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F0B" w:rsidRPr="00B94E64" w:rsidRDefault="00782F0B" w:rsidP="00782F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>
        <w:rPr>
          <w:rFonts w:ascii="Times New Roman" w:hAnsi="Times New Roman" w:cs="Times New Roman"/>
          <w:b/>
          <w:sz w:val="24"/>
          <w:szCs w:val="24"/>
        </w:rPr>
        <w:t>67-08-23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1"/>
        <w:gridCol w:w="7168"/>
      </w:tblGrid>
      <w:tr w:rsidR="00782F0B" w:rsidRPr="00B94E64" w:rsidTr="00A800C9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0B" w:rsidRPr="00D67F9E" w:rsidRDefault="00782F0B" w:rsidP="00A800C9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</w:tr>
      <w:tr w:rsidR="00782F0B" w:rsidRPr="00B94E64" w:rsidTr="00A800C9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F0B" w:rsidRPr="00B94E64" w:rsidTr="00A800C9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782F0B" w:rsidRDefault="00782F0B" w:rsidP="00A800C9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782F0B" w:rsidRDefault="00782F0B" w:rsidP="00A800C9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782F0B" w:rsidRPr="00D67F9E" w:rsidRDefault="00782F0B" w:rsidP="00A800C9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Смоленская область, Ельнинский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Новоспасское сельское поселение,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д. Новоспасское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на юг от земельного участка с кадастровым номером 67:08:1710101:18</w:t>
            </w:r>
          </w:p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участка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67:08:1710101: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</w:tr>
      <w:tr w:rsidR="00782F0B" w:rsidRPr="00B94E64" w:rsidTr="00A800C9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F0B" w:rsidRPr="00B94E64" w:rsidTr="00A800C9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Свободные земли</w:t>
            </w:r>
          </w:p>
        </w:tc>
      </w:tr>
    </w:tbl>
    <w:p w:rsidR="00782F0B" w:rsidRPr="00B94E64" w:rsidRDefault="00782F0B" w:rsidP="00782F0B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711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образование «Ельнинский 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Собственность не разграничена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6330, г"/>
              </w:smartTagPr>
              <w:r w:rsidRPr="0050018E">
                <w:rPr>
                  <w:rFonts w:ascii="Times New Roman" w:hAnsi="Times New Roman" w:cs="Times New Roman"/>
                  <w:sz w:val="24"/>
                  <w:szCs w:val="24"/>
                </w:rPr>
                <w:t>216330, г</w:t>
              </w:r>
            </w:smartTag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. Ельня, ул. Советская д.23</w:t>
            </w:r>
          </w:p>
        </w:tc>
      </w:tr>
      <w:tr w:rsidR="00C45DE7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45DE7" w:rsidRPr="00B94E64" w:rsidRDefault="00C45DE7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5DE7" w:rsidRPr="004307FB" w:rsidRDefault="00711CB4" w:rsidP="00711CB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Трошкина Светлана Васильевна</w:t>
            </w:r>
            <w:r w:rsidR="004307F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214EDF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</w:t>
            </w:r>
            <w:r w:rsidR="00E54B21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</w:t>
            </w:r>
            <w:r w:rsidR="00E54B21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 w:rsidR="00E54B21" w:rsidRPr="005001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4B21" w:rsidRPr="0050018E">
              <w:rPr>
                <w:rFonts w:ascii="Times New Roman" w:hAnsi="Times New Roman" w:cs="Times New Roman"/>
                <w:sz w:val="24"/>
                <w:szCs w:val="24"/>
              </w:rPr>
              <w:t>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 и сельского хозяйства </w:t>
            </w:r>
            <w:r w:rsidR="00E54B21" w:rsidRPr="0050018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«Ельнин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муниципальный округ</w:t>
            </w:r>
            <w:r w:rsidR="00E54B21" w:rsidRPr="0050018E">
              <w:rPr>
                <w:rFonts w:ascii="Times New Roman" w:hAnsi="Times New Roman" w:cs="Times New Roman"/>
                <w:sz w:val="24"/>
                <w:szCs w:val="24"/>
              </w:rPr>
              <w:t>» Смоленской о</w:t>
            </w:r>
            <w:r w:rsidR="00E54B21" w:rsidRPr="0050018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54B21" w:rsidRPr="0050018E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="00214E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45DE7" w:rsidRPr="00B94E64" w:rsidTr="00A800C9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45DE7" w:rsidRPr="00B94E64" w:rsidRDefault="00C45DE7" w:rsidP="00A800C9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45DE7" w:rsidRPr="0050018E" w:rsidRDefault="00C45DE7" w:rsidP="00711CB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Федусова Татьяна Анатольевна -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им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щественных и земельных отношений Администрации муниципал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711CB4">
              <w:rPr>
                <w:rFonts w:ascii="Times New Roman" w:hAnsi="Times New Roman" w:cs="Times New Roman"/>
                <w:sz w:val="24"/>
                <w:szCs w:val="24"/>
              </w:rPr>
              <w:t>го образования «Ельнинский муниципальный округ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» Смоле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C45DE7" w:rsidRPr="00B94E64" w:rsidTr="00A800C9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45DE7" w:rsidRPr="00B94E64" w:rsidRDefault="00C45DE7" w:rsidP="00A800C9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45DE7" w:rsidRPr="0050018E" w:rsidRDefault="00C45DE7" w:rsidP="00832A5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8 (4</w:t>
            </w:r>
            <w:r w:rsidR="00711CB4">
              <w:rPr>
                <w:rFonts w:ascii="Times New Roman" w:hAnsi="Times New Roman" w:cs="Times New Roman"/>
                <w:sz w:val="24"/>
                <w:szCs w:val="24"/>
              </w:rPr>
              <w:t>8146) 4-22</w:t>
            </w:r>
            <w:r w:rsidR="00214EDF">
              <w:rPr>
                <w:rFonts w:ascii="Times New Roman" w:hAnsi="Times New Roman" w:cs="Times New Roman"/>
                <w:sz w:val="24"/>
                <w:szCs w:val="24"/>
              </w:rPr>
              <w:t>-09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, 4-</w:t>
            </w:r>
            <w:r w:rsidR="00711CB4">
              <w:rPr>
                <w:rFonts w:ascii="Times New Roman" w:hAnsi="Times New Roman" w:cs="Times New Roman"/>
                <w:sz w:val="24"/>
                <w:szCs w:val="24"/>
              </w:rPr>
              <w:t>15-44</w:t>
            </w:r>
          </w:p>
        </w:tc>
      </w:tr>
      <w:tr w:rsidR="00C45DE7" w:rsidRPr="00D571B9" w:rsidTr="00A800C9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5DE7" w:rsidRPr="00B94E64" w:rsidRDefault="00C45DE7" w:rsidP="00A800C9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DE7" w:rsidRPr="0050018E" w:rsidRDefault="00C45DE7" w:rsidP="00832A5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 admin_elnia@admin-smolensk.ru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50018E" w:rsidRDefault="00782F0B" w:rsidP="00A800C9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Покупка, аренда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На конкурсной основе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аренды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395E29" w:rsidRDefault="00782F0B" w:rsidP="00A800C9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AA59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AA5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E2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216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5DE7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AA59AA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9AA" w:rsidRPr="00B94E64" w:rsidRDefault="00AA59AA" w:rsidP="00A800C9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Расчетная стоимость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выкупа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9AA" w:rsidRDefault="00AA59AA" w:rsidP="00A800C9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1500000 руб.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  <w:r w:rsidR="006E7EBB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076C12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x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м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ний; земли промышленности, энергетики, транспорта, связи, радиовещания, телевидения, информатики, земли для обеспечения космической деятельн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женерной и транспортной инфраструктуры, сельскохозяйственного испол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зования, рекреационного назначения, иное)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Ж-1 Ж</w:t>
            </w:r>
            <w:r w:rsidRPr="0050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зона 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395E29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Средне-суглинистый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B94E64" w:rsidRDefault="00782F0B" w:rsidP="00A800C9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придорожного сервиса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50 м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использования участка (санитарно-защитная зона, водоохра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зона, зона охраны объектов культурного наследия, близость к приро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Зона охраны объектов культурного наследия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395E29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придорожного сервиса</w:t>
            </w:r>
            <w:r w:rsidRPr="00395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8B73F2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8B73F2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782F0B" w:rsidRPr="00B94E64" w:rsidRDefault="00782F0B" w:rsidP="00782F0B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2F0B" w:rsidRPr="00B94E64" w:rsidRDefault="00782F0B" w:rsidP="00782F0B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г.Смоленск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2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tabs>
                <w:tab w:val="left" w:pos="7489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Лапино  Леонидовского с\п - 26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г. Ельня - 25 км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</w:tr>
      <w:tr w:rsidR="00782F0B" w:rsidRPr="00B94E64" w:rsidTr="00A800C9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</w:tc>
      </w:tr>
      <w:tr w:rsidR="00782F0B" w:rsidRPr="00B94E64" w:rsidTr="00A800C9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</w:tbl>
    <w:p w:rsidR="00782F0B" w:rsidRPr="00B94E64" w:rsidRDefault="00782F0B" w:rsidP="00782F0B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098"/>
        <w:gridCol w:w="7303"/>
      </w:tblGrid>
      <w:tr w:rsidR="00782F0B" w:rsidRPr="00B94E64" w:rsidTr="00A800C9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F0B" w:rsidRPr="00B94E64" w:rsidTr="00A800C9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Автодорога Рославль-Ельня-Дорогобуж-Сафо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 ( покрытие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фальтобетонное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82F0B" w:rsidRPr="00B94E64" w:rsidTr="00A800C9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F0B" w:rsidRPr="00B94E64" w:rsidTr="00A800C9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2F0B" w:rsidRPr="00B94E64" w:rsidTr="00A800C9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03504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2F0B" w:rsidRPr="00B94E64" w:rsidRDefault="00782F0B" w:rsidP="00782F0B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745"/>
        <w:gridCol w:w="1257"/>
        <w:gridCol w:w="1345"/>
        <w:gridCol w:w="1365"/>
        <w:gridCol w:w="1610"/>
        <w:gridCol w:w="1801"/>
        <w:gridCol w:w="1345"/>
        <w:gridCol w:w="1488"/>
        <w:gridCol w:w="2445"/>
      </w:tblGrid>
      <w:tr w:rsidR="00782F0B" w:rsidRPr="00B94E64" w:rsidTr="00A800C9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F0B" w:rsidRPr="00B94E64" w:rsidRDefault="00782F0B" w:rsidP="00A800C9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F0B" w:rsidRPr="00B94E64" w:rsidRDefault="00782F0B" w:rsidP="00A800C9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F0B" w:rsidRPr="00B94E64" w:rsidRDefault="00782F0B" w:rsidP="00A800C9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лонн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F0B" w:rsidRPr="00B94E64" w:rsidRDefault="00782F0B" w:rsidP="00A800C9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F0B" w:rsidRPr="00B94E64" w:rsidRDefault="00782F0B" w:rsidP="00A800C9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жа, м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F0B" w:rsidRPr="00B94E64" w:rsidRDefault="00782F0B" w:rsidP="00A800C9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струкций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F0B" w:rsidRPr="00B94E64" w:rsidRDefault="00782F0B" w:rsidP="00A800C9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F0B" w:rsidRPr="00B94E64" w:rsidRDefault="00782F0B" w:rsidP="00A800C9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782F0B" w:rsidRPr="00B94E64" w:rsidTr="00A800C9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F0B" w:rsidRPr="00C07F9A" w:rsidRDefault="00782F0B" w:rsidP="00A800C9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F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B94E64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F0B" w:rsidRPr="00B94E64" w:rsidRDefault="00782F0B" w:rsidP="00A800C9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F0B" w:rsidRPr="00B94E64" w:rsidRDefault="00782F0B" w:rsidP="00A800C9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F0B" w:rsidRPr="00B94E64" w:rsidRDefault="00782F0B" w:rsidP="00A800C9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B94E64" w:rsidRDefault="00782F0B" w:rsidP="00A800C9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2F0B" w:rsidRPr="00B94E64" w:rsidRDefault="00782F0B" w:rsidP="00782F0B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782F0B" w:rsidRPr="00B94E64" w:rsidRDefault="00782F0B" w:rsidP="00782F0B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08"/>
        <w:gridCol w:w="7593"/>
      </w:tblGrid>
      <w:tr w:rsidR="00E001C2" w:rsidRPr="00B94E64" w:rsidTr="00E001C2">
        <w:trPr>
          <w:trHeight w:val="31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01C2" w:rsidRPr="00B94E64" w:rsidRDefault="00E001C2" w:rsidP="00E001C2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(в случае 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аличи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я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)</w:t>
            </w:r>
          </w:p>
        </w:tc>
      </w:tr>
      <w:tr w:rsidR="00782F0B" w:rsidRPr="00B94E64" w:rsidTr="00A800C9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(асфальтобетонное  покрытие)</w:t>
            </w:r>
          </w:p>
        </w:tc>
      </w:tr>
      <w:tr w:rsidR="00782F0B" w:rsidRPr="00B94E64" w:rsidTr="00A800C9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2F0B" w:rsidRPr="00B94E64" w:rsidTr="00A800C9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2F0B" w:rsidRPr="0050018E" w:rsidRDefault="00782F0B" w:rsidP="00A800C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782F0B" w:rsidRPr="00B94E64" w:rsidRDefault="00782F0B" w:rsidP="00782F0B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F0B" w:rsidRPr="00A84271" w:rsidRDefault="00782F0B" w:rsidP="00782F0B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355" w:type="pct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965"/>
        <w:gridCol w:w="1121"/>
        <w:gridCol w:w="4624"/>
        <w:gridCol w:w="2394"/>
        <w:gridCol w:w="2657"/>
        <w:gridCol w:w="3075"/>
      </w:tblGrid>
      <w:tr w:rsidR="00782F0B" w:rsidRPr="00B94E64" w:rsidTr="00A800C9">
        <w:trPr>
          <w:cantSplit/>
          <w:trHeight w:val="290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F0B" w:rsidRPr="00B94E64" w:rsidRDefault="00782F0B" w:rsidP="00A800C9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F0B" w:rsidRPr="00B94E64" w:rsidRDefault="00782F0B" w:rsidP="00A800C9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F0B" w:rsidRPr="00B94E64" w:rsidRDefault="00782F0B" w:rsidP="00A800C9">
            <w:pPr>
              <w:spacing w:before="240" w:after="60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фраструктуры</w:t>
            </w:r>
          </w:p>
          <w:p w:rsidR="00782F0B" w:rsidRPr="00B94E64" w:rsidRDefault="00782F0B" w:rsidP="00A800C9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82F0B" w:rsidRPr="00B94E64" w:rsidRDefault="00782F0B" w:rsidP="00A800C9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ность, или необх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димые усовершенс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вования для во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можности подкл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нием  контактной информ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ции)</w:t>
            </w:r>
          </w:p>
        </w:tc>
      </w:tr>
      <w:tr w:rsidR="00131219" w:rsidRPr="00B94E64" w:rsidTr="00A800C9">
        <w:trPr>
          <w:cantSplit/>
          <w:trHeight w:val="2019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956A69" w:rsidRDefault="00131219" w:rsidP="00A800C9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956A69" w:rsidRDefault="00131219" w:rsidP="00A800C9">
            <w:pPr>
              <w:shd w:val="clear" w:color="auto" w:fill="FFFFFF"/>
              <w:spacing w:line="228" w:lineRule="auto"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50018E" w:rsidRDefault="00131219" w:rsidP="005C271D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Отсутствует. </w:t>
            </w: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Планируется строительство</w:t>
            </w:r>
          </w:p>
          <w:p w:rsidR="00131219" w:rsidRPr="0050018E" w:rsidRDefault="00131219" w:rsidP="005C271D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</w:t>
            </w: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ежпоселкового газопровода высокого да</w:t>
            </w: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ления д. Шарапово- д. Ст. Мутище</w:t>
            </w:r>
          </w:p>
          <w:p w:rsidR="00131219" w:rsidRPr="0050018E" w:rsidRDefault="00131219" w:rsidP="005C271D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(планируемая точка подключения</w:t>
            </w:r>
          </w:p>
          <w:p w:rsidR="00131219" w:rsidRPr="0050018E" w:rsidRDefault="00131219" w:rsidP="005C271D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Лапино в 10 км. от д. Новоспасское)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Pr="008B73F2" w:rsidRDefault="00131219" w:rsidP="0021697D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мальная мощность 2500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Pr="00956A6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Ориентировочно </w:t>
            </w:r>
          </w:p>
          <w:p w:rsidR="00131219" w:rsidRPr="00956A6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131219" w:rsidRPr="00956A6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131219" w:rsidRPr="00956A6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  </w:t>
            </w:r>
          </w:p>
          <w:p w:rsidR="0013121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на основании проектно-сметной документации.</w:t>
            </w:r>
          </w:p>
          <w:p w:rsidR="0013121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Срок подключения от 1</w:t>
            </w:r>
          </w:p>
          <w:p w:rsidR="00131219" w:rsidRPr="00956A69" w:rsidRDefault="00131219" w:rsidP="00A800C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до 6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Межрегионгаз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Смоленск»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 Кухарев А.Н.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</w:p>
        </w:tc>
      </w:tr>
      <w:tr w:rsidR="00131219" w:rsidRPr="00B94E64" w:rsidTr="00A800C9">
        <w:trPr>
          <w:cantSplit/>
          <w:trHeight w:val="28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AF8" w:rsidRDefault="00131219" w:rsidP="00DA28E4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Электро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</w:t>
            </w:r>
          </w:p>
          <w:p w:rsidR="00131219" w:rsidRPr="00956A69" w:rsidRDefault="00131219" w:rsidP="00DA28E4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956A69" w:rsidRDefault="00131219" w:rsidP="00A800C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A17A7F" w:rsidRDefault="00131219" w:rsidP="00A17A7F">
            <w:pPr>
              <w:shd w:val="clear" w:color="auto" w:fill="FFFFFF"/>
              <w:spacing w:line="228" w:lineRule="auto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ВЛ 1006 ПС Лапино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Точка подключения на расстоянии 100 м от земельного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ка. Резерв мощности для технологического присоединения имеется 4,88 МВА. 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Default="00131219" w:rsidP="00A800C9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 до 1000 кВт</w:t>
            </w:r>
          </w:p>
          <w:p w:rsidR="00131219" w:rsidRPr="00956A69" w:rsidRDefault="00131219" w:rsidP="00A800C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(1МВт)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 руб. за 1 кВт подк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лючаемой мощности.</w:t>
            </w:r>
          </w:p>
          <w:p w:rsidR="0013121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Срок подключения от </w:t>
            </w:r>
          </w:p>
          <w:p w:rsidR="00131219" w:rsidRPr="00956A6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до 4 месяцев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Центра»-«Смоленскэнерго»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Тел.8 (48146)4-15-05</w:t>
            </w:r>
          </w:p>
        </w:tc>
      </w:tr>
      <w:tr w:rsidR="00131219" w:rsidRPr="00B94E64" w:rsidTr="00724A45">
        <w:trPr>
          <w:cantSplit/>
          <w:trHeight w:val="96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956A69" w:rsidRDefault="00131219" w:rsidP="00A800C9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956A69" w:rsidRDefault="00131219" w:rsidP="00DA28E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50018E" w:rsidRDefault="00FE1AF8" w:rsidP="00FE1AF8">
            <w:pPr>
              <w:shd w:val="clear" w:color="auto" w:fill="FFFFFF"/>
              <w:spacing w:line="228" w:lineRule="auto"/>
              <w:ind w:lef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31219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д. Новоспасское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131219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централизованное водоснабжение, водонапорная башня об</w:t>
            </w:r>
            <w:r w:rsidR="00131219" w:rsidRPr="0050018E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="00131219" w:rsidRPr="0050018E">
              <w:rPr>
                <w:rFonts w:ascii="Times New Roman" w:hAnsi="Times New Roman" w:cs="Times New Roman"/>
                <w:sz w:val="24"/>
                <w:szCs w:val="24"/>
              </w:rPr>
              <w:t>емом 15 куб.м</w:t>
            </w:r>
            <w:r w:rsidR="00131219"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расстоянии 700 м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956A69" w:rsidRDefault="00131219" w:rsidP="00A800C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Тариф на подключение </w:t>
            </w:r>
          </w:p>
          <w:p w:rsidR="0013121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установлен. Срок</w:t>
            </w:r>
          </w:p>
          <w:p w:rsidR="0013121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подключении – в </w:t>
            </w:r>
          </w:p>
          <w:p w:rsidR="00131219" w:rsidRPr="00956A69" w:rsidRDefault="00131219" w:rsidP="004C7BB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месяца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Водоканал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31219" w:rsidRPr="00956A69" w:rsidRDefault="00D571B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31219" w:rsidRPr="00956A69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31219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219">
              <w:rPr>
                <w:rFonts w:ascii="Times New Roman" w:hAnsi="Times New Roman" w:cs="Times New Roman"/>
                <w:sz w:val="24"/>
                <w:szCs w:val="24"/>
              </w:rPr>
              <w:t>Суторьма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219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 8(48146) 3-41-88</w:t>
            </w:r>
          </w:p>
        </w:tc>
      </w:tr>
      <w:tr w:rsidR="00131219" w:rsidRPr="00B94E64" w:rsidTr="00A800C9">
        <w:trPr>
          <w:cantSplit/>
          <w:trHeight w:val="28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956A69" w:rsidRDefault="00131219" w:rsidP="00A800C9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956A69" w:rsidRDefault="00131219" w:rsidP="00DA28E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0A4" w:rsidRDefault="006409FC" w:rsidP="00711CB4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Сетей водоотведения на участке не имеется. Точка подключения в 20 км - к</w:t>
            </w:r>
            <w:r w:rsidR="00131219">
              <w:rPr>
                <w:rFonts w:ascii="Times New Roman" w:hAnsi="Times New Roman" w:cs="Times New Roman"/>
                <w:sz w:val="24"/>
                <w:szCs w:val="24"/>
              </w:rPr>
              <w:t>анализац</w:t>
            </w:r>
            <w:r w:rsidR="001312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31219">
              <w:rPr>
                <w:rFonts w:ascii="Times New Roman" w:hAnsi="Times New Roman" w:cs="Times New Roman"/>
                <w:sz w:val="24"/>
                <w:szCs w:val="24"/>
              </w:rPr>
              <w:t xml:space="preserve">онные сети </w:t>
            </w:r>
            <w:r w:rsidR="006F40A4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31219" w:rsidRPr="0050018E">
              <w:rPr>
                <w:rFonts w:ascii="Times New Roman" w:hAnsi="Times New Roman" w:cs="Times New Roman"/>
                <w:sz w:val="24"/>
                <w:szCs w:val="24"/>
              </w:rPr>
              <w:t>Поповка</w:t>
            </w:r>
            <w:r w:rsidR="00711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AF8">
              <w:rPr>
                <w:rFonts w:ascii="Times New Roman" w:hAnsi="Times New Roman" w:cs="Times New Roman"/>
                <w:sz w:val="24"/>
                <w:szCs w:val="24"/>
              </w:rPr>
              <w:t>в Ельнинском</w:t>
            </w:r>
            <w:r w:rsidR="00711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09FC" w:rsidRPr="0050018E" w:rsidRDefault="00FE1AF8" w:rsidP="006409FC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="00711CB4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131219" w:rsidRPr="0050018E" w:rsidRDefault="00131219" w:rsidP="00711CB4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Default="00131219" w:rsidP="00314563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максималь-</w:t>
            </w:r>
          </w:p>
          <w:p w:rsidR="00131219" w:rsidRDefault="00131219" w:rsidP="00314563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мощность 5000 </w:t>
            </w:r>
          </w:p>
          <w:p w:rsidR="00131219" w:rsidRPr="00956A69" w:rsidRDefault="00131219" w:rsidP="00314563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Тариф на подключение </w:t>
            </w:r>
          </w:p>
          <w:p w:rsidR="0013121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установлен. Срок</w:t>
            </w:r>
          </w:p>
          <w:p w:rsidR="00131219" w:rsidRDefault="00131219" w:rsidP="00A800C9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подключении – в </w:t>
            </w:r>
          </w:p>
          <w:p w:rsidR="00131219" w:rsidRPr="00956A69" w:rsidRDefault="00131219" w:rsidP="004C7BB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 месяца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Водоканал</w:t>
            </w: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</w:p>
          <w:p w:rsidR="00131219" w:rsidRPr="00956A69" w:rsidRDefault="00D571B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31219" w:rsidRPr="00956A69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31219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219">
              <w:rPr>
                <w:rFonts w:ascii="Times New Roman" w:hAnsi="Times New Roman" w:cs="Times New Roman"/>
                <w:sz w:val="24"/>
                <w:szCs w:val="24"/>
              </w:rPr>
              <w:t>Суторьма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219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Тел.8(48146) 3-41-88</w:t>
            </w:r>
          </w:p>
        </w:tc>
      </w:tr>
      <w:tr w:rsidR="00131219" w:rsidRPr="00B94E64" w:rsidTr="00A800C9">
        <w:trPr>
          <w:cantSplit/>
          <w:trHeight w:val="28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956A69" w:rsidRDefault="00131219" w:rsidP="00A800C9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Отопление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956A69" w:rsidRDefault="00131219" w:rsidP="00A800C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Default="00131219" w:rsidP="005A03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Централизованных сетей отопления на </w:t>
            </w:r>
          </w:p>
          <w:p w:rsidR="00131219" w:rsidRPr="008B73F2" w:rsidRDefault="00131219" w:rsidP="00CB018D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участке не имеется.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0A4" w:rsidRDefault="00131219" w:rsidP="005A03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</w:t>
            </w:r>
          </w:p>
          <w:p w:rsidR="00131219" w:rsidRPr="00956A69" w:rsidRDefault="00131219" w:rsidP="005A03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Pr="00820400" w:rsidRDefault="00131219" w:rsidP="005A0369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Тариф на подключение не установлен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стоимость согласно сметной док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ментации</w:t>
            </w:r>
          </w:p>
          <w:p w:rsidR="00131219" w:rsidRPr="00820400" w:rsidRDefault="00131219" w:rsidP="005A0369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 ООО «Смоленск-регионтеплоэнерго»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 Голоскок И.Н.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Тел.8(48142) 6-13-28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Смоленская обл., </w:t>
            </w:r>
          </w:p>
          <w:p w:rsidR="00131219" w:rsidRDefault="0013121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г. Сафоново, ул. Советская</w:t>
            </w:r>
          </w:p>
          <w:p w:rsidR="00131219" w:rsidRPr="00820400" w:rsidRDefault="00131219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д.57</w:t>
            </w:r>
          </w:p>
        </w:tc>
      </w:tr>
    </w:tbl>
    <w:p w:rsidR="00782F0B" w:rsidRDefault="00782F0B" w:rsidP="00782F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2F0B" w:rsidRDefault="00782F0B" w:rsidP="00782F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2F0B" w:rsidRDefault="00782F0B" w:rsidP="00782F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2F0B" w:rsidRPr="00B94E64" w:rsidRDefault="00782F0B" w:rsidP="00782F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2F0B" w:rsidRDefault="00782F0B" w:rsidP="00782F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p w:rsidR="00782F0B" w:rsidRPr="00B94E64" w:rsidRDefault="00782F0B" w:rsidP="00782F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27"/>
        <w:gridCol w:w="7174"/>
      </w:tblGrid>
      <w:tr w:rsidR="00782F0B" w:rsidRPr="00B94E64" w:rsidTr="00A800C9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B94E64" w:rsidRDefault="00782F0B" w:rsidP="00A800C9">
            <w:pPr>
              <w:shd w:val="clear" w:color="auto" w:fill="FFFFFF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956A69" w:rsidRDefault="004C7BBE" w:rsidP="002F32DC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782F0B">
              <w:t xml:space="preserve"> </w:t>
            </w:r>
            <w:r w:rsidR="00782F0B" w:rsidRPr="00956A6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F3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F0B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</w:tr>
      <w:tr w:rsidR="00782F0B" w:rsidRPr="00B94E64" w:rsidTr="00A800C9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A45" w:rsidRDefault="00782F0B" w:rsidP="00A800C9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муниципального образования, в</w:t>
            </w:r>
          </w:p>
          <w:p w:rsidR="00782F0B" w:rsidRPr="00B94E64" w:rsidRDefault="00782F0B" w:rsidP="00A800C9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котором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956A69" w:rsidRDefault="004C7BBE" w:rsidP="004C7BBE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  <w:r w:rsidR="00782F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F0B" w:rsidRPr="00956A6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F3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F0B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</w:tr>
      <w:tr w:rsidR="00782F0B" w:rsidRPr="00B94E64" w:rsidTr="00A800C9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A45" w:rsidRDefault="00782F0B" w:rsidP="00A800C9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</w:t>
            </w:r>
          </w:p>
          <w:p w:rsidR="00782F0B" w:rsidRPr="00B94E64" w:rsidRDefault="00782F0B" w:rsidP="00A800C9">
            <w:pPr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2F0B" w:rsidRPr="00956A69" w:rsidRDefault="004C7BBE" w:rsidP="00A800C9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782F0B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F3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F0B" w:rsidRPr="00956A6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</w:tbl>
    <w:p w:rsidR="00782F0B" w:rsidRDefault="00782F0B" w:rsidP="00782F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4859AB" w:rsidRDefault="004859AB" w:rsidP="004859A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F5E" w:rsidRDefault="00FC7F5E" w:rsidP="004859A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F5E" w:rsidRDefault="00FC7F5E" w:rsidP="004859A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F5E" w:rsidRDefault="00FC7F5E" w:rsidP="004859A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F5E" w:rsidRDefault="00FC7F5E" w:rsidP="004859A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F5E" w:rsidRDefault="00FC7F5E" w:rsidP="004859A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F5E" w:rsidRDefault="00FC7F5E" w:rsidP="004859A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F5E" w:rsidRDefault="00FC7F5E" w:rsidP="004859A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F5E" w:rsidRDefault="00FC7F5E" w:rsidP="004859A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FC7F5E" w:rsidSect="001F6E6C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AD4" w:rsidRDefault="00326AD4" w:rsidP="0037012E">
      <w:r>
        <w:separator/>
      </w:r>
    </w:p>
  </w:endnote>
  <w:endnote w:type="continuationSeparator" w:id="0">
    <w:p w:rsidR="00326AD4" w:rsidRDefault="00326AD4" w:rsidP="00370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AD4" w:rsidRDefault="00326AD4" w:rsidP="0037012E">
      <w:r>
        <w:separator/>
      </w:r>
    </w:p>
  </w:footnote>
  <w:footnote w:type="continuationSeparator" w:id="0">
    <w:p w:rsidR="00326AD4" w:rsidRDefault="00326AD4" w:rsidP="00370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2296217"/>
      <w:docPartObj>
        <w:docPartGallery w:val="Page Numbers (Top of Page)"/>
        <w:docPartUnique/>
      </w:docPartObj>
    </w:sdtPr>
    <w:sdtContent>
      <w:p w:rsidR="00D74BCE" w:rsidRDefault="008721CB" w:rsidP="0037012E">
        <w:pPr>
          <w:pStyle w:val="a3"/>
          <w:ind w:left="0"/>
          <w:jc w:val="center"/>
        </w:pPr>
        <w:r>
          <w:fldChar w:fldCharType="begin"/>
        </w:r>
        <w:r w:rsidR="00D74BCE">
          <w:instrText>PAGE   \* MERGEFORMAT</w:instrText>
        </w:r>
        <w:r>
          <w:fldChar w:fldCharType="separate"/>
        </w:r>
        <w:r w:rsidR="00D571B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74BCE" w:rsidRDefault="00D74B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E64"/>
    <w:rsid w:val="00013392"/>
    <w:rsid w:val="00021AC6"/>
    <w:rsid w:val="00025F40"/>
    <w:rsid w:val="00026FA7"/>
    <w:rsid w:val="0003111F"/>
    <w:rsid w:val="0003130B"/>
    <w:rsid w:val="00033337"/>
    <w:rsid w:val="000335B8"/>
    <w:rsid w:val="000376FF"/>
    <w:rsid w:val="000436AC"/>
    <w:rsid w:val="00043C03"/>
    <w:rsid w:val="00045478"/>
    <w:rsid w:val="000456EC"/>
    <w:rsid w:val="000539BF"/>
    <w:rsid w:val="00061041"/>
    <w:rsid w:val="00061184"/>
    <w:rsid w:val="000653F5"/>
    <w:rsid w:val="000725D7"/>
    <w:rsid w:val="00082F28"/>
    <w:rsid w:val="00084088"/>
    <w:rsid w:val="0008523B"/>
    <w:rsid w:val="000877DD"/>
    <w:rsid w:val="000A1B24"/>
    <w:rsid w:val="000A6069"/>
    <w:rsid w:val="000C00D0"/>
    <w:rsid w:val="000D01DB"/>
    <w:rsid w:val="000D1455"/>
    <w:rsid w:val="000D1BF8"/>
    <w:rsid w:val="000D3596"/>
    <w:rsid w:val="000D48CC"/>
    <w:rsid w:val="000D7A0C"/>
    <w:rsid w:val="000D7BC9"/>
    <w:rsid w:val="000E0E33"/>
    <w:rsid w:val="000E1A71"/>
    <w:rsid w:val="000E3481"/>
    <w:rsid w:val="000E52E6"/>
    <w:rsid w:val="000E7A7C"/>
    <w:rsid w:val="000F02F1"/>
    <w:rsid w:val="00107505"/>
    <w:rsid w:val="001121C9"/>
    <w:rsid w:val="00117026"/>
    <w:rsid w:val="00123BF7"/>
    <w:rsid w:val="00127AB0"/>
    <w:rsid w:val="00131219"/>
    <w:rsid w:val="00137F7B"/>
    <w:rsid w:val="001554AC"/>
    <w:rsid w:val="00160A6F"/>
    <w:rsid w:val="00167611"/>
    <w:rsid w:val="001700A4"/>
    <w:rsid w:val="001720EA"/>
    <w:rsid w:val="0017659B"/>
    <w:rsid w:val="00177016"/>
    <w:rsid w:val="00181C20"/>
    <w:rsid w:val="00183EDD"/>
    <w:rsid w:val="00186250"/>
    <w:rsid w:val="00193F37"/>
    <w:rsid w:val="001A2455"/>
    <w:rsid w:val="001A65F6"/>
    <w:rsid w:val="001A6B73"/>
    <w:rsid w:val="001B4C08"/>
    <w:rsid w:val="001B5345"/>
    <w:rsid w:val="001C3A2C"/>
    <w:rsid w:val="001C77D0"/>
    <w:rsid w:val="001D05AC"/>
    <w:rsid w:val="001D1335"/>
    <w:rsid w:val="001D2AA0"/>
    <w:rsid w:val="001D4015"/>
    <w:rsid w:val="001D4F77"/>
    <w:rsid w:val="001D6368"/>
    <w:rsid w:val="001E095A"/>
    <w:rsid w:val="001E0B5F"/>
    <w:rsid w:val="001E4F23"/>
    <w:rsid w:val="001E64D7"/>
    <w:rsid w:val="001F6A33"/>
    <w:rsid w:val="001F6E6C"/>
    <w:rsid w:val="00200A91"/>
    <w:rsid w:val="00205E61"/>
    <w:rsid w:val="00207ACE"/>
    <w:rsid w:val="00214EDF"/>
    <w:rsid w:val="0021697D"/>
    <w:rsid w:val="002223EB"/>
    <w:rsid w:val="002265F0"/>
    <w:rsid w:val="00226D46"/>
    <w:rsid w:val="00227EA2"/>
    <w:rsid w:val="0023102B"/>
    <w:rsid w:val="00234834"/>
    <w:rsid w:val="002455A3"/>
    <w:rsid w:val="00270B6C"/>
    <w:rsid w:val="00273C18"/>
    <w:rsid w:val="00275B98"/>
    <w:rsid w:val="0028290A"/>
    <w:rsid w:val="00283A0E"/>
    <w:rsid w:val="00286A4B"/>
    <w:rsid w:val="00293D41"/>
    <w:rsid w:val="002A7455"/>
    <w:rsid w:val="002B62CA"/>
    <w:rsid w:val="002C34F4"/>
    <w:rsid w:val="002C50B8"/>
    <w:rsid w:val="002D1606"/>
    <w:rsid w:val="002D5AEB"/>
    <w:rsid w:val="002D75BE"/>
    <w:rsid w:val="002D7F41"/>
    <w:rsid w:val="002E636A"/>
    <w:rsid w:val="002F1EDC"/>
    <w:rsid w:val="002F1F9F"/>
    <w:rsid w:val="002F32DC"/>
    <w:rsid w:val="002F436E"/>
    <w:rsid w:val="002F7998"/>
    <w:rsid w:val="00300119"/>
    <w:rsid w:val="0030244B"/>
    <w:rsid w:val="00303A64"/>
    <w:rsid w:val="00305C79"/>
    <w:rsid w:val="00305CBC"/>
    <w:rsid w:val="003115C4"/>
    <w:rsid w:val="00313719"/>
    <w:rsid w:val="00314563"/>
    <w:rsid w:val="00317D3E"/>
    <w:rsid w:val="00323740"/>
    <w:rsid w:val="00323F13"/>
    <w:rsid w:val="00325803"/>
    <w:rsid w:val="00326AD4"/>
    <w:rsid w:val="00332BED"/>
    <w:rsid w:val="00341DC4"/>
    <w:rsid w:val="003465D0"/>
    <w:rsid w:val="00351FAD"/>
    <w:rsid w:val="00360066"/>
    <w:rsid w:val="00361639"/>
    <w:rsid w:val="00362653"/>
    <w:rsid w:val="0036387F"/>
    <w:rsid w:val="00363943"/>
    <w:rsid w:val="00367859"/>
    <w:rsid w:val="0037012E"/>
    <w:rsid w:val="00375996"/>
    <w:rsid w:val="00377E29"/>
    <w:rsid w:val="003817C7"/>
    <w:rsid w:val="00385276"/>
    <w:rsid w:val="00391E62"/>
    <w:rsid w:val="003A57B3"/>
    <w:rsid w:val="003B1012"/>
    <w:rsid w:val="003B1183"/>
    <w:rsid w:val="003B7987"/>
    <w:rsid w:val="003C1186"/>
    <w:rsid w:val="003C3790"/>
    <w:rsid w:val="003C6CA5"/>
    <w:rsid w:val="003D61FA"/>
    <w:rsid w:val="003E5B37"/>
    <w:rsid w:val="00404CBC"/>
    <w:rsid w:val="0041136A"/>
    <w:rsid w:val="004113C8"/>
    <w:rsid w:val="00415C0F"/>
    <w:rsid w:val="00416151"/>
    <w:rsid w:val="00422966"/>
    <w:rsid w:val="004243A5"/>
    <w:rsid w:val="00424BFB"/>
    <w:rsid w:val="004307FB"/>
    <w:rsid w:val="0043379F"/>
    <w:rsid w:val="00434FA4"/>
    <w:rsid w:val="00436159"/>
    <w:rsid w:val="0043778B"/>
    <w:rsid w:val="00437F07"/>
    <w:rsid w:val="00441F3E"/>
    <w:rsid w:val="00450B20"/>
    <w:rsid w:val="004541FA"/>
    <w:rsid w:val="00456B6A"/>
    <w:rsid w:val="0046154A"/>
    <w:rsid w:val="00472B60"/>
    <w:rsid w:val="004746F8"/>
    <w:rsid w:val="004750D0"/>
    <w:rsid w:val="00481E77"/>
    <w:rsid w:val="00483983"/>
    <w:rsid w:val="0048436B"/>
    <w:rsid w:val="00484E90"/>
    <w:rsid w:val="004859AB"/>
    <w:rsid w:val="00486634"/>
    <w:rsid w:val="00487868"/>
    <w:rsid w:val="004929CF"/>
    <w:rsid w:val="00492A5E"/>
    <w:rsid w:val="004933CB"/>
    <w:rsid w:val="00496E52"/>
    <w:rsid w:val="004A54CC"/>
    <w:rsid w:val="004B1528"/>
    <w:rsid w:val="004B1A7B"/>
    <w:rsid w:val="004B2948"/>
    <w:rsid w:val="004B5D96"/>
    <w:rsid w:val="004C583B"/>
    <w:rsid w:val="004C68DF"/>
    <w:rsid w:val="004C7BBE"/>
    <w:rsid w:val="004D0F6C"/>
    <w:rsid w:val="004D1F53"/>
    <w:rsid w:val="004D5718"/>
    <w:rsid w:val="004E0B75"/>
    <w:rsid w:val="004E7AFE"/>
    <w:rsid w:val="004F05D9"/>
    <w:rsid w:val="0050130E"/>
    <w:rsid w:val="00510705"/>
    <w:rsid w:val="00512808"/>
    <w:rsid w:val="0052081A"/>
    <w:rsid w:val="00525DCD"/>
    <w:rsid w:val="00525F6E"/>
    <w:rsid w:val="00526650"/>
    <w:rsid w:val="00535E74"/>
    <w:rsid w:val="00540943"/>
    <w:rsid w:val="005516CA"/>
    <w:rsid w:val="00552B1A"/>
    <w:rsid w:val="00561B5E"/>
    <w:rsid w:val="00561E32"/>
    <w:rsid w:val="00564096"/>
    <w:rsid w:val="00566CA0"/>
    <w:rsid w:val="005718B4"/>
    <w:rsid w:val="00572963"/>
    <w:rsid w:val="00575978"/>
    <w:rsid w:val="005911CF"/>
    <w:rsid w:val="00593AB9"/>
    <w:rsid w:val="00594699"/>
    <w:rsid w:val="00594DC8"/>
    <w:rsid w:val="0059755A"/>
    <w:rsid w:val="005A0369"/>
    <w:rsid w:val="005A39E4"/>
    <w:rsid w:val="005A6335"/>
    <w:rsid w:val="005B59D2"/>
    <w:rsid w:val="005C271D"/>
    <w:rsid w:val="005D5A94"/>
    <w:rsid w:val="005E15B8"/>
    <w:rsid w:val="00602B0F"/>
    <w:rsid w:val="00614C54"/>
    <w:rsid w:val="00617DF1"/>
    <w:rsid w:val="00624B7A"/>
    <w:rsid w:val="00624C24"/>
    <w:rsid w:val="006257F7"/>
    <w:rsid w:val="00631B9A"/>
    <w:rsid w:val="006409FC"/>
    <w:rsid w:val="00643E16"/>
    <w:rsid w:val="0064490E"/>
    <w:rsid w:val="00651777"/>
    <w:rsid w:val="00657CFF"/>
    <w:rsid w:val="00660D42"/>
    <w:rsid w:val="006630A3"/>
    <w:rsid w:val="0066663B"/>
    <w:rsid w:val="0066732E"/>
    <w:rsid w:val="006724D9"/>
    <w:rsid w:val="00684C48"/>
    <w:rsid w:val="00686094"/>
    <w:rsid w:val="00687075"/>
    <w:rsid w:val="0069310E"/>
    <w:rsid w:val="006943F4"/>
    <w:rsid w:val="006B03BA"/>
    <w:rsid w:val="006C5B22"/>
    <w:rsid w:val="006C7040"/>
    <w:rsid w:val="006C7D4B"/>
    <w:rsid w:val="006D0C7E"/>
    <w:rsid w:val="006D3E7F"/>
    <w:rsid w:val="006E17D0"/>
    <w:rsid w:val="006E7EBB"/>
    <w:rsid w:val="006F40A4"/>
    <w:rsid w:val="006F7ABD"/>
    <w:rsid w:val="00703CAE"/>
    <w:rsid w:val="007042AD"/>
    <w:rsid w:val="00704FC9"/>
    <w:rsid w:val="00711030"/>
    <w:rsid w:val="00711CB4"/>
    <w:rsid w:val="00711F93"/>
    <w:rsid w:val="00713390"/>
    <w:rsid w:val="00713FCA"/>
    <w:rsid w:val="00714A5E"/>
    <w:rsid w:val="00720F9F"/>
    <w:rsid w:val="00724A45"/>
    <w:rsid w:val="007275B3"/>
    <w:rsid w:val="007348A3"/>
    <w:rsid w:val="00742B91"/>
    <w:rsid w:val="00744E5E"/>
    <w:rsid w:val="00751666"/>
    <w:rsid w:val="00770173"/>
    <w:rsid w:val="007738BF"/>
    <w:rsid w:val="0078119A"/>
    <w:rsid w:val="00782F0B"/>
    <w:rsid w:val="0078416A"/>
    <w:rsid w:val="0078628D"/>
    <w:rsid w:val="007917F0"/>
    <w:rsid w:val="0079490D"/>
    <w:rsid w:val="00796884"/>
    <w:rsid w:val="00797702"/>
    <w:rsid w:val="007A4912"/>
    <w:rsid w:val="007A7AEA"/>
    <w:rsid w:val="007B0743"/>
    <w:rsid w:val="007C38D3"/>
    <w:rsid w:val="007C3B7D"/>
    <w:rsid w:val="007D0A54"/>
    <w:rsid w:val="007D5EAC"/>
    <w:rsid w:val="007E192A"/>
    <w:rsid w:val="007E4263"/>
    <w:rsid w:val="007F35D5"/>
    <w:rsid w:val="007F506F"/>
    <w:rsid w:val="007F57BD"/>
    <w:rsid w:val="00805762"/>
    <w:rsid w:val="00812D04"/>
    <w:rsid w:val="00813FFB"/>
    <w:rsid w:val="0081418E"/>
    <w:rsid w:val="0081459F"/>
    <w:rsid w:val="0081581D"/>
    <w:rsid w:val="008213B0"/>
    <w:rsid w:val="008237E4"/>
    <w:rsid w:val="00831456"/>
    <w:rsid w:val="00832A5E"/>
    <w:rsid w:val="0083465F"/>
    <w:rsid w:val="00851CCC"/>
    <w:rsid w:val="00856178"/>
    <w:rsid w:val="0085780F"/>
    <w:rsid w:val="00863DD4"/>
    <w:rsid w:val="00865088"/>
    <w:rsid w:val="00865D26"/>
    <w:rsid w:val="008721CB"/>
    <w:rsid w:val="0087538D"/>
    <w:rsid w:val="0087612A"/>
    <w:rsid w:val="00881195"/>
    <w:rsid w:val="008905C5"/>
    <w:rsid w:val="00893A28"/>
    <w:rsid w:val="008A7B16"/>
    <w:rsid w:val="008B3509"/>
    <w:rsid w:val="008B553F"/>
    <w:rsid w:val="008B6477"/>
    <w:rsid w:val="008C19E4"/>
    <w:rsid w:val="008C3780"/>
    <w:rsid w:val="008D2EC2"/>
    <w:rsid w:val="008D4EAB"/>
    <w:rsid w:val="008D68DC"/>
    <w:rsid w:val="008E2DF0"/>
    <w:rsid w:val="008E4955"/>
    <w:rsid w:val="00900842"/>
    <w:rsid w:val="00901EC7"/>
    <w:rsid w:val="00906491"/>
    <w:rsid w:val="00906C1B"/>
    <w:rsid w:val="00910081"/>
    <w:rsid w:val="009228CF"/>
    <w:rsid w:val="009232E2"/>
    <w:rsid w:val="00923CF7"/>
    <w:rsid w:val="00925970"/>
    <w:rsid w:val="00932440"/>
    <w:rsid w:val="00932B48"/>
    <w:rsid w:val="00941FE2"/>
    <w:rsid w:val="00946150"/>
    <w:rsid w:val="0095189F"/>
    <w:rsid w:val="00954BFE"/>
    <w:rsid w:val="00960F69"/>
    <w:rsid w:val="00971474"/>
    <w:rsid w:val="00983D71"/>
    <w:rsid w:val="00990F86"/>
    <w:rsid w:val="009957B8"/>
    <w:rsid w:val="00995F19"/>
    <w:rsid w:val="009A328A"/>
    <w:rsid w:val="009A709B"/>
    <w:rsid w:val="009A7468"/>
    <w:rsid w:val="009B044C"/>
    <w:rsid w:val="009B4348"/>
    <w:rsid w:val="009C13EC"/>
    <w:rsid w:val="009C277A"/>
    <w:rsid w:val="009C2EB4"/>
    <w:rsid w:val="009C766F"/>
    <w:rsid w:val="009D1154"/>
    <w:rsid w:val="009D2A67"/>
    <w:rsid w:val="009D4D7F"/>
    <w:rsid w:val="009E27EF"/>
    <w:rsid w:val="009F3021"/>
    <w:rsid w:val="00A02766"/>
    <w:rsid w:val="00A0398F"/>
    <w:rsid w:val="00A0489F"/>
    <w:rsid w:val="00A048C3"/>
    <w:rsid w:val="00A173FD"/>
    <w:rsid w:val="00A17A7F"/>
    <w:rsid w:val="00A2485B"/>
    <w:rsid w:val="00A2508B"/>
    <w:rsid w:val="00A3647F"/>
    <w:rsid w:val="00A37AD8"/>
    <w:rsid w:val="00A423BD"/>
    <w:rsid w:val="00A46F0B"/>
    <w:rsid w:val="00A50E8D"/>
    <w:rsid w:val="00A51CE4"/>
    <w:rsid w:val="00A53B12"/>
    <w:rsid w:val="00A558DE"/>
    <w:rsid w:val="00A604E3"/>
    <w:rsid w:val="00A61EA0"/>
    <w:rsid w:val="00A67177"/>
    <w:rsid w:val="00A71635"/>
    <w:rsid w:val="00A74D4D"/>
    <w:rsid w:val="00A75F96"/>
    <w:rsid w:val="00A800C9"/>
    <w:rsid w:val="00A81AF8"/>
    <w:rsid w:val="00A83876"/>
    <w:rsid w:val="00A83F3B"/>
    <w:rsid w:val="00A84271"/>
    <w:rsid w:val="00A849CA"/>
    <w:rsid w:val="00A8639A"/>
    <w:rsid w:val="00AA06BC"/>
    <w:rsid w:val="00AA2FE9"/>
    <w:rsid w:val="00AA59AA"/>
    <w:rsid w:val="00AB2B54"/>
    <w:rsid w:val="00AD0BA7"/>
    <w:rsid w:val="00AD582B"/>
    <w:rsid w:val="00AE1A02"/>
    <w:rsid w:val="00AF1152"/>
    <w:rsid w:val="00B04F79"/>
    <w:rsid w:val="00B054E9"/>
    <w:rsid w:val="00B06D36"/>
    <w:rsid w:val="00B14C88"/>
    <w:rsid w:val="00B3093B"/>
    <w:rsid w:val="00B3173B"/>
    <w:rsid w:val="00B34DAC"/>
    <w:rsid w:val="00B36130"/>
    <w:rsid w:val="00B36CDB"/>
    <w:rsid w:val="00B4097B"/>
    <w:rsid w:val="00B50710"/>
    <w:rsid w:val="00B51A1E"/>
    <w:rsid w:val="00B52CCD"/>
    <w:rsid w:val="00B54992"/>
    <w:rsid w:val="00B617C6"/>
    <w:rsid w:val="00B64AF9"/>
    <w:rsid w:val="00B64FB2"/>
    <w:rsid w:val="00B65820"/>
    <w:rsid w:val="00B9331E"/>
    <w:rsid w:val="00B94E64"/>
    <w:rsid w:val="00B97BF0"/>
    <w:rsid w:val="00BA0AD3"/>
    <w:rsid w:val="00BA6DC5"/>
    <w:rsid w:val="00BC36B3"/>
    <w:rsid w:val="00BC67BB"/>
    <w:rsid w:val="00BD2F25"/>
    <w:rsid w:val="00BD50DF"/>
    <w:rsid w:val="00BD6315"/>
    <w:rsid w:val="00BE4237"/>
    <w:rsid w:val="00BF644D"/>
    <w:rsid w:val="00BF763F"/>
    <w:rsid w:val="00C03FE0"/>
    <w:rsid w:val="00C060AA"/>
    <w:rsid w:val="00C06CD0"/>
    <w:rsid w:val="00C0701B"/>
    <w:rsid w:val="00C10E45"/>
    <w:rsid w:val="00C20853"/>
    <w:rsid w:val="00C278A5"/>
    <w:rsid w:val="00C34511"/>
    <w:rsid w:val="00C36117"/>
    <w:rsid w:val="00C368C4"/>
    <w:rsid w:val="00C45DE7"/>
    <w:rsid w:val="00C5069F"/>
    <w:rsid w:val="00C5140A"/>
    <w:rsid w:val="00C514AF"/>
    <w:rsid w:val="00C55009"/>
    <w:rsid w:val="00C55429"/>
    <w:rsid w:val="00C651A4"/>
    <w:rsid w:val="00C73E63"/>
    <w:rsid w:val="00C740BB"/>
    <w:rsid w:val="00C82C08"/>
    <w:rsid w:val="00C85522"/>
    <w:rsid w:val="00C91DF7"/>
    <w:rsid w:val="00C94178"/>
    <w:rsid w:val="00C9463B"/>
    <w:rsid w:val="00C959CE"/>
    <w:rsid w:val="00C95E4E"/>
    <w:rsid w:val="00C95F95"/>
    <w:rsid w:val="00C978D6"/>
    <w:rsid w:val="00CA0E87"/>
    <w:rsid w:val="00CA1A1C"/>
    <w:rsid w:val="00CA2544"/>
    <w:rsid w:val="00CB018D"/>
    <w:rsid w:val="00CB182C"/>
    <w:rsid w:val="00CB7560"/>
    <w:rsid w:val="00CC5345"/>
    <w:rsid w:val="00CC69D7"/>
    <w:rsid w:val="00CD246B"/>
    <w:rsid w:val="00CD4368"/>
    <w:rsid w:val="00CD7541"/>
    <w:rsid w:val="00CD777D"/>
    <w:rsid w:val="00CE0252"/>
    <w:rsid w:val="00CE354E"/>
    <w:rsid w:val="00CE514A"/>
    <w:rsid w:val="00CE576E"/>
    <w:rsid w:val="00CE6DC3"/>
    <w:rsid w:val="00CF387F"/>
    <w:rsid w:val="00CF754C"/>
    <w:rsid w:val="00D13F74"/>
    <w:rsid w:val="00D16A60"/>
    <w:rsid w:val="00D2101D"/>
    <w:rsid w:val="00D24A0A"/>
    <w:rsid w:val="00D27BB6"/>
    <w:rsid w:val="00D27CC7"/>
    <w:rsid w:val="00D31A11"/>
    <w:rsid w:val="00D571B9"/>
    <w:rsid w:val="00D64242"/>
    <w:rsid w:val="00D678CB"/>
    <w:rsid w:val="00D67E8E"/>
    <w:rsid w:val="00D67F9E"/>
    <w:rsid w:val="00D74BCE"/>
    <w:rsid w:val="00D82029"/>
    <w:rsid w:val="00D85DED"/>
    <w:rsid w:val="00D86CEF"/>
    <w:rsid w:val="00DA1FA7"/>
    <w:rsid w:val="00DA28E4"/>
    <w:rsid w:val="00DB08F5"/>
    <w:rsid w:val="00DB4C15"/>
    <w:rsid w:val="00DC25A7"/>
    <w:rsid w:val="00DC2F15"/>
    <w:rsid w:val="00DC555E"/>
    <w:rsid w:val="00DD09BE"/>
    <w:rsid w:val="00DD14CA"/>
    <w:rsid w:val="00DD1E87"/>
    <w:rsid w:val="00DE4822"/>
    <w:rsid w:val="00DF658D"/>
    <w:rsid w:val="00E001C2"/>
    <w:rsid w:val="00E03D3F"/>
    <w:rsid w:val="00E05DB5"/>
    <w:rsid w:val="00E0637D"/>
    <w:rsid w:val="00E06423"/>
    <w:rsid w:val="00E06F8A"/>
    <w:rsid w:val="00E07086"/>
    <w:rsid w:val="00E07288"/>
    <w:rsid w:val="00E07B61"/>
    <w:rsid w:val="00E16131"/>
    <w:rsid w:val="00E171C4"/>
    <w:rsid w:val="00E244BD"/>
    <w:rsid w:val="00E35D89"/>
    <w:rsid w:val="00E36809"/>
    <w:rsid w:val="00E4029D"/>
    <w:rsid w:val="00E40930"/>
    <w:rsid w:val="00E520ED"/>
    <w:rsid w:val="00E54B21"/>
    <w:rsid w:val="00E55F3A"/>
    <w:rsid w:val="00E60239"/>
    <w:rsid w:val="00E60BE9"/>
    <w:rsid w:val="00E64999"/>
    <w:rsid w:val="00E718F0"/>
    <w:rsid w:val="00E74D1C"/>
    <w:rsid w:val="00E75BC9"/>
    <w:rsid w:val="00E75C7E"/>
    <w:rsid w:val="00E86F6B"/>
    <w:rsid w:val="00E91266"/>
    <w:rsid w:val="00E93C2E"/>
    <w:rsid w:val="00EA3AF6"/>
    <w:rsid w:val="00EA53DF"/>
    <w:rsid w:val="00EC0A28"/>
    <w:rsid w:val="00EC1E78"/>
    <w:rsid w:val="00EC31D1"/>
    <w:rsid w:val="00EC3FAD"/>
    <w:rsid w:val="00ED4335"/>
    <w:rsid w:val="00ED6E72"/>
    <w:rsid w:val="00EE1500"/>
    <w:rsid w:val="00EE216F"/>
    <w:rsid w:val="00EE40A6"/>
    <w:rsid w:val="00EE45CE"/>
    <w:rsid w:val="00EE6A19"/>
    <w:rsid w:val="00EE7761"/>
    <w:rsid w:val="00EF0D0F"/>
    <w:rsid w:val="00EF3569"/>
    <w:rsid w:val="00F03BB3"/>
    <w:rsid w:val="00F075C6"/>
    <w:rsid w:val="00F13EEA"/>
    <w:rsid w:val="00F23B7F"/>
    <w:rsid w:val="00F25726"/>
    <w:rsid w:val="00F32D11"/>
    <w:rsid w:val="00F420A4"/>
    <w:rsid w:val="00F44780"/>
    <w:rsid w:val="00F53EB0"/>
    <w:rsid w:val="00F603EE"/>
    <w:rsid w:val="00F61518"/>
    <w:rsid w:val="00F7322B"/>
    <w:rsid w:val="00F773F2"/>
    <w:rsid w:val="00F80D41"/>
    <w:rsid w:val="00F83C58"/>
    <w:rsid w:val="00FA237C"/>
    <w:rsid w:val="00FA6B54"/>
    <w:rsid w:val="00FB10D9"/>
    <w:rsid w:val="00FC02E9"/>
    <w:rsid w:val="00FC7F5E"/>
    <w:rsid w:val="00FD0C62"/>
    <w:rsid w:val="00FE1AF8"/>
    <w:rsid w:val="00FE271E"/>
    <w:rsid w:val="00FE3757"/>
    <w:rsid w:val="00FF67CC"/>
    <w:rsid w:val="00FF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9F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EA8C0-D28F-44C0-8E42-B3A6773B0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</cp:lastModifiedBy>
  <cp:revision>6</cp:revision>
  <cp:lastPrinted>2022-02-25T11:10:00Z</cp:lastPrinted>
  <dcterms:created xsi:type="dcterms:W3CDTF">2024-07-08T09:51:00Z</dcterms:created>
  <dcterms:modified xsi:type="dcterms:W3CDTF">2025-01-20T18:12:00Z</dcterms:modified>
</cp:coreProperties>
</file>