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50B40" w14:textId="77777777" w:rsidR="00624E9F" w:rsidRPr="00D261BA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7D5F8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1E59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1E59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729E6819" w14:textId="028A685D" w:rsidR="009A67FF" w:rsidRPr="009A67FF" w:rsidRDefault="00675056" w:rsidP="001E59A3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>Малое и среднее предпринимательств</w:t>
      </w:r>
      <w:r w:rsidR="009A67FF" w:rsidRPr="009A67FF">
        <w:rPr>
          <w:rFonts w:ascii="Times New Roman" w:hAnsi="Times New Roman" w:cs="Times New Roman"/>
          <w:b/>
          <w:sz w:val="32"/>
          <w:szCs w:val="28"/>
        </w:rPr>
        <w:t>о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500BBC03" w14:textId="2F91A22F" w:rsidR="00624E9F" w:rsidRDefault="009A67FF" w:rsidP="001E59A3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</w:t>
      </w:r>
      <w:r w:rsidR="00675056">
        <w:rPr>
          <w:rFonts w:ascii="Times New Roman" w:hAnsi="Times New Roman" w:cs="Times New Roman"/>
          <w:b/>
          <w:sz w:val="32"/>
          <w:szCs w:val="28"/>
        </w:rPr>
        <w:t>»</w:t>
      </w:r>
    </w:p>
    <w:p w14:paraId="7A11638B" w14:textId="626A0490" w:rsidR="0070197E" w:rsidRPr="009A67FF" w:rsidRDefault="008C7FC8" w:rsidP="001E59A3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(10.01.2026</w:t>
      </w:r>
      <w:r w:rsidR="0070197E">
        <w:rPr>
          <w:rFonts w:ascii="Times New Roman" w:hAnsi="Times New Roman" w:cs="Times New Roman"/>
          <w:b/>
          <w:sz w:val="32"/>
          <w:szCs w:val="28"/>
        </w:rPr>
        <w:t>)</w:t>
      </w:r>
    </w:p>
    <w:p w14:paraId="2ED419B2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622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982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88D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0E3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Pr="00BC58E5" w:rsidRDefault="009A67FF" w:rsidP="00BC58E5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BC58E5" w:rsidRDefault="00B43E8B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459A1A5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2021-2023 гг. и его доля в общем по регионам ЦФО.</w:t>
      </w:r>
    </w:p>
    <w:tbl>
      <w:tblPr>
        <w:tblW w:w="10206" w:type="dxa"/>
        <w:tblInd w:w="25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133"/>
        <w:gridCol w:w="1275"/>
        <w:gridCol w:w="1135"/>
        <w:gridCol w:w="1276"/>
        <w:gridCol w:w="1134"/>
      </w:tblGrid>
      <w:tr w:rsidR="007D38DF" w:rsidRPr="00BC58E5" w14:paraId="186C73BC" w14:textId="77777777" w:rsidTr="002729D6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EEB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B52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2DA8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433F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B116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7D38DF" w:rsidRPr="00BC58E5" w14:paraId="29757463" w14:textId="77777777" w:rsidTr="002729D6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A58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EDC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A431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DA05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D313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50E6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6EF4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79F5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7D38DF" w:rsidRPr="00BC58E5" w14:paraId="4B33D460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BF4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CBAF1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C999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120 756,90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C771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098C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131 537,20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1B65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6D0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163 701,60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D0A6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</w:tr>
      <w:tr w:rsidR="007D38DF" w:rsidRPr="00BC58E5" w14:paraId="491C083D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360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F70A5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1513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82 666,90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4AA5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371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96 098,40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8B69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546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109 743,70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10C2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</w:tr>
      <w:tr w:rsidR="007D38DF" w:rsidRPr="00BC58E5" w14:paraId="5AE27A6C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DE8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EC9B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9C5C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439 481,80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6655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9F3C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488 793,00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AC05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26EF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514 879,90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3ED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</w:tr>
      <w:tr w:rsidR="007D38DF" w:rsidRPr="00BC58E5" w14:paraId="6340B89A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D7F639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1D6AD4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983D5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145 649,50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75921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A72364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159 663,10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99050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B61CE9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174 962,20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23EEE1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</w:tr>
      <w:tr w:rsidR="007D38DF" w:rsidRPr="00BC58E5" w14:paraId="50633AA4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6DA6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FE20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FCA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214 037,80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9484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7014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231 053,40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88B8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D31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263 543,20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038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</w:tr>
      <w:tr w:rsidR="007D38DF" w:rsidRPr="00BC58E5" w14:paraId="06F34BB0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D954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57C8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55EF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190 164,50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CBE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309C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230 172,10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BCFB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D96C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258 871,60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EE3B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7D38DF" w:rsidRPr="00BC58E5" w14:paraId="3F05E45D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4EB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8A484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C3F7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1 696 411,90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B4DB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043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2 016 045,30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2A9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D6E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2 674 700,60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8DD1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</w:tr>
      <w:tr w:rsidR="007D38DF" w:rsidRPr="00BC58E5" w14:paraId="3B4BDC1F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A20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6D2A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D70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102 745,50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9CBB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8011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106 829,50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ECD9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2B5F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C55F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7D38DF" w:rsidRPr="00BC58E5" w14:paraId="2458D55A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6BF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1491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5CCF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158 520,40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5658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4D5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174 955,90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56F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59FA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195 829,70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A179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7D38DF" w:rsidRPr="00BC58E5" w14:paraId="261108CD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A62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BF271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5F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161 749,90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CE9F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8EAB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172 862,10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78F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9CF8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209 687,30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B524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</w:tr>
      <w:tr w:rsidR="007D38DF" w:rsidRPr="00BC58E5" w14:paraId="67E1B0BE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B561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3BF33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г. 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ADC9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5 715 083,90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CAD1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96CA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7 017 395,60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B058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26B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8 883 668,50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50E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</w:tr>
      <w:tr w:rsidR="007D38DF" w:rsidRPr="00BC58E5" w14:paraId="4754B674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486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A064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D14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160 798,40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F60E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6116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176 113,40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77EA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AB4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215 191,30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DD8D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</w:tr>
      <w:tr w:rsidR="007D38DF" w:rsidRPr="00BC58E5" w14:paraId="33D78979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4DC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38EF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15C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136 828,60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D047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A08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170 234,30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BDC7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6D27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165 420,90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39C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7D38DF" w:rsidRPr="00BC58E5" w14:paraId="03093A96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C7B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97E3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972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122 400,10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F1F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F02F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131 766,30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1EDA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7591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137 954,50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29CE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7D38DF" w:rsidRPr="00BC58E5" w14:paraId="6E17C257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2D9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9E74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69E6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265 136,60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F21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12F3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307 953,20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C73C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227E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325 124,80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1B2D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</w:tr>
      <w:tr w:rsidR="007D38DF" w:rsidRPr="00BC58E5" w14:paraId="4C8225DA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77FC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34EF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672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217 428,10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7059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15F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238 629,90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BA3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91C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F87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</w:tr>
      <w:tr w:rsidR="007D38DF" w:rsidRPr="00BC58E5" w14:paraId="1F95BB83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30B9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63B3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7F7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148 016,40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84C2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F2C6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163 432,20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F49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F1E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170 466,30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E2B7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</w:tr>
      <w:tr w:rsidR="007D38DF" w:rsidRPr="00BC58E5" w14:paraId="36033B74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7572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10DF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C055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166 755,70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5BBA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3EA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192 909,60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D19E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6E55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186 543,50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A211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</w:tr>
      <w:tr w:rsidR="007D38DF" w:rsidRPr="00BC58E5" w14:paraId="6A8174AF" w14:textId="77777777" w:rsidTr="002729D6">
        <w:trPr>
          <w:trHeight w:val="2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CA66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D8BF" w14:textId="77777777" w:rsidR="007D38DF" w:rsidRPr="00BC58E5" w:rsidRDefault="007D38DF" w:rsidP="002729D6">
            <w:pPr>
              <w:spacing w:after="0" w:line="240" w:lineRule="auto"/>
              <w:ind w:left="-143"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10 244 632,90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FDF9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28E23" w14:textId="77777777" w:rsidR="007D38DF" w:rsidRPr="00BC58E5" w:rsidRDefault="007D38DF" w:rsidP="002729D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12 206 444,50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3911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2A214" w14:textId="77777777" w:rsidR="007D38DF" w:rsidRPr="00BC58E5" w:rsidRDefault="007D38DF" w:rsidP="002729D6">
            <w:pPr>
              <w:spacing w:after="0" w:line="240" w:lineRule="auto"/>
              <w:ind w:left="-127" w:right="-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15 035 836,70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0E15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278</w:t>
            </w:r>
          </w:p>
        </w:tc>
      </w:tr>
    </w:tbl>
    <w:p w14:paraId="0366529E" w14:textId="77777777" w:rsidR="007D38DF" w:rsidRPr="00BC58E5" w:rsidRDefault="007D38DF" w:rsidP="007D3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077C203D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2021-2023 гг. и его доля в общем по регионам РФ.</w:t>
      </w:r>
    </w:p>
    <w:tbl>
      <w:tblPr>
        <w:tblW w:w="10464" w:type="dxa"/>
        <w:tblInd w:w="40" w:type="dxa"/>
        <w:tblLook w:val="04A0" w:firstRow="1" w:lastRow="0" w:firstColumn="1" w:lastColumn="0" w:noHBand="0" w:noVBand="1"/>
      </w:tblPr>
      <w:tblGrid>
        <w:gridCol w:w="417"/>
        <w:gridCol w:w="2457"/>
        <w:gridCol w:w="1242"/>
        <w:gridCol w:w="1271"/>
        <w:gridCol w:w="1271"/>
        <w:gridCol w:w="1270"/>
        <w:gridCol w:w="1266"/>
        <w:gridCol w:w="1271"/>
      </w:tblGrid>
      <w:tr w:rsidR="007D38DF" w:rsidRPr="00BC58E5" w14:paraId="4AA9820F" w14:textId="77777777" w:rsidTr="002729D6">
        <w:trPr>
          <w:trHeight w:val="315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776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ADA4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Регион*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4952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BBF92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309B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</w:tr>
      <w:tr w:rsidR="007D38DF" w:rsidRPr="00BC58E5" w14:paraId="7BE48825" w14:textId="77777777" w:rsidTr="002729D6">
        <w:trPr>
          <w:trHeight w:val="52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F5097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39435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AFE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64D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AAB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69C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1951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25E9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7D38DF" w:rsidRPr="00BC58E5" w14:paraId="5D11710E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EED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2DAF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7114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42B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013F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BCE1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F1C6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9A0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8DF" w:rsidRPr="00BC58E5" w14:paraId="0B6237DF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B0B9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6498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Воронежская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FDE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439 481,76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4E7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863B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482 328,35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D1E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154E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514 879,88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38D5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</w:tr>
      <w:tr w:rsidR="007D38DF" w:rsidRPr="00BC58E5" w14:paraId="328E3E57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623C0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705D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Крым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1840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199 920,61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34ED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3AA4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225 192,98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927E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CEA9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248 396,29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621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</w:tr>
      <w:tr w:rsidR="007D38DF" w:rsidRPr="00BC58E5" w14:paraId="0BBDFEA7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A6BD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807F3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BDE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152 198,75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2615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C2E9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191 322,66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3A88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5F95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226 746,51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9F4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7D38DF" w:rsidRPr="00BC58E5" w14:paraId="36EC54B8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F108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E0CB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Ростовская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E90F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689 931,89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CC0B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A8DC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782 234,32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E5FA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E7B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893 984,53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998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7D38DF" w:rsidRPr="00BC58E5" w14:paraId="46C34D8B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AEDF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BFE7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Дагестан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D53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229 108,26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5FB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AED4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267 090,91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DE26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2B3E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328 836,01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D5B4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</w:tr>
      <w:tr w:rsidR="007D38DF" w:rsidRPr="00BC58E5" w14:paraId="7CA1A77A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D82A16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7774A22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663C00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145 649,48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CAF04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3700FC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153 142,55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D19620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1D1F37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174 962,23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E75148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7D38DF" w:rsidRPr="00BC58E5" w14:paraId="5D9B76A8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3001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17B3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Ярославская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20C97" w14:textId="77777777" w:rsidR="007D38DF" w:rsidRPr="00BC58E5" w:rsidRDefault="007D38DF" w:rsidP="002729D6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214 037,77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B92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1AF4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231 719,31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E8FB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C0D2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263 543,18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BCA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7D38DF" w:rsidRPr="00BC58E5" w14:paraId="2E83BCFB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3E2C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944D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Свердловская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4E0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850 280,67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3265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3334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1 028 117,51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3B3F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DDE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1 274 584,32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CB25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</w:tr>
      <w:tr w:rsidR="007D38DF" w:rsidRPr="00BC58E5" w14:paraId="55460595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5B43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6876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Ставропольский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A343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345 286,30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2B29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748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369 328,73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8A26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51A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405 494,52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C765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</w:tr>
      <w:tr w:rsidR="007D38DF" w:rsidRPr="00BC58E5" w14:paraId="7981085F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149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FC65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Приморский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F601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402 214,79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60E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3CAB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477 153,67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F8C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3DF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557 616,11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5559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</w:tr>
      <w:tr w:rsidR="007D38DF" w:rsidRPr="00BC58E5" w14:paraId="7C3EF3C7" w14:textId="77777777" w:rsidTr="002729D6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1D2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FF5E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Чувашская Республика-Чувашия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745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131 965,75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A1A7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6913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150 034,12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E9F9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E045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178 210,38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F07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</w:tr>
      <w:tr w:rsidR="007D38DF" w:rsidRPr="00BC58E5" w14:paraId="7D27BEF7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099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C8A4D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283A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0F1F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02E5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F42C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D7E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3E22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8DF" w:rsidRPr="00BC58E5" w14:paraId="5092AAE2" w14:textId="77777777" w:rsidTr="002729D6">
        <w:trPr>
          <w:trHeight w:val="315"/>
        </w:trPr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D610F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61B6A" w14:textId="77777777" w:rsidR="007D38DF" w:rsidRPr="00BC58E5" w:rsidRDefault="007D38DF" w:rsidP="002729D6">
            <w:pPr>
              <w:spacing w:after="0" w:line="240" w:lineRule="auto"/>
              <w:ind w:left="-197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27 186 318,20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8E3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E216" w14:textId="77777777" w:rsidR="007D38DF" w:rsidRPr="00BC58E5" w:rsidRDefault="007D38DF" w:rsidP="002729D6">
            <w:pPr>
              <w:spacing w:after="0" w:line="240" w:lineRule="auto"/>
              <w:ind w:left="-158" w:righ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31 710 978,05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3629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A641E" w14:textId="77777777" w:rsidR="007D38DF" w:rsidRPr="00BC58E5" w:rsidRDefault="007D38DF" w:rsidP="002729D6">
            <w:pPr>
              <w:spacing w:after="0" w:line="240" w:lineRule="auto"/>
              <w:ind w:left="-148" w:right="-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37 617 868,42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B93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</w:tbl>
    <w:p w14:paraId="25B289D4" w14:textId="77777777" w:rsidR="007D38DF" w:rsidRPr="00BC58E5" w:rsidRDefault="007D38DF" w:rsidP="007D38D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4D5E48CE" w14:textId="77777777" w:rsidR="007D38DF" w:rsidRPr="00BC58E5" w:rsidRDefault="007D38DF" w:rsidP="007D38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 видно, что Смоленская область по итогам 2023 года находится на 4 месте среди 18 регионов ЦФО и на 14 месте среди всех регионов РФ по величине доли субъектов МСП в общем ВРП региона со значением 31,4% (174,96 млрд. руб.). В последнем году рассматриваемого периода объем ВРП, созданный субъектами МСП, увеличился на 15,30 млрд. руб., за 2 года – на 29,31 млрд. руб.</w:t>
      </w:r>
    </w:p>
    <w:p w14:paraId="351BE8EB" w14:textId="77777777" w:rsidR="007D38DF" w:rsidRDefault="007D38DF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BC3D663" w14:textId="43C43837" w:rsidR="009A67FF" w:rsidRDefault="000F7DF1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Доля в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>алов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 xml:space="preserve"> региональн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 xml:space="preserve"> продукт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>, созданн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 xml:space="preserve"> субъектами малого и средне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го предпринимательства в 20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 xml:space="preserve"> гг. в общем</w:t>
      </w:r>
      <w:r w:rsidR="00550D66" w:rsidRPr="00BC58E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по регионам ЦФО</w:t>
      </w:r>
    </w:p>
    <w:p w14:paraId="6F70E79B" w14:textId="77777777" w:rsidR="000F7DF1" w:rsidRDefault="000F7DF1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25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133"/>
        <w:gridCol w:w="1275"/>
        <w:gridCol w:w="1135"/>
        <w:gridCol w:w="1276"/>
        <w:gridCol w:w="1134"/>
      </w:tblGrid>
      <w:tr w:rsidR="00821C7F" w:rsidRPr="00BC58E5" w14:paraId="32AB22AA" w14:textId="77777777" w:rsidTr="00821C7F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741D" w14:textId="6E2A146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A4F" w14:textId="6CB3295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A5DB" w14:textId="7BD0B11A" w:rsidR="00821C7F" w:rsidRPr="00BC58E5" w:rsidRDefault="00821C7F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F7D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0AA" w14:textId="4B3097A7" w:rsidR="00821C7F" w:rsidRPr="00BC58E5" w:rsidRDefault="00821C7F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F7D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EC0" w14:textId="2BBDF9A1" w:rsidR="00821C7F" w:rsidRPr="00BC58E5" w:rsidRDefault="00821C7F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F7D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0F7DF1" w:rsidRPr="00BC58E5" w14:paraId="07EB95D4" w14:textId="77777777" w:rsidTr="00DA0ED8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A5" w14:textId="4C1F7721" w:rsidR="000F7DF1" w:rsidRPr="00BC58E5" w:rsidRDefault="000F7DF1" w:rsidP="000F7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C00C" w14:textId="13F9AECA" w:rsidR="000F7DF1" w:rsidRPr="00BC58E5" w:rsidRDefault="000F7DF1" w:rsidP="000F7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76FC" w14:textId="2518A70B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73B" w14:textId="3DCD0B37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6D" w14:textId="0316CB68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004" w14:textId="1C861898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5FD" w14:textId="2DF739F6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9143" w14:textId="00775EA6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DA0ED8" w:rsidRPr="00BC58E5" w14:paraId="64694045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159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9DE903" w14:textId="1B7346CF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00DE3A" w14:textId="3070422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A0B24" w14:textId="5DA77D0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A6D7F" w14:textId="7D75719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F78012" w14:textId="1D931F66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11B4" w14:textId="30283D6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CDBB" w14:textId="12C999B4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0ED8" w:rsidRPr="00BC58E5" w14:paraId="6F840DE5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7FE4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DE2C17" w14:textId="5B1A41B7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4E3529" w14:textId="1957F39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A58B0" w14:textId="5E28566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0915E7" w14:textId="4C87548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A2113" w14:textId="7EC2B83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ADCB" w14:textId="0F2171B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210F" w14:textId="1114569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0ED8" w:rsidRPr="00BC58E5" w14:paraId="1B7D0B7D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50A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665B5F" w14:textId="544BBCC5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C2414" w14:textId="7895B57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0E191" w14:textId="225EB520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2A4A65" w14:textId="265756E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4F2EA" w14:textId="7FACCFC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7B5E6" w14:textId="23ACD20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A2FEB" w14:textId="380309D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0ED8" w:rsidRPr="00BC58E5" w14:paraId="6B357E28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67F8" w14:textId="77777777" w:rsidR="00DA0ED8" w:rsidRPr="000F7DF1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57595B" w14:textId="679CB9F8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0BBDBE" w14:textId="0297428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7AF905" w14:textId="7FDFE9F0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FE3DF" w14:textId="4C1EA58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C5BE8D" w14:textId="4EC1413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E736" w14:textId="66F01A5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E11B" w14:textId="242F9EB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A0ED8" w:rsidRPr="00BC58E5" w14:paraId="15326E15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AAF4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EC5E88" w14:textId="51E9099B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F3660A" w14:textId="7422567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E775B" w14:textId="645B5D2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55C336" w14:textId="2010B5C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ED0B3" w14:textId="3C1B21C9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3407" w14:textId="77EBEB3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B195" w14:textId="30AB9CF6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0ED8" w:rsidRPr="00344D08" w14:paraId="06EFE927" w14:textId="77777777" w:rsidTr="00865410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AB5E402" w14:textId="77777777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EF90C66" w14:textId="42B14622" w:rsidR="00DA0ED8" w:rsidRPr="00344D0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44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735D7F91" w14:textId="25DC6C1B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64F3C7B3" w14:textId="142C14EA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7740F8C3" w14:textId="7A2B04F5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12944FC5" w14:textId="5F6A34CC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EC50704" w14:textId="08785173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7AB051C" w14:textId="0AD96C5E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A0ED8" w:rsidRPr="00BC58E5" w14:paraId="19EF6C3C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38D0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204D85" w14:textId="521EFF7B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AA582" w14:textId="0A3BE76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C3CEC" w14:textId="37292C7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7A1BA0" w14:textId="419BA719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82A68F" w14:textId="0B664A12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CA931" w14:textId="6E343BC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B68F" w14:textId="64E70834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A0ED8" w:rsidRPr="00BC58E5" w14:paraId="27BE1316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CF0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4F2D12" w14:textId="0E329FEA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0F9FB" w14:textId="472D927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030858" w14:textId="3A59FEB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6402F7" w14:textId="298D472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2A641" w14:textId="2BEFCED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0F470" w14:textId="29DE7A2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4AF3" w14:textId="5701DE0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A0ED8" w:rsidRPr="00BC58E5" w14:paraId="3E944A76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FF6B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C99034" w14:textId="7DB05A0F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DD6AF" w14:textId="717BDA4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1CF78" w14:textId="37718DC4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50E48A" w14:textId="1A58660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5C79F2" w14:textId="4C4FF65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FD7A" w14:textId="32AB080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EC84" w14:textId="665EED5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A0ED8" w:rsidRPr="00BC58E5" w14:paraId="4A566DA9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67C8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F5878" w14:textId="62C53BA3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C1D440" w14:textId="438DCC2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8813A" w14:textId="31DE029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827028" w14:textId="2D16D99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55917" w14:textId="60A725B0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A7C9" w14:textId="075DBFF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C175" w14:textId="329AE15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A0ED8" w:rsidRPr="00BC58E5" w14:paraId="5533029A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C329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0E2C6" w14:textId="7AC49D2D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88888A" w14:textId="63CEB2D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EB0254" w14:textId="0BB0E1AB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C53572" w14:textId="1BCE09A2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A02398" w14:textId="4A543B4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3524" w14:textId="1C73122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8562" w14:textId="058CF3B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A0ED8" w:rsidRPr="00BC58E5" w14:paraId="75160C0A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AD68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C431FE" w14:textId="45E49575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BEB47D" w14:textId="4329605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F09BC" w14:textId="256228D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C5418B" w14:textId="41C4EF1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705FF2" w14:textId="3B15D17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D7059" w14:textId="4F10FF2B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BF155" w14:textId="5A19FF0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0ED8" w:rsidRPr="00BC58E5" w14:paraId="1CD9F923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461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F2BB0B" w14:textId="325939F6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FE6DDC" w14:textId="24114F5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C97B18" w14:textId="471E50B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843052" w14:textId="710B6394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E8324" w14:textId="5CF82292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F59E" w14:textId="365313FB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5356" w14:textId="2C324EF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A0ED8" w:rsidRPr="00BC58E5" w14:paraId="48695FBC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86F5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415DA3" w14:textId="210C17D9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22123" w14:textId="67FBA98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AE1D59" w14:textId="3CA4C8F6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A8ACCF" w14:textId="18BE626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A53FF" w14:textId="5AD2E05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2C76" w14:textId="66F637C9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802" w14:textId="0EC6F85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A0ED8" w:rsidRPr="00BC58E5" w14:paraId="0DED8316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32E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3D040F" w14:textId="023288D7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D17DB3" w14:textId="67B8420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D03C75" w14:textId="22CAAB1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AC14DE" w14:textId="54117A7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A9639D" w14:textId="3D936E5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4524" w14:textId="5BFD9E6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5E61" w14:textId="2BB3C81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A0ED8" w:rsidRPr="00BC58E5" w14:paraId="71BEFD8F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048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73DA53" w14:textId="2B0FE3F0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B78D9" w14:textId="1BA82FE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7D661" w14:textId="1E426FD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80DE5" w14:textId="75CA149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99EF0C" w14:textId="64843A72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6592" w14:textId="3FC308B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4D15" w14:textId="38335F5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A0ED8" w:rsidRPr="00BC58E5" w14:paraId="778E9171" w14:textId="77777777" w:rsidTr="001B007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5C79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725BCF" w14:textId="25DDE2FA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38E37A" w14:textId="4C595E2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B7989" w14:textId="1B7D9CAB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F28225" w14:textId="3CEFFCD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778534" w14:textId="5DC3070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E0BD6" w14:textId="1DF1E30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D274" w14:textId="63A02A16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A0ED8" w:rsidRPr="00BC58E5" w14:paraId="08B8A9F9" w14:textId="77777777" w:rsidTr="001B007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8C12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574C" w14:textId="127B68F5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C066" w14:textId="2376461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CEF7" w14:textId="0B6C887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9F43" w14:textId="5DBC5DC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BCC2" w14:textId="1E67652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3C22" w14:textId="7F9F6CC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5E680" w14:textId="221D7E5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B0072" w:rsidRPr="001B0072" w14:paraId="1C1C9C89" w14:textId="77777777" w:rsidTr="00E318F7">
        <w:trPr>
          <w:trHeight w:val="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DC9C" w14:textId="56696FB6" w:rsidR="001B0072" w:rsidRPr="001B0072" w:rsidRDefault="001B0072" w:rsidP="001B00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Позиция Смоленской области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 доле МСП в ВРП по России</w:t>
            </w:r>
            <w:r w:rsidR="00B879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5CE0D7D" w14:textId="17BEE8A0" w:rsidR="001B0072" w:rsidRPr="001B0072" w:rsidRDefault="001B0072" w:rsidP="001B0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2C75" w14:textId="6C233646" w:rsidR="001B0072" w:rsidRPr="001B0072" w:rsidRDefault="001B0072" w:rsidP="001B0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1FE5940" w14:textId="11EF0B55" w:rsidR="001B0072" w:rsidRPr="001B0072" w:rsidRDefault="001B0072" w:rsidP="001B0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B070" w14:textId="1DE60F6C" w:rsidR="001B0072" w:rsidRPr="001B0072" w:rsidRDefault="001B0072" w:rsidP="001B0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3277769" w14:textId="1A92811E" w:rsidR="001B0072" w:rsidRPr="001B0072" w:rsidRDefault="001B0072" w:rsidP="001B0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</w:tbl>
    <w:p w14:paraId="33B63C9C" w14:textId="5D0C49DA" w:rsidR="000A28B7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без учета новых регионов РФ</w:t>
      </w:r>
    </w:p>
    <w:p w14:paraId="3B7A1AF8" w14:textId="77777777" w:rsidR="00B87983" w:rsidRPr="00BC58E5" w:rsidRDefault="00B87983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CC008C2" w14:textId="203A3CA9" w:rsidR="000A28B7" w:rsidRPr="004E4B89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</w:t>
      </w:r>
      <w:r w:rsidR="00237339">
        <w:rPr>
          <w:rFonts w:ascii="Times New Roman" w:hAnsi="Times New Roman" w:cs="Times New Roman"/>
          <w:sz w:val="24"/>
          <w:szCs w:val="24"/>
        </w:rPr>
        <w:t>ы</w:t>
      </w:r>
      <w:r w:rsidRPr="00BC58E5">
        <w:rPr>
          <w:rFonts w:ascii="Times New Roman" w:hAnsi="Times New Roman" w:cs="Times New Roman"/>
          <w:sz w:val="24"/>
          <w:szCs w:val="24"/>
        </w:rPr>
        <w:t xml:space="preserve"> видно, что Смоленская область по итогам 202</w:t>
      </w:r>
      <w:r w:rsidR="001E59A3">
        <w:rPr>
          <w:rFonts w:ascii="Times New Roman" w:hAnsi="Times New Roman" w:cs="Times New Roman"/>
          <w:sz w:val="24"/>
          <w:szCs w:val="24"/>
        </w:rPr>
        <w:t xml:space="preserve">4 </w:t>
      </w:r>
      <w:r w:rsidRPr="00BC58E5">
        <w:rPr>
          <w:rFonts w:ascii="Times New Roman" w:hAnsi="Times New Roman" w:cs="Times New Roman"/>
          <w:sz w:val="24"/>
          <w:szCs w:val="24"/>
        </w:rPr>
        <w:t xml:space="preserve">года находится на </w:t>
      </w:r>
      <w:r w:rsidR="00DF5C00"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18 регионов ЦФО и на </w:t>
      </w:r>
      <w:r w:rsidR="00DF5C00">
        <w:rPr>
          <w:rFonts w:ascii="Times New Roman" w:hAnsi="Times New Roman" w:cs="Times New Roman"/>
          <w:sz w:val="24"/>
          <w:szCs w:val="24"/>
        </w:rPr>
        <w:t>22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всех регионов РФ по величине доли субъектов МСП в общем ВРП региона со значением </w:t>
      </w:r>
      <w:r w:rsidR="00DF5C00">
        <w:rPr>
          <w:rFonts w:ascii="Times New Roman" w:hAnsi="Times New Roman" w:cs="Times New Roman"/>
          <w:sz w:val="24"/>
          <w:szCs w:val="24"/>
        </w:rPr>
        <w:t>29,0</w:t>
      </w:r>
      <w:r w:rsidRPr="004E4B89">
        <w:rPr>
          <w:rFonts w:ascii="Times New Roman" w:hAnsi="Times New Roman" w:cs="Times New Roman"/>
          <w:sz w:val="24"/>
          <w:szCs w:val="24"/>
        </w:rPr>
        <w:t>% (</w:t>
      </w:r>
      <w:r w:rsidR="004E4B89" w:rsidRPr="004E4B89">
        <w:rPr>
          <w:rFonts w:ascii="Times New Roman" w:hAnsi="Times New Roman" w:cs="Times New Roman"/>
          <w:sz w:val="24"/>
          <w:szCs w:val="24"/>
        </w:rPr>
        <w:t>190,0</w:t>
      </w:r>
      <w:r w:rsidRPr="004E4B89">
        <w:rPr>
          <w:rFonts w:ascii="Times New Roman" w:hAnsi="Times New Roman" w:cs="Times New Roman"/>
          <w:sz w:val="24"/>
          <w:szCs w:val="24"/>
        </w:rPr>
        <w:t xml:space="preserve"> млрд. руб.). В последнем году рассматриваемого периода объем ВРП, созданный субъектами МСП, увеличился на </w:t>
      </w:r>
      <w:r w:rsidR="004E4B89" w:rsidRPr="004E4B89">
        <w:rPr>
          <w:rFonts w:ascii="Times New Roman" w:hAnsi="Times New Roman" w:cs="Times New Roman"/>
          <w:sz w:val="24"/>
          <w:szCs w:val="24"/>
        </w:rPr>
        <w:t>15,8</w:t>
      </w:r>
      <w:r w:rsidRPr="004E4B89">
        <w:rPr>
          <w:rFonts w:ascii="Times New Roman" w:hAnsi="Times New Roman" w:cs="Times New Roman"/>
          <w:sz w:val="24"/>
          <w:szCs w:val="24"/>
        </w:rPr>
        <w:t xml:space="preserve"> млрд. руб.</w:t>
      </w:r>
      <w:r w:rsidR="004E4B89" w:rsidRPr="004E4B89">
        <w:rPr>
          <w:rFonts w:ascii="Times New Roman" w:hAnsi="Times New Roman" w:cs="Times New Roman"/>
          <w:sz w:val="24"/>
          <w:szCs w:val="24"/>
        </w:rPr>
        <w:t xml:space="preserve"> (на 9,1%)</w:t>
      </w:r>
      <w:r w:rsidRPr="004E4B89">
        <w:rPr>
          <w:rFonts w:ascii="Times New Roman" w:hAnsi="Times New Roman" w:cs="Times New Roman"/>
          <w:sz w:val="24"/>
          <w:szCs w:val="24"/>
        </w:rPr>
        <w:t xml:space="preserve">, за 2 года – на </w:t>
      </w:r>
      <w:r w:rsidR="004E4B89" w:rsidRPr="004E4B89">
        <w:rPr>
          <w:rFonts w:ascii="Times New Roman" w:hAnsi="Times New Roman" w:cs="Times New Roman"/>
          <w:sz w:val="24"/>
          <w:szCs w:val="24"/>
        </w:rPr>
        <w:t>36,9</w:t>
      </w:r>
      <w:r w:rsidRPr="004E4B89">
        <w:rPr>
          <w:rFonts w:ascii="Times New Roman" w:hAnsi="Times New Roman" w:cs="Times New Roman"/>
          <w:sz w:val="24"/>
          <w:szCs w:val="24"/>
        </w:rPr>
        <w:t xml:space="preserve"> млрд. руб.</w:t>
      </w:r>
      <w:r w:rsidR="004E4B89">
        <w:rPr>
          <w:rFonts w:ascii="Times New Roman" w:hAnsi="Times New Roman" w:cs="Times New Roman"/>
          <w:sz w:val="24"/>
          <w:szCs w:val="24"/>
        </w:rPr>
        <w:t xml:space="preserve"> (на 24,1%).</w:t>
      </w:r>
    </w:p>
    <w:p w14:paraId="22B0F297" w14:textId="77777777" w:rsidR="00372AB5" w:rsidRPr="00BC58E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D1BE8E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2022-2024 гг. по регионам ЦФО.</w:t>
      </w:r>
    </w:p>
    <w:tbl>
      <w:tblPr>
        <w:tblW w:w="10555" w:type="dxa"/>
        <w:tblInd w:w="-289" w:type="dxa"/>
        <w:tblLook w:val="04A0" w:firstRow="1" w:lastRow="0" w:firstColumn="1" w:lastColumn="0" w:noHBand="0" w:noVBand="1"/>
      </w:tblPr>
      <w:tblGrid>
        <w:gridCol w:w="660"/>
        <w:gridCol w:w="2175"/>
        <w:gridCol w:w="1843"/>
        <w:gridCol w:w="1701"/>
        <w:gridCol w:w="1075"/>
        <w:gridCol w:w="1701"/>
        <w:gridCol w:w="1400"/>
      </w:tblGrid>
      <w:tr w:rsidR="007D38DF" w:rsidRPr="00BC58E5" w14:paraId="1FE540FF" w14:textId="77777777" w:rsidTr="002729D6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058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0CB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040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2022,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4CD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2023, 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EAA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FF9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2024,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DAD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7D38DF" w:rsidRPr="00BC58E5" w14:paraId="2AC03E42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B8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09C1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E291" w14:textId="77777777" w:rsidR="007D38DF" w:rsidRPr="00BC58E5" w:rsidRDefault="007D38DF" w:rsidP="002729D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14 574 651,47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AA0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14 460 825,34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576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353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18 301 941,67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B7C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26,56%</w:t>
            </w:r>
          </w:p>
        </w:tc>
      </w:tr>
      <w:tr w:rsidR="007D38DF" w:rsidRPr="00BC58E5" w14:paraId="74DB43F7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270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AC43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42F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479 579,47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88D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488 236,64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B5A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D7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606 124,52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1C3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24,15%</w:t>
            </w:r>
          </w:p>
        </w:tc>
      </w:tr>
      <w:tr w:rsidR="007D38DF" w:rsidRPr="00BC58E5" w14:paraId="1FE56718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0B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AA8B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3F1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273 054,46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D9E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289 491,00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7C3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C81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340 352,88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E57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17,57%</w:t>
            </w:r>
          </w:p>
        </w:tc>
      </w:tr>
      <w:tr w:rsidR="007D38DF" w:rsidRPr="00BC58E5" w14:paraId="6AAD2B9B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BB2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23FC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395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445 636,31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7A5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517 393,92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931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375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605 884,22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CCC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17,10%</w:t>
            </w:r>
          </w:p>
        </w:tc>
      </w:tr>
      <w:tr w:rsidR="007D38DF" w:rsidRPr="00BC58E5" w14:paraId="09F52239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C03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3FA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3CA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561 499,72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EE9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591 238,61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3CE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30E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682 165,14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01D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15,38%</w:t>
            </w:r>
          </w:p>
        </w:tc>
      </w:tr>
      <w:tr w:rsidR="007D38DF" w:rsidRPr="00BC58E5" w14:paraId="338C89A5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C2E900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157C2D8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EDAA6B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517 835,90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539C66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47DC2D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7A8DFB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49B43F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13,70%</w:t>
            </w:r>
          </w:p>
        </w:tc>
      </w:tr>
      <w:tr w:rsidR="007D38DF" w:rsidRPr="00BC58E5" w14:paraId="758CFBE7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4A0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BCD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6D7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498 471,85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F9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566 751,91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864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899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644 246,11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556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13,67%</w:t>
            </w:r>
          </w:p>
        </w:tc>
      </w:tr>
      <w:tr w:rsidR="007D38DF" w:rsidRPr="00BC58E5" w14:paraId="1522A642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CDC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CEC5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363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1 414 289,67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470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1 395 512,47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D05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F8D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1 569 617,82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01A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12,48%</w:t>
            </w:r>
          </w:p>
        </w:tc>
      </w:tr>
      <w:tr w:rsidR="007D38DF" w:rsidRPr="00BC58E5" w14:paraId="7EA6B957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011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1517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FAA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437 075,33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D18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514 762,97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277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522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576 608,92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60C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12,01%</w:t>
            </w:r>
          </w:p>
        </w:tc>
      </w:tr>
      <w:tr w:rsidR="007D38DF" w:rsidRPr="00BC58E5" w14:paraId="212B8143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3E2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7E2F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B72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543 721,88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2F9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585 567,68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ECC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733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651 000,36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1EF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11,17%</w:t>
            </w:r>
          </w:p>
        </w:tc>
      </w:tr>
      <w:tr w:rsidR="007D38DF" w:rsidRPr="00BC58E5" w14:paraId="2A2F883E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9C2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D345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DA0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4 629 667,69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2D5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5 296 363,67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EEF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78C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5 857 000,89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797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10,59%</w:t>
            </w:r>
          </w:p>
        </w:tc>
      </w:tr>
      <w:tr w:rsidR="007D38DF" w:rsidRPr="00BC58E5" w14:paraId="03211C7B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21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CF2C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BFF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707 510,56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958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79F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B52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4F8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</w:tr>
      <w:tr w:rsidR="007D38DF" w:rsidRPr="00BC58E5" w14:paraId="2E34D796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48C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55E1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7EF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221 310,16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B41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234 174,31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070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9F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254 521,59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356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</w:tr>
      <w:tr w:rsidR="007D38DF" w:rsidRPr="00BC58E5" w14:paraId="172DC74B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522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B3DB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D02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329 101,44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F16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365 940,67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238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C81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387 137,00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B7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</w:tr>
      <w:tr w:rsidR="007D38DF" w:rsidRPr="00BC58E5" w14:paraId="2933BB35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18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743E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645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441 852,41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193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501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290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9A4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</w:tr>
      <w:tr w:rsidR="007D38DF" w:rsidRPr="00BC58E5" w14:paraId="3642F3EB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A2F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45B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918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213 634,58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CF6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258 857,34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EF4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1B4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269 833,17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49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</w:tr>
      <w:tr w:rsidR="007D38DF" w:rsidRPr="00BC58E5" w14:paraId="679045A5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E6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523A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7D98" w14:textId="77777777" w:rsidR="007D38DF" w:rsidRPr="00BC58E5" w:rsidRDefault="007D38DF" w:rsidP="002729D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458 168,79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1A3F" w14:textId="77777777" w:rsidR="007D38DF" w:rsidRPr="00BC58E5" w:rsidRDefault="007D38DF" w:rsidP="002729D6">
            <w:pPr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530 384,58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973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E08" w14:textId="77777777" w:rsidR="007D38DF" w:rsidRPr="00BC58E5" w:rsidRDefault="007D38DF" w:rsidP="002729D6">
            <w:pPr>
              <w:spacing w:after="0" w:line="240" w:lineRule="auto"/>
              <w:ind w:left="-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545 148,52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D1B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</w:tr>
      <w:tr w:rsidR="007D38DF" w:rsidRPr="00BC58E5" w14:paraId="02479D77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BCB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6C13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015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359 979,81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A09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369 040,90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DAE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07AC" w14:textId="77777777" w:rsidR="007D38DF" w:rsidRPr="00BC58E5" w:rsidRDefault="007D38DF" w:rsidP="002729D6">
            <w:pPr>
              <w:spacing w:after="0" w:line="240" w:lineRule="auto"/>
              <w:ind w:left="-190" w:right="-1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372 583,49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2D4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</w:tr>
      <w:tr w:rsidR="007D38DF" w:rsidRPr="00BC58E5" w14:paraId="33406864" w14:textId="77777777" w:rsidTr="002729D6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993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117F" w14:textId="77777777" w:rsidR="007D38DF" w:rsidRPr="00BC58E5" w:rsidRDefault="007D38DF" w:rsidP="002729D6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27 107 041,51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90F" w14:textId="77777777" w:rsidR="007D38DF" w:rsidRPr="00BC58E5" w:rsidRDefault="007D38DF" w:rsidP="002729D6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28 292 473,63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48B5" w14:textId="77777777" w:rsidR="007D38DF" w:rsidRPr="00BC58E5" w:rsidRDefault="007D38DF" w:rsidP="002729D6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33CD" w14:textId="77777777" w:rsidR="007D38DF" w:rsidRPr="00BC58E5" w:rsidRDefault="007D38DF" w:rsidP="002729D6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33 666 299,94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169C" w14:textId="77777777" w:rsidR="007D38DF" w:rsidRPr="00BC58E5" w:rsidRDefault="007D38DF" w:rsidP="002729D6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18,99%</w:t>
            </w:r>
          </w:p>
        </w:tc>
      </w:tr>
    </w:tbl>
    <w:p w14:paraId="48F198C6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77EB29A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2022-2024 гг. по регионам РФ</w:t>
      </w: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660"/>
        <w:gridCol w:w="1140"/>
        <w:gridCol w:w="1736"/>
        <w:gridCol w:w="1417"/>
      </w:tblGrid>
      <w:tr w:rsidR="007D38DF" w:rsidRPr="00BC58E5" w14:paraId="26613578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296B38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A715BE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9E00A1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2022, млн. руб.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F08F70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2023, млн. руб.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1BBAF8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4849A0D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2024, млн. руб.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AC270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7D38DF" w:rsidRPr="00BC58E5" w14:paraId="5C62DB43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A4D09D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7F87B8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869F8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A3818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DACA5F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3685FE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350DE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8DF" w:rsidRPr="00BC58E5" w14:paraId="14F5E71D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78287B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9D19F3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 xml:space="preserve">Ямало-Ненецкий автономный округ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9480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171 430,20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44D430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175 166,90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3125C5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2,18%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26DFAF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201 886,35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41520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15,25%</w:t>
            </w:r>
          </w:p>
        </w:tc>
      </w:tr>
      <w:tr w:rsidR="007D38DF" w:rsidRPr="00BC58E5" w14:paraId="0342BFCD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8AFF91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F47C24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4B4A2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2 311 248,48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2692C5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2 567 826,34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7D6BB7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11,10%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3E3282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2 951 003,57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88B2D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14,92%</w:t>
            </w:r>
          </w:p>
        </w:tc>
      </w:tr>
      <w:tr w:rsidR="007D38DF" w:rsidRPr="00BC58E5" w14:paraId="73336EC4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2C4C41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A344B4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8F8D8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205 774,79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135293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218 983,67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F7C080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6,42%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344C48C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251 468,02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911DD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14,83%</w:t>
            </w:r>
          </w:p>
        </w:tc>
      </w:tr>
      <w:tr w:rsidR="007D38DF" w:rsidRPr="00BC58E5" w14:paraId="5E1A82C9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72D3A2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1BF79A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F6B33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1 182 095,62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74586B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1 407 084,59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14DF69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19,03%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6F8FB9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1 608 430,95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D853F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14,31%</w:t>
            </w:r>
          </w:p>
        </w:tc>
      </w:tr>
      <w:tr w:rsidR="007D38DF" w:rsidRPr="00BC58E5" w14:paraId="3EC31460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A183CD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E24265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9EB1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274 965,90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25BC4D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283 724,21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59C3C6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3,19%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5C55D3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322 691,99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96944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13,73%</w:t>
            </w:r>
          </w:p>
        </w:tc>
      </w:tr>
      <w:tr w:rsidR="007D38DF" w:rsidRPr="00BC58E5" w14:paraId="76E86132" w14:textId="77777777" w:rsidTr="002729D6">
        <w:trPr>
          <w:trHeight w:val="20"/>
        </w:trPr>
        <w:tc>
          <w:tcPr>
            <w:tcW w:w="568" w:type="dxa"/>
            <w:shd w:val="clear" w:color="000000" w:fill="D8E4BC"/>
            <w:noWrap/>
            <w:vAlign w:val="center"/>
            <w:hideMark/>
          </w:tcPr>
          <w:p w14:paraId="5CF183A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8" w:type="dxa"/>
            <w:shd w:val="clear" w:color="000000" w:fill="D8E4BC"/>
            <w:vAlign w:val="center"/>
            <w:hideMark/>
          </w:tcPr>
          <w:p w14:paraId="3853D91C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843" w:type="dxa"/>
            <w:shd w:val="clear" w:color="000000" w:fill="D8E4BC"/>
            <w:noWrap/>
            <w:vAlign w:val="center"/>
            <w:hideMark/>
          </w:tcPr>
          <w:p w14:paraId="03BCD94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517 835,90</w:t>
            </w:r>
          </w:p>
        </w:tc>
        <w:tc>
          <w:tcPr>
            <w:tcW w:w="1660" w:type="dxa"/>
            <w:shd w:val="clear" w:color="000000" w:fill="D8E4BC"/>
            <w:noWrap/>
            <w:vAlign w:val="center"/>
            <w:hideMark/>
          </w:tcPr>
          <w:p w14:paraId="7EE8EF1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574 219,81</w:t>
            </w:r>
          </w:p>
        </w:tc>
        <w:tc>
          <w:tcPr>
            <w:tcW w:w="1140" w:type="dxa"/>
            <w:shd w:val="clear" w:color="000000" w:fill="D8E4BC"/>
            <w:noWrap/>
            <w:vAlign w:val="center"/>
            <w:hideMark/>
          </w:tcPr>
          <w:p w14:paraId="4928D47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10,89%</w:t>
            </w:r>
          </w:p>
        </w:tc>
        <w:tc>
          <w:tcPr>
            <w:tcW w:w="1736" w:type="dxa"/>
            <w:shd w:val="clear" w:color="000000" w:fill="D8E4BC"/>
            <w:noWrap/>
            <w:vAlign w:val="center"/>
            <w:hideMark/>
          </w:tcPr>
          <w:p w14:paraId="3E6CB3E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652 899,17</w:t>
            </w:r>
          </w:p>
        </w:tc>
        <w:tc>
          <w:tcPr>
            <w:tcW w:w="1417" w:type="dxa"/>
            <w:shd w:val="clear" w:color="000000" w:fill="D8E4BC"/>
            <w:noWrap/>
            <w:vAlign w:val="center"/>
            <w:hideMark/>
          </w:tcPr>
          <w:p w14:paraId="6B3F4FE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13,70%</w:t>
            </w:r>
          </w:p>
        </w:tc>
      </w:tr>
      <w:tr w:rsidR="007D38DF" w:rsidRPr="00BC58E5" w14:paraId="177E698E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BE5C21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548B41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6F29B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498 471,85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99FF09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566 751,91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7DD1FE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13,70%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091EAFD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644 246,11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4CEF1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13,67%</w:t>
            </w:r>
          </w:p>
        </w:tc>
      </w:tr>
      <w:tr w:rsidR="007D38DF" w:rsidRPr="00BC58E5" w14:paraId="32A7B78A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7A438A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1DAD11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85359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170 804,12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C651E6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188 436,92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E4CDCC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10,32%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5BF1D3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213 514,93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D03C5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13,31%</w:t>
            </w:r>
          </w:p>
        </w:tc>
      </w:tr>
      <w:tr w:rsidR="007D38DF" w:rsidRPr="00BC58E5" w14:paraId="595B3D49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738EC1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C72394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C8EB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387 363,29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5EC449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441 916,93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411537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14,08%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7BADB0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500 353,31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72B37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13,22%</w:t>
            </w:r>
          </w:p>
        </w:tc>
      </w:tr>
      <w:tr w:rsidR="007D38DF" w:rsidRPr="00BC58E5" w14:paraId="0826A1E6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C4AF2B0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4D0343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82D31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522 685,94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8E90A9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554 746,16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F47857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6,13%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5D8EF5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627 033,26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61C74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13,03%</w:t>
            </w:r>
          </w:p>
        </w:tc>
      </w:tr>
      <w:tr w:rsidR="007D38DF" w:rsidRPr="00BC58E5" w14:paraId="088CE6AE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D1DA38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179457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A291B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102 829,38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BBCF79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113 688,93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B733B1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10,56%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EAEB60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128 388,97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89E7C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12,93%</w:t>
            </w:r>
          </w:p>
        </w:tc>
      </w:tr>
      <w:tr w:rsidR="007D38DF" w:rsidRPr="00BC58E5" w14:paraId="50D78AEB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07A559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323410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03F1B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F5E257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9D05AD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938BED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FD4F4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8DF" w:rsidRPr="00BC58E5" w14:paraId="04A6ABA6" w14:textId="77777777" w:rsidTr="002729D6">
        <w:trPr>
          <w:trHeight w:val="20"/>
        </w:trPr>
        <w:tc>
          <w:tcPr>
            <w:tcW w:w="2836" w:type="dxa"/>
            <w:gridSpan w:val="2"/>
            <w:shd w:val="clear" w:color="auto" w:fill="auto"/>
            <w:noWrap/>
            <w:vAlign w:val="center"/>
            <w:hideMark/>
          </w:tcPr>
          <w:p w14:paraId="77F94CA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FFC45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71 126 294,96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C1B4340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78 849 380,01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CEFB05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24CB50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91 519 790,44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C982A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16,07%</w:t>
            </w:r>
          </w:p>
        </w:tc>
      </w:tr>
    </w:tbl>
    <w:p w14:paraId="0913A466" w14:textId="77777777" w:rsidR="007D38DF" w:rsidRPr="00BC58E5" w:rsidRDefault="007D38DF" w:rsidP="007D38D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51968D28" w14:textId="77777777" w:rsidR="007D38DF" w:rsidRPr="00BC58E5" w:rsidRDefault="007D38DF" w:rsidP="007D3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17B228E7" w14:textId="77777777" w:rsidR="007D38DF" w:rsidRPr="00BC58E5" w:rsidRDefault="007D38DF" w:rsidP="007D38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данным, представленным в таблице, видно, что оборот малых и средних предприятий (без учета выручки индивидуальных предпринимателей), осуществляющих деятельность в Смоленской области, увеличился на 135,06 млрд. руб. или на 26,08% с 2022 по 2024 гг. При этом прирост в 2023г. составил 10,89%, а в 2024 г. – 13,70%, что является 6 показателем среди 18 регионов ЦФО И 40 показателем среди всех регионов РФ.</w:t>
      </w:r>
    </w:p>
    <w:p w14:paraId="28D7D294" w14:textId="77777777" w:rsidR="007D38DF" w:rsidRPr="00BC58E5" w:rsidRDefault="007D38DF" w:rsidP="007D3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AB63521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субъектов МСП Смоленской области в 2022-2024 гг..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1"/>
        <w:gridCol w:w="1417"/>
        <w:gridCol w:w="1276"/>
        <w:gridCol w:w="1400"/>
        <w:gridCol w:w="1293"/>
      </w:tblGrid>
      <w:tr w:rsidR="007D38DF" w:rsidRPr="00BC58E5" w14:paraId="543A724A" w14:textId="77777777" w:rsidTr="002729D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2A20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E046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2022 г., млн. руб.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9E51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ECF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2023 г.,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BC76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DCBA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2024 г., млн. руб.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8797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</w:tr>
      <w:tr w:rsidR="007D38DF" w:rsidRPr="00BC58E5" w14:paraId="18D2F5A0" w14:textId="77777777" w:rsidTr="002729D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50D4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DF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213 190,41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C38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2E7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221 599,06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C20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4EB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266 715,18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FFC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33,39%</w:t>
            </w:r>
          </w:p>
        </w:tc>
      </w:tr>
      <w:tr w:rsidR="007D38DF" w:rsidRPr="00BC58E5" w14:paraId="633EE5DB" w14:textId="77777777" w:rsidTr="002729D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BDA9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E19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231 267,16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79E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CD5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273 795,87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335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3D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308 983,95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3BE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38,68%</w:t>
            </w:r>
          </w:p>
        </w:tc>
      </w:tr>
      <w:tr w:rsidR="007D38DF" w:rsidRPr="00BC58E5" w14:paraId="4D6BE922" w14:textId="77777777" w:rsidTr="002729D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F3B2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FE8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73 378,33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8B0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889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78 824,88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357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E96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05D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9,66%</w:t>
            </w:r>
          </w:p>
        </w:tc>
      </w:tr>
      <w:tr w:rsidR="007D38DF" w:rsidRPr="00BC58E5" w14:paraId="694AECA9" w14:textId="77777777" w:rsidTr="002729D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9EC2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576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121 699,51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64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1C0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126 564,54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6CF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4EE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145 982,70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6BA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18,27%</w:t>
            </w:r>
          </w:p>
        </w:tc>
      </w:tr>
      <w:tr w:rsidR="007D38DF" w:rsidRPr="00BC58E5" w14:paraId="31709161" w14:textId="77777777" w:rsidTr="002729D6">
        <w:trPr>
          <w:trHeight w:val="2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F2D2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63E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639 535,41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EB2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837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700 784,35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5FB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13D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798 881,87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05B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46860F4A" w14:textId="77777777" w:rsidR="007D38DF" w:rsidRPr="00BC58E5" w:rsidRDefault="007D38DF" w:rsidP="007D38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20055B4B" w14:textId="77777777" w:rsidR="007D38DF" w:rsidRPr="00BC58E5" w:rsidRDefault="007D38DF" w:rsidP="007D38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в таблице видно, что в 2024 году в регионе существенно вырос объем оборота малых и микропредприятий, а также выручка индивидуальных предпринимателей; при этом у средних предприятий объем оказался незначительно ниже уровня прошлого года. Доля микропредприятий в общем объеме оборота субъектов МСП на протяжении рассматриваемого периода увеличилась на 0,05%; доля малых предприятий увеличилась на 2,52%; доля средних предприятий уменьшилась на 1,81%, доля ИП уменьшилась на 0,76%.</w:t>
      </w:r>
    </w:p>
    <w:p w14:paraId="3EDE7A9F" w14:textId="77777777" w:rsidR="00B55B05" w:rsidRDefault="00B55B05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57B6D9D" w14:textId="388E1C3F" w:rsidR="001B71D1" w:rsidRPr="00BC58E5" w:rsidRDefault="001B71D1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и количественная динамика в малом и среднем пре</w:t>
      </w:r>
      <w:r w:rsidR="00AF65E1" w:rsidRPr="00BC58E5">
        <w:rPr>
          <w:rFonts w:ascii="Times New Roman" w:hAnsi="Times New Roman" w:cs="Times New Roman"/>
          <w:b/>
          <w:sz w:val="28"/>
          <w:szCs w:val="28"/>
        </w:rPr>
        <w:t>дпр</w:t>
      </w:r>
      <w:r w:rsidR="001F4C7C" w:rsidRPr="00BC58E5">
        <w:rPr>
          <w:rFonts w:ascii="Times New Roman" w:hAnsi="Times New Roman" w:cs="Times New Roman"/>
          <w:b/>
          <w:sz w:val="28"/>
          <w:szCs w:val="28"/>
        </w:rPr>
        <w:t>иним</w:t>
      </w:r>
      <w:r w:rsidR="00145A36" w:rsidRPr="00BC58E5">
        <w:rPr>
          <w:rFonts w:ascii="Times New Roman" w:hAnsi="Times New Roman" w:cs="Times New Roman"/>
          <w:b/>
          <w:sz w:val="28"/>
          <w:szCs w:val="28"/>
        </w:rPr>
        <w:t>а</w:t>
      </w:r>
      <w:r w:rsidR="000955C9">
        <w:rPr>
          <w:rFonts w:ascii="Times New Roman" w:hAnsi="Times New Roman" w:cs="Times New Roman"/>
          <w:b/>
          <w:sz w:val="28"/>
          <w:szCs w:val="28"/>
        </w:rPr>
        <w:t xml:space="preserve">тельстве за период с 10 </w:t>
      </w:r>
      <w:r w:rsidR="008C7FC8">
        <w:rPr>
          <w:rFonts w:ascii="Times New Roman" w:hAnsi="Times New Roman" w:cs="Times New Roman"/>
          <w:b/>
          <w:sz w:val="28"/>
          <w:szCs w:val="28"/>
        </w:rPr>
        <w:t>января</w:t>
      </w:r>
      <w:r w:rsidR="00095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40" w:rsidRPr="00BC58E5">
        <w:rPr>
          <w:rFonts w:ascii="Times New Roman" w:hAnsi="Times New Roman" w:cs="Times New Roman"/>
          <w:b/>
          <w:sz w:val="28"/>
          <w:szCs w:val="28"/>
        </w:rPr>
        <w:t>202</w:t>
      </w:r>
      <w:r w:rsidR="008C7FC8">
        <w:rPr>
          <w:rFonts w:ascii="Times New Roman" w:hAnsi="Times New Roman" w:cs="Times New Roman"/>
          <w:b/>
          <w:sz w:val="28"/>
          <w:szCs w:val="28"/>
        </w:rPr>
        <w:t>5</w:t>
      </w:r>
      <w:r w:rsidRPr="00BC58E5">
        <w:rPr>
          <w:rFonts w:ascii="Times New Roman" w:hAnsi="Times New Roman" w:cs="Times New Roman"/>
          <w:b/>
          <w:sz w:val="28"/>
          <w:szCs w:val="28"/>
        </w:rPr>
        <w:t xml:space="preserve"> г. по 10 </w:t>
      </w:r>
      <w:r w:rsidR="008C7FC8">
        <w:rPr>
          <w:rFonts w:ascii="Times New Roman" w:hAnsi="Times New Roman" w:cs="Times New Roman"/>
          <w:b/>
          <w:sz w:val="28"/>
          <w:szCs w:val="28"/>
        </w:rPr>
        <w:t>января</w:t>
      </w:r>
      <w:r w:rsidR="00D2697A" w:rsidRPr="00BC5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67" w:rsidRPr="00BC58E5">
        <w:rPr>
          <w:rFonts w:ascii="Times New Roman" w:hAnsi="Times New Roman" w:cs="Times New Roman"/>
          <w:b/>
          <w:sz w:val="28"/>
          <w:szCs w:val="28"/>
        </w:rPr>
        <w:t>202</w:t>
      </w:r>
      <w:r w:rsidR="008C7FC8">
        <w:rPr>
          <w:rFonts w:ascii="Times New Roman" w:hAnsi="Times New Roman" w:cs="Times New Roman"/>
          <w:b/>
          <w:sz w:val="28"/>
          <w:szCs w:val="28"/>
        </w:rPr>
        <w:t>6</w:t>
      </w:r>
      <w:r w:rsidRPr="00BC58E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290051" w14:textId="77777777" w:rsidR="001B71D1" w:rsidRPr="00BC58E5" w:rsidRDefault="001B71D1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474932" w14:textId="5C5CDFDD" w:rsidR="00D41F10" w:rsidRPr="008E6F10" w:rsidRDefault="00D41F10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с 10.01.2025 по 10.01.2026</w:t>
      </w:r>
      <w:r w:rsidR="00E85C18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1417"/>
        <w:gridCol w:w="1418"/>
      </w:tblGrid>
      <w:tr w:rsidR="003823C7" w:rsidRPr="00BC58E5" w14:paraId="0A5D9A5D" w14:textId="77777777" w:rsidTr="003823C7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6AEC17BF" w:rsidR="003823C7" w:rsidRPr="00BC58E5" w:rsidRDefault="003823C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0B613C37" w:rsidR="003823C7" w:rsidRPr="00BC58E5" w:rsidRDefault="003823C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26B94A11" w:rsidR="003823C7" w:rsidRPr="00BC58E5" w:rsidRDefault="00807DE7" w:rsidP="00655A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23FE622B" w:rsidR="003823C7" w:rsidRPr="00BC58E5" w:rsidRDefault="00807DE7" w:rsidP="00655A5B">
            <w:pPr>
              <w:spacing w:after="0" w:line="240" w:lineRule="auto"/>
              <w:ind w:left="-71" w:right="-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5B77F8" w14:textId="08851AEF" w:rsidR="003823C7" w:rsidRPr="00BC58E5" w:rsidRDefault="003823C7" w:rsidP="00BC58E5">
            <w:pPr>
              <w:spacing w:after="0" w:line="240" w:lineRule="auto"/>
              <w:ind w:left="-5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5160F82" w14:textId="0C793D53" w:rsidR="003823C7" w:rsidRPr="00BC58E5" w:rsidRDefault="003823C7" w:rsidP="00BC58E5">
            <w:pPr>
              <w:spacing w:after="0" w:line="240" w:lineRule="auto"/>
              <w:ind w:left="-5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8E6F10" w:rsidRPr="00BC58E5" w14:paraId="2AC06710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94BD" w14:textId="543D99A3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EC" w14:textId="2DD4A83B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7CF6D2D7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44 182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3703D2E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5D35815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5F8FD04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4,85%</w:t>
            </w:r>
          </w:p>
        </w:tc>
      </w:tr>
      <w:tr w:rsidR="008E6F10" w:rsidRPr="00BC58E5" w14:paraId="5484C4DB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AD46" w14:textId="1760BC84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5D1" w14:textId="5C5E0DD0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2C3D9C1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02810CDA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66CA156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437C779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4,60%</w:t>
            </w:r>
          </w:p>
        </w:tc>
      </w:tr>
      <w:tr w:rsidR="008E6F10" w:rsidRPr="00BC58E5" w14:paraId="18BBE9A7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F98D" w14:textId="7CBB56FA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5097" w14:textId="0AE887A2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6877097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3B4B7CB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1E95A59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26A66CF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4,57%</w:t>
            </w:r>
          </w:p>
        </w:tc>
      </w:tr>
      <w:tr w:rsidR="008E6F10" w:rsidRPr="00BC58E5" w14:paraId="571E92DE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5B3E" w14:textId="29148BA5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66D7" w14:textId="4BC5EA88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16C6AEE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0503979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50F61D32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5DA83AB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4,06%</w:t>
            </w:r>
          </w:p>
        </w:tc>
      </w:tr>
      <w:tr w:rsidR="008E6F10" w:rsidRPr="00BC58E5" w14:paraId="0A3F8A1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74A" w14:textId="13ADB865" w:rsidR="008E6F10" w:rsidRPr="001602AC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2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727" w14:textId="04A19FB4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70857F0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44D238F2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4C110F2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22AE38E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3,99%</w:t>
            </w:r>
          </w:p>
        </w:tc>
      </w:tr>
      <w:tr w:rsidR="008E6F10" w:rsidRPr="00BC58E5" w14:paraId="151E0C98" w14:textId="77777777" w:rsidTr="00752ED8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FD02" w14:textId="049225A5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F57" w14:textId="2C39545C" w:rsidR="008E6F10" w:rsidRPr="00752ED8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52E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208420F0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28141171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5413CAA2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52CFD249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3,73%</w:t>
            </w:r>
          </w:p>
        </w:tc>
      </w:tr>
      <w:tr w:rsidR="008E6F10" w:rsidRPr="00BC58E5" w14:paraId="7C49BA0B" w14:textId="77777777" w:rsidTr="00752ED8">
        <w:trPr>
          <w:trHeight w:val="2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CD5E3F5" w14:textId="4E2F4886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4970571" w14:textId="1FCAD2BD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0B8BF47" w14:textId="71F7F6F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8C4DC12" w14:textId="5D75033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2D3F623" w14:textId="32C6C15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8966266" w14:textId="002D6B47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3,32%</w:t>
            </w:r>
          </w:p>
        </w:tc>
      </w:tr>
      <w:tr w:rsidR="008E6F10" w:rsidRPr="00BC58E5" w14:paraId="5E87ED87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33C7" w14:textId="678991F1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35D4" w14:textId="68355CFB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C5E" w14:textId="59B2373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1290" w14:textId="42DB11E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C21" w14:textId="764AEB5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2E6E" w14:textId="40521BE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3,25%</w:t>
            </w:r>
          </w:p>
        </w:tc>
      </w:tr>
      <w:tr w:rsidR="008E6F10" w:rsidRPr="00BC58E5" w14:paraId="7553426F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D65" w14:textId="0E2E3593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0E01" w14:textId="51DE9CEC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CB0" w14:textId="29E7A30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797" w14:textId="704F29F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207" w14:textId="048EFDA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FB6" w14:textId="745A6EB2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3,07%</w:t>
            </w:r>
          </w:p>
        </w:tc>
      </w:tr>
      <w:tr w:rsidR="008E6F10" w:rsidRPr="00BC58E5" w14:paraId="157CDBDD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9ACE" w14:textId="4A45E38F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B1" w14:textId="0A56476B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03477FB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2CA9168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54DA07C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7EBF523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2,89%</w:t>
            </w:r>
          </w:p>
        </w:tc>
      </w:tr>
      <w:tr w:rsidR="008E6F10" w:rsidRPr="00BC58E5" w14:paraId="3F2CC63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B6F" w14:textId="46EE7816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3C79" w14:textId="297F22BA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53915195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064A79B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2D9D91E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2F2DEEF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2,64%</w:t>
            </w:r>
          </w:p>
        </w:tc>
      </w:tr>
      <w:tr w:rsidR="008E6F10" w:rsidRPr="00BC58E5" w14:paraId="2080B3E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266" w14:textId="65D308F1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6CB" w14:textId="6C886F08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4A37507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296E343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16EFD66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3CF7280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2,62%</w:t>
            </w:r>
          </w:p>
        </w:tc>
      </w:tr>
      <w:tr w:rsidR="008E6F10" w:rsidRPr="00BC58E5" w14:paraId="319DC4A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B16A" w14:textId="3F31B147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2BA" w14:textId="0CA8D5F4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4C04CB6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50F615C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3692FCE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543EA4B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2,53%</w:t>
            </w:r>
          </w:p>
        </w:tc>
      </w:tr>
      <w:tr w:rsidR="008E6F10" w:rsidRPr="00BC58E5" w14:paraId="1C56B728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6C4" w14:textId="0D88C093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FD3B" w14:textId="2D961032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77CAFD9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56B84B9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3F92D83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64D0E2F7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2,46%</w:t>
            </w:r>
          </w:p>
        </w:tc>
      </w:tr>
      <w:tr w:rsidR="008E6F10" w:rsidRPr="00BC58E5" w14:paraId="5B130EA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3BD8" w14:textId="3CB9516D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9DCC" w14:textId="63D1C0B4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3CC" w14:textId="5FCA280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E65" w14:textId="39825E1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B6B" w14:textId="4CD9E4E5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E86" w14:textId="4AE993D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2,20%</w:t>
            </w:r>
          </w:p>
        </w:tc>
      </w:tr>
      <w:tr w:rsidR="008E6F10" w:rsidRPr="00BC58E5" w14:paraId="2443D5E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E14" w14:textId="5FA16318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6D4" w14:textId="3E9CB37E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13A7FB2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08F9B59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0FAAFD5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01A9874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2,10%</w:t>
            </w:r>
          </w:p>
        </w:tc>
      </w:tr>
      <w:tr w:rsidR="008E6F10" w:rsidRPr="00BC58E5" w14:paraId="39822C52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2E6" w14:textId="3CB9D4A0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7CC" w14:textId="30F2F1DD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651BE6FF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29ACDE5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6E71D87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4FB5D81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1,78%</w:t>
            </w:r>
          </w:p>
        </w:tc>
      </w:tr>
      <w:tr w:rsidR="008E6F10" w:rsidRPr="00BC58E5" w14:paraId="623E7291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552" w14:textId="7170B4D7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AB55" w14:textId="6FD0631F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0E53033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910 383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5D1EEC5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914 792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6E34369A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2F0ACD3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0,48%</w:t>
            </w:r>
          </w:p>
        </w:tc>
      </w:tr>
      <w:tr w:rsidR="008E6F10" w:rsidRPr="00BC58E5" w14:paraId="5F7FA75B" w14:textId="77777777" w:rsidTr="003823C7">
        <w:trPr>
          <w:trHeight w:val="2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1CF0" w14:textId="57C29E04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3B276CE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2 084 724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152121B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2 133 523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08AA6DE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48 799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4B4E920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3,06%</w:t>
            </w:r>
          </w:p>
        </w:tc>
      </w:tr>
    </w:tbl>
    <w:p w14:paraId="3F95E057" w14:textId="6CFE2481" w:rsidR="005E6950" w:rsidRPr="00556480" w:rsidRDefault="005E6950" w:rsidP="005E69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</w:t>
      </w:r>
      <w:r w:rsidR="00FF4D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3B5B80BD" w14:textId="77777777" w:rsidR="003F7BEB" w:rsidRPr="00BC58E5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6AB3A" w14:textId="04B59941" w:rsidR="003F7BEB" w:rsidRPr="000F7DF1" w:rsidRDefault="003F7BEB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727F">
        <w:rPr>
          <w:rFonts w:ascii="Times New Roman" w:hAnsi="Times New Roman" w:cs="Times New Roman"/>
          <w:b/>
          <w:bCs/>
          <w:sz w:val="20"/>
          <w:szCs w:val="20"/>
        </w:rPr>
        <w:t>Количество су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бъектов МСП в регионах РФ с 10.01.2025 по 10.01.2026</w:t>
      </w:r>
    </w:p>
    <w:tbl>
      <w:tblPr>
        <w:tblW w:w="9970" w:type="dxa"/>
        <w:tblInd w:w="100" w:type="dxa"/>
        <w:tblLook w:val="04A0" w:firstRow="1" w:lastRow="0" w:firstColumn="1" w:lastColumn="0" w:noHBand="0" w:noVBand="1"/>
      </w:tblPr>
      <w:tblGrid>
        <w:gridCol w:w="419"/>
        <w:gridCol w:w="3901"/>
        <w:gridCol w:w="1412"/>
        <w:gridCol w:w="1413"/>
        <w:gridCol w:w="1412"/>
        <w:gridCol w:w="1413"/>
      </w:tblGrid>
      <w:tr w:rsidR="008F6F0D" w:rsidRPr="00B15B99" w14:paraId="5F93B5D6" w14:textId="77777777" w:rsidTr="001A080E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57" w14:textId="7777777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30C" w14:textId="7E6A0E8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39" w14:textId="52B64013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.01.2025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56" w14:textId="056A14A0" w:rsidR="008F6F0D" w:rsidRPr="00B15B99" w:rsidRDefault="00B15B99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0983BC" w14:textId="4031230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0F8CA7" w14:textId="48D7545C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8F6F0D" w:rsidRPr="00B15B99" w14:paraId="174D966D" w14:textId="77777777" w:rsidTr="001A080E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C469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B8AD" w14:textId="77777777" w:rsidR="008F6F0D" w:rsidRPr="00B15B99" w:rsidRDefault="008F6F0D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39817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AED5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BE96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2895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727F" w:rsidRPr="00B15B99" w14:paraId="11ACE458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9337" w14:textId="22F6D10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C60A0" w14:textId="1ECBD046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Новгородская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3A415" w14:textId="279F17FC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21 466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383FD" w14:textId="181F6B9D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22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BF666" w14:textId="7D8F1D5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87AD4" w14:textId="1EE9654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3,52%</w:t>
            </w:r>
          </w:p>
        </w:tc>
      </w:tr>
      <w:tr w:rsidR="003F727F" w:rsidRPr="00B15B99" w14:paraId="0535E8B3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C8D4" w14:textId="245FE209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54414" w14:textId="3B1E6CC6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г.Севастополь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1B603" w14:textId="70ED00A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24 139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EFE52" w14:textId="0870273A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24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D457D" w14:textId="09243656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FAE7E" w14:textId="718BB97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3,50%</w:t>
            </w:r>
          </w:p>
        </w:tc>
      </w:tr>
      <w:tr w:rsidR="003F727F" w:rsidRPr="00B15B99" w14:paraId="7B052927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51A" w14:textId="4AF4A81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7F127" w14:textId="3A4D7E87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Архангельская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B538B" w14:textId="4D51F8C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33 912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0BCA8" w14:textId="519D909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35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092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BE511" w14:textId="041E7A5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1 180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FA7CC" w14:textId="62CE3C0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3,48%</w:t>
            </w:r>
          </w:p>
        </w:tc>
      </w:tr>
      <w:tr w:rsidR="003F727F" w:rsidRPr="00B15B99" w14:paraId="119C58C0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BAAD" w14:textId="501E1A37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E3BEA" w14:textId="5EB27A24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Хабаровский край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D5B46" w14:textId="35B59690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53 068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6292E" w14:textId="24C0FDB9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54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8761F" w14:textId="7570C6AA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1 820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86160" w14:textId="5D34B8A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3,43%</w:t>
            </w:r>
          </w:p>
        </w:tc>
      </w:tr>
      <w:tr w:rsidR="003F727F" w:rsidRPr="00B15B99" w14:paraId="52C0F131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C0E" w14:textId="6564CBD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F38AB" w14:textId="4DF58DFA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Пензенская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DBAF5" w14:textId="5FA0047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46 726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A0896" w14:textId="1AD2684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48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9C179" w14:textId="693B3B2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1 602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FF9DA" w14:textId="2F35FCD0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3,43%</w:t>
            </w:r>
          </w:p>
        </w:tc>
      </w:tr>
      <w:tr w:rsidR="003F727F" w:rsidRPr="00B15B99" w14:paraId="4DCD5CCD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1CC34" w14:textId="367E1F4A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1445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D33B3D8" w14:textId="27710993" w:rsidR="003F727F" w:rsidRPr="00144542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Смоленская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3872DDA" w14:textId="72F0B1F8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39 269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D9D3461" w14:textId="14F6CC2D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40</w:t>
            </w:r>
            <w:r w:rsidR="00B9165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44542">
              <w:rPr>
                <w:rFonts w:ascii="Times New Roman" w:hAnsi="Times New Roman" w:cs="Times New Roman"/>
                <w:b/>
                <w:color w:val="000000"/>
              </w:rPr>
              <w:t>572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5AEAFF2" w14:textId="0366C810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1 303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9A082F8" w14:textId="71157787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3,32%</w:t>
            </w:r>
          </w:p>
        </w:tc>
      </w:tr>
      <w:tr w:rsidR="003F727F" w:rsidRPr="00B15B99" w14:paraId="45C2BC6B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1636" w14:textId="65C97B9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70B7B" w14:textId="44A4402E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Ярославская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03CCF" w14:textId="502A4603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50 881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F7CB8" w14:textId="5B039B29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52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100A7" w14:textId="6A1DB45D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1 653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2D783" w14:textId="7E16694E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3,25%</w:t>
            </w:r>
          </w:p>
        </w:tc>
      </w:tr>
      <w:tr w:rsidR="003F727F" w:rsidRPr="00B15B99" w14:paraId="128EE780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2A37" w14:textId="005B0A6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7558D" w14:textId="49282857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Иркутская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9C655" w14:textId="7CE43D1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90 922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63124" w14:textId="3464524E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93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664B0" w14:textId="0EB4DB8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2 935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1ACCD" w14:textId="55DCC6A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3,23%</w:t>
            </w:r>
          </w:p>
        </w:tc>
      </w:tr>
      <w:tr w:rsidR="003F727F" w:rsidRPr="00B15B99" w14:paraId="21800078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E7BA" w14:textId="3B53DF57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9653" w14:textId="3AAB360D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Сахалинская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CBA21" w14:textId="2D794F3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23 317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39388" w14:textId="07B64F1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24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049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D4977" w14:textId="32AE09DE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8137A" w14:textId="52CC568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3,14%</w:t>
            </w:r>
          </w:p>
        </w:tc>
      </w:tr>
      <w:tr w:rsidR="003F727F" w:rsidRPr="00B15B99" w14:paraId="6752E5D8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CA91" w14:textId="2EFDD43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E07BF" w14:textId="612D3DF8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Свердловская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C19E0" w14:textId="42EDBA5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213 478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63AE4" w14:textId="78049CD0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220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04EDE" w14:textId="351AD696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6 681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E55EB" w14:textId="60EFFEA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3,13%</w:t>
            </w:r>
          </w:p>
        </w:tc>
      </w:tr>
      <w:tr w:rsidR="003F727F" w:rsidRPr="00B15B99" w14:paraId="1F89870D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88A0" w14:textId="06F6FB6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E5750" w14:textId="1FCB8DF2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Рязанская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87533" w14:textId="41CF45B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42 149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0B970" w14:textId="6400BCA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43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8BBE" w14:textId="6E387A3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1 292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5DE99" w14:textId="390778D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3,07%</w:t>
            </w:r>
          </w:p>
        </w:tc>
      </w:tr>
      <w:tr w:rsidR="008F6F0D" w:rsidRPr="00B15B99" w14:paraId="2C0C6B60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ADAC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A948" w14:textId="77777777" w:rsidR="008F6F0D" w:rsidRPr="00B15B99" w:rsidRDefault="008F6F0D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E421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5E08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5742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B4FAD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6F0D" w:rsidRPr="00B15B99" w14:paraId="7C32311E" w14:textId="77777777" w:rsidTr="001A080E">
        <w:trPr>
          <w:trHeight w:val="20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01F4F" w14:textId="237C2478" w:rsidR="008F6F0D" w:rsidRPr="00B15B99" w:rsidRDefault="008F6F0D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РФ*</w:t>
            </w:r>
            <w:r w:rsid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E06F3" w14:textId="55FB4DBD" w:rsidR="008F6F0D" w:rsidRPr="00B15B99" w:rsidRDefault="00B15B99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472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492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E87A6" w14:textId="54595708" w:rsidR="008F6F0D" w:rsidRPr="00B15B99" w:rsidRDefault="00B15B99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714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308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32344" w14:textId="1425E565" w:rsidR="008F6F0D" w:rsidRPr="00B15B99" w:rsidRDefault="00B15B99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241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819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CDE8B" w14:textId="4ED02DDC" w:rsidR="008F6F0D" w:rsidRPr="00B15B99" w:rsidRDefault="00FF4D33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4,32</w:t>
            </w:r>
            <w:r w:rsidR="00B15B99" w:rsidRPr="00B15B99">
              <w:rPr>
                <w:rFonts w:ascii="Times New Roman" w:hAnsi="Times New Roman" w:cs="Times New Roman"/>
                <w:b/>
                <w:color w:val="000000"/>
              </w:rPr>
              <w:t>%</w:t>
            </w:r>
          </w:p>
        </w:tc>
      </w:tr>
    </w:tbl>
    <w:p w14:paraId="30E1FA06" w14:textId="7D6C95ED" w:rsidR="00B06023" w:rsidRPr="00BC58E5" w:rsidRDefault="00111B75" w:rsidP="00111B7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*</w:t>
      </w:r>
      <w:r w:rsidR="00B06023"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без учета новых регионов РФ</w:t>
      </w:r>
    </w:p>
    <w:p w14:paraId="0597F442" w14:textId="56B11873" w:rsidR="001B71D1" w:rsidRPr="00BC58E5" w:rsidRDefault="00FF4D33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прирост в % посчитан как среднее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6B5E1014" w14:textId="56458691" w:rsidR="00AB1AD9" w:rsidRPr="001D49BA" w:rsidRDefault="005543AE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9BA">
        <w:rPr>
          <w:rFonts w:ascii="Times New Roman" w:hAnsi="Times New Roman" w:cs="Times New Roman"/>
          <w:sz w:val="24"/>
          <w:szCs w:val="24"/>
        </w:rPr>
        <w:t>По при</w:t>
      </w:r>
      <w:r w:rsidR="00AA6B98" w:rsidRPr="001D49BA">
        <w:rPr>
          <w:rFonts w:ascii="Times New Roman" w:hAnsi="Times New Roman" w:cs="Times New Roman"/>
          <w:sz w:val="24"/>
          <w:szCs w:val="24"/>
        </w:rPr>
        <w:t>росту ко</w:t>
      </w:r>
      <w:r w:rsidR="00B15B99">
        <w:rPr>
          <w:rFonts w:ascii="Times New Roman" w:hAnsi="Times New Roman" w:cs="Times New Roman"/>
          <w:sz w:val="24"/>
          <w:szCs w:val="24"/>
        </w:rPr>
        <w:t xml:space="preserve">личества субъектов МСП в 2025 году </w:t>
      </w:r>
      <w:r w:rsidRPr="001D49BA">
        <w:rPr>
          <w:rFonts w:ascii="Times New Roman" w:hAnsi="Times New Roman" w:cs="Times New Roman"/>
          <w:sz w:val="24"/>
          <w:szCs w:val="24"/>
        </w:rPr>
        <w:t xml:space="preserve">Смоленская область 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заняла </w:t>
      </w:r>
      <w:r w:rsidR="00144542">
        <w:rPr>
          <w:rFonts w:ascii="Times New Roman" w:hAnsi="Times New Roman" w:cs="Times New Roman"/>
          <w:b/>
          <w:sz w:val="24"/>
          <w:szCs w:val="24"/>
        </w:rPr>
        <w:t>7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 место среди всех регионов ЦФО</w:t>
      </w:r>
      <w:r w:rsidR="00372684" w:rsidRPr="001D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 xml:space="preserve">и </w:t>
      </w:r>
      <w:r w:rsidR="000B7652" w:rsidRPr="001D49BA">
        <w:rPr>
          <w:rFonts w:ascii="Times New Roman" w:hAnsi="Times New Roman" w:cs="Times New Roman"/>
          <w:sz w:val="24"/>
          <w:szCs w:val="24"/>
        </w:rPr>
        <w:t>5</w:t>
      </w:r>
      <w:r w:rsidR="008F6F0D">
        <w:rPr>
          <w:rFonts w:ascii="Times New Roman" w:hAnsi="Times New Roman" w:cs="Times New Roman"/>
          <w:sz w:val="24"/>
          <w:szCs w:val="24"/>
        </w:rPr>
        <w:t xml:space="preserve">7 </w:t>
      </w:r>
      <w:r w:rsidR="00372684" w:rsidRPr="001D49BA">
        <w:rPr>
          <w:rFonts w:ascii="Times New Roman" w:hAnsi="Times New Roman" w:cs="Times New Roman"/>
          <w:sz w:val="24"/>
          <w:szCs w:val="24"/>
        </w:rPr>
        <w:t>место из всех регионов РФ</w:t>
      </w:r>
      <w:r w:rsidR="0060446F" w:rsidRPr="001D49BA">
        <w:rPr>
          <w:rFonts w:ascii="Times New Roman" w:hAnsi="Times New Roman" w:cs="Times New Roman"/>
          <w:sz w:val="24"/>
          <w:szCs w:val="24"/>
        </w:rPr>
        <w:t xml:space="preserve"> (без учета новых регионов)</w:t>
      </w:r>
      <w:r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144542">
        <w:rPr>
          <w:rFonts w:ascii="Times New Roman" w:hAnsi="Times New Roman" w:cs="Times New Roman"/>
          <w:sz w:val="24"/>
          <w:szCs w:val="24"/>
        </w:rPr>
        <w:t>со значением 1 303</w:t>
      </w:r>
      <w:r w:rsidR="00EE3A91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144542">
        <w:rPr>
          <w:rFonts w:ascii="Times New Roman" w:hAnsi="Times New Roman" w:cs="Times New Roman"/>
          <w:sz w:val="24"/>
          <w:szCs w:val="24"/>
        </w:rPr>
        <w:t>ед. или 3,32</w:t>
      </w:r>
      <w:r w:rsidR="0046427A" w:rsidRPr="001D49BA">
        <w:rPr>
          <w:rFonts w:ascii="Times New Roman" w:hAnsi="Times New Roman" w:cs="Times New Roman"/>
          <w:sz w:val="24"/>
          <w:szCs w:val="24"/>
        </w:rPr>
        <w:t xml:space="preserve">%; </w:t>
      </w:r>
      <w:r w:rsidR="00AB1AD9" w:rsidRPr="001D49BA">
        <w:rPr>
          <w:rFonts w:ascii="Times New Roman" w:hAnsi="Times New Roman" w:cs="Times New Roman"/>
          <w:sz w:val="24"/>
          <w:szCs w:val="24"/>
        </w:rPr>
        <w:t>число субъектов МСП – юридических лиц за год снизилось во всех регионах ЦФО, при этом Смоленская область показала</w:t>
      </w:r>
      <w:r w:rsidR="001D49BA" w:rsidRPr="001D49BA">
        <w:rPr>
          <w:rFonts w:ascii="Times New Roman" w:hAnsi="Times New Roman" w:cs="Times New Roman"/>
          <w:sz w:val="24"/>
          <w:szCs w:val="24"/>
        </w:rPr>
        <w:t xml:space="preserve"> одно из наименьших снижений, 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занимая </w:t>
      </w:r>
      <w:r w:rsidR="001D49BA" w:rsidRPr="001D49BA">
        <w:rPr>
          <w:rFonts w:ascii="Times New Roman" w:hAnsi="Times New Roman" w:cs="Times New Roman"/>
          <w:sz w:val="24"/>
          <w:szCs w:val="24"/>
        </w:rPr>
        <w:t>2</w:t>
      </w:r>
      <w:r w:rsidR="00682066">
        <w:rPr>
          <w:rFonts w:ascii="Times New Roman" w:hAnsi="Times New Roman" w:cs="Times New Roman"/>
          <w:sz w:val="24"/>
          <w:szCs w:val="24"/>
        </w:rPr>
        <w:t xml:space="preserve"> место среди регионов округа и 3</w:t>
      </w:r>
      <w:r w:rsidR="00144542">
        <w:rPr>
          <w:rFonts w:ascii="Times New Roman" w:hAnsi="Times New Roman" w:cs="Times New Roman"/>
          <w:sz w:val="24"/>
          <w:szCs w:val="24"/>
        </w:rPr>
        <w:t>4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РФ.</w:t>
      </w:r>
    </w:p>
    <w:p w14:paraId="463B53A9" w14:textId="77777777" w:rsidR="0046427A" w:rsidRPr="001A080E" w:rsidRDefault="0046427A" w:rsidP="005E695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6"/>
          <w:szCs w:val="24"/>
        </w:rPr>
      </w:pPr>
    </w:p>
    <w:p w14:paraId="3FBA615B" w14:textId="3F4469BD" w:rsidR="00834226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Смоленской области</w:t>
      </w:r>
      <w:r w:rsidR="00834226"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9781" w:type="dxa"/>
        <w:tblInd w:w="274" w:type="dxa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559"/>
        <w:gridCol w:w="1701"/>
      </w:tblGrid>
      <w:tr w:rsidR="00B12C7B" w:rsidRPr="00BC58E5" w14:paraId="19FF04DA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244DA1B5" w:rsidR="00B12C7B" w:rsidRPr="00BC58E5" w:rsidRDefault="00B91658" w:rsidP="00B12C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398631F" w:rsidR="00B12C7B" w:rsidRPr="00BC58E5" w:rsidRDefault="00B91658" w:rsidP="00B12C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04649EC1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44D59FC7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B91658" w:rsidRPr="00BC58E5" w14:paraId="57E58377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51" w14:textId="257A9B7A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0186EBE4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13BA286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5B6" w14:textId="0970DE5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3E" w14:textId="185FDF8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-1,59%</w:t>
            </w:r>
          </w:p>
        </w:tc>
      </w:tr>
      <w:tr w:rsidR="00B91658" w:rsidRPr="00BC58E5" w14:paraId="121E7348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44F" w14:textId="21A4C631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3468BF4E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121F9B84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D59" w14:textId="7F6E387B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259" w14:textId="536E340B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-2,09%</w:t>
            </w:r>
          </w:p>
        </w:tc>
      </w:tr>
      <w:tr w:rsidR="00B91658" w:rsidRPr="00BC58E5" w14:paraId="6970ABE2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78E" w14:textId="471486C8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15DED18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5E4FA3AA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216" w14:textId="1E45757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4B3" w14:textId="7810FB0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2,10%</w:t>
            </w:r>
          </w:p>
        </w:tc>
      </w:tr>
      <w:tr w:rsidR="00B91658" w:rsidRPr="00BC58E5" w14:paraId="4252ABF6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A89" w14:textId="40C13638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25CA694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6D1E0EB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26" w14:textId="6791376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8A7" w14:textId="1A9ACEA6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15,08%</w:t>
            </w:r>
          </w:p>
        </w:tc>
      </w:tr>
      <w:tr w:rsidR="00B91658" w:rsidRPr="00BC58E5" w14:paraId="4A90FAE4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62B" w14:textId="65E203C9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6AEBD356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423BD65F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25E" w14:textId="50485CB6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D49" w14:textId="0973A124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6,72%</w:t>
            </w:r>
          </w:p>
        </w:tc>
      </w:tr>
      <w:tr w:rsidR="00B91658" w:rsidRPr="00BC58E5" w14:paraId="02DA626B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B5" w14:textId="1A10D774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08C8D2CF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4C02E01F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3A3" w14:textId="7770440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21" w14:textId="4D83FDC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6,87%</w:t>
            </w:r>
          </w:p>
        </w:tc>
      </w:tr>
      <w:tr w:rsidR="00B91658" w:rsidRPr="00BC58E5" w14:paraId="1AECBC7B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1F7" w14:textId="2D31B18C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4669D7B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3BFB4DD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52A" w14:textId="3318580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A911" w14:textId="1FAB68FB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-7,23%</w:t>
            </w:r>
          </w:p>
        </w:tc>
      </w:tr>
      <w:tr w:rsidR="00B91658" w:rsidRPr="00BC58E5" w14:paraId="1FE2E167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338" w14:textId="44E4902A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7A3048F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1762009E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5A6" w14:textId="174338C3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D29" w14:textId="5DAE9247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-20,00%</w:t>
            </w:r>
          </w:p>
        </w:tc>
      </w:tr>
      <w:tr w:rsidR="00B91658" w:rsidRPr="00BC58E5" w14:paraId="6FCF6BCD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849" w14:textId="1978A59E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09F9AC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637921A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6E8" w14:textId="24FAD183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DD94" w14:textId="69E61278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3,32%</w:t>
            </w:r>
          </w:p>
        </w:tc>
      </w:tr>
      <w:tr w:rsidR="00B91658" w:rsidRPr="00BC58E5" w14:paraId="2D9EE0E8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55BD" w14:textId="5745E745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социальных предприятий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7D495887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121122B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171F259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6DBA80C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-6,06%</w:t>
            </w:r>
          </w:p>
        </w:tc>
      </w:tr>
    </w:tbl>
    <w:p w14:paraId="3BFFAA28" w14:textId="77777777" w:rsidR="007775B5" w:rsidRPr="00BC58E5" w:rsidRDefault="007775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14:paraId="262BC833" w14:textId="77777777" w:rsidR="00BE5B75" w:rsidRPr="00BC58E5" w:rsidRDefault="00BE5B7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3A005506" w:rsidR="007775B5" w:rsidRPr="00BC58E5" w:rsidRDefault="00A3377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Данные в пре</w:t>
      </w:r>
      <w:r w:rsidR="007B4182" w:rsidRPr="00BC58E5">
        <w:rPr>
          <w:rFonts w:ascii="Times New Roman" w:hAnsi="Times New Roman" w:cs="Times New Roman"/>
          <w:sz w:val="24"/>
          <w:szCs w:val="24"/>
        </w:rPr>
        <w:t>дставленной таблице показывают, что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</w:t>
      </w:r>
      <w:r w:rsidR="0080522C" w:rsidRPr="00BC58E5">
        <w:rPr>
          <w:rFonts w:ascii="Times New Roman" w:hAnsi="Times New Roman" w:cs="Times New Roman"/>
          <w:sz w:val="24"/>
          <w:szCs w:val="24"/>
        </w:rPr>
        <w:t>ства Смоленской облас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ти по состоянию </w:t>
      </w:r>
      <w:r w:rsidR="00B91658">
        <w:rPr>
          <w:rFonts w:ascii="Times New Roman" w:hAnsi="Times New Roman" w:cs="Times New Roman"/>
          <w:sz w:val="24"/>
          <w:szCs w:val="24"/>
        </w:rPr>
        <w:t>начало и на конец 2025 г.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имеет существенные различия. За календарный год в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стало</w:t>
      </w:r>
      <w:r w:rsidR="00F1502B" w:rsidRPr="00BC58E5">
        <w:rPr>
          <w:rFonts w:ascii="Times New Roman" w:hAnsi="Times New Roman" w:cs="Times New Roman"/>
          <w:sz w:val="24"/>
          <w:szCs w:val="24"/>
        </w:rPr>
        <w:t xml:space="preserve"> на </w:t>
      </w:r>
      <w:r w:rsidR="00B91658">
        <w:rPr>
          <w:rFonts w:ascii="Times New Roman" w:hAnsi="Times New Roman" w:cs="Times New Roman"/>
          <w:sz w:val="24"/>
          <w:szCs w:val="24"/>
        </w:rPr>
        <w:t>256</w:t>
      </w:r>
      <w:r w:rsidR="001922BA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465AF">
        <w:rPr>
          <w:rFonts w:ascii="Times New Roman" w:hAnsi="Times New Roman" w:cs="Times New Roman"/>
          <w:sz w:val="24"/>
          <w:szCs w:val="24"/>
        </w:rPr>
        <w:t>меньше</w:t>
      </w:r>
      <w:r w:rsidR="00044319" w:rsidRPr="00BC58E5">
        <w:rPr>
          <w:rFonts w:ascii="Times New Roman" w:hAnsi="Times New Roman" w:cs="Times New Roman"/>
          <w:sz w:val="24"/>
          <w:szCs w:val="24"/>
        </w:rPr>
        <w:t xml:space="preserve"> юрид</w:t>
      </w:r>
      <w:r w:rsidR="00B91658">
        <w:rPr>
          <w:rFonts w:ascii="Times New Roman" w:hAnsi="Times New Roman" w:cs="Times New Roman"/>
          <w:sz w:val="24"/>
          <w:szCs w:val="24"/>
        </w:rPr>
        <w:t>ических лиц (-1,59</w:t>
      </w:r>
      <w:r w:rsidRPr="00BC58E5">
        <w:rPr>
          <w:rFonts w:ascii="Times New Roman" w:hAnsi="Times New Roman" w:cs="Times New Roman"/>
          <w:sz w:val="24"/>
          <w:szCs w:val="24"/>
        </w:rPr>
        <w:t xml:space="preserve">%) и </w:t>
      </w:r>
      <w:r w:rsidR="00B91658">
        <w:rPr>
          <w:rFonts w:ascii="Times New Roman" w:hAnsi="Times New Roman" w:cs="Times New Roman"/>
          <w:sz w:val="24"/>
          <w:szCs w:val="24"/>
        </w:rPr>
        <w:t xml:space="preserve">на 1 559 </w:t>
      </w:r>
      <w:r w:rsidR="002A0DCB" w:rsidRPr="00BC58E5">
        <w:rPr>
          <w:rFonts w:ascii="Times New Roman" w:hAnsi="Times New Roman" w:cs="Times New Roman"/>
          <w:sz w:val="24"/>
          <w:szCs w:val="24"/>
        </w:rPr>
        <w:t xml:space="preserve">ед. больше ИП </w:t>
      </w:r>
      <w:r w:rsidR="00B91658">
        <w:rPr>
          <w:rFonts w:ascii="Times New Roman" w:hAnsi="Times New Roman" w:cs="Times New Roman"/>
          <w:sz w:val="24"/>
          <w:szCs w:val="24"/>
        </w:rPr>
        <w:t>– МСП (6,72</w:t>
      </w:r>
      <w:r w:rsidRPr="00BC58E5">
        <w:rPr>
          <w:rFonts w:ascii="Times New Roman" w:hAnsi="Times New Roman" w:cs="Times New Roman"/>
          <w:sz w:val="24"/>
          <w:szCs w:val="24"/>
        </w:rPr>
        <w:t>%)</w:t>
      </w:r>
      <w:r w:rsidR="00DC6B0B" w:rsidRPr="00BC5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D92A" w14:textId="56DC19EE" w:rsidR="009656A2" w:rsidRPr="004C79B3" w:rsidRDefault="007478C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Необходимо отметить увеличение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числа действующих </w:t>
      </w:r>
      <w:r w:rsidR="00701991" w:rsidRPr="00BC58E5">
        <w:rPr>
          <w:rFonts w:ascii="Times New Roman" w:hAnsi="Times New Roman" w:cs="Times New Roman"/>
          <w:sz w:val="24"/>
          <w:szCs w:val="24"/>
        </w:rPr>
        <w:t>юридических лиц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категор</w:t>
      </w:r>
      <w:r w:rsidR="0065391A" w:rsidRPr="00BC58E5">
        <w:rPr>
          <w:rFonts w:ascii="Times New Roman" w:hAnsi="Times New Roman" w:cs="Times New Roman"/>
          <w:sz w:val="24"/>
          <w:szCs w:val="24"/>
        </w:rPr>
        <w:t xml:space="preserve">ии </w:t>
      </w:r>
      <w:r w:rsidR="00675056" w:rsidRPr="00BC58E5">
        <w:rPr>
          <w:rFonts w:ascii="Times New Roman" w:hAnsi="Times New Roman" w:cs="Times New Roman"/>
          <w:sz w:val="24"/>
          <w:szCs w:val="24"/>
        </w:rPr>
        <w:t>«</w:t>
      </w:r>
      <w:r w:rsidR="0065391A" w:rsidRPr="004C79B3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C79B3">
        <w:rPr>
          <w:rFonts w:ascii="Times New Roman" w:hAnsi="Times New Roman" w:cs="Times New Roman"/>
          <w:sz w:val="24"/>
          <w:szCs w:val="24"/>
        </w:rPr>
        <w:t>»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 </w:t>
      </w:r>
      <w:r w:rsidR="00713B92" w:rsidRPr="004C79B3">
        <w:rPr>
          <w:rFonts w:ascii="Times New Roman" w:hAnsi="Times New Roman" w:cs="Times New Roman"/>
          <w:sz w:val="24"/>
          <w:szCs w:val="24"/>
        </w:rPr>
        <w:t xml:space="preserve">за год на </w:t>
      </w:r>
      <w:r w:rsidR="001922BA" w:rsidRPr="004C79B3">
        <w:rPr>
          <w:rFonts w:ascii="Times New Roman" w:hAnsi="Times New Roman" w:cs="Times New Roman"/>
          <w:sz w:val="24"/>
          <w:szCs w:val="24"/>
        </w:rPr>
        <w:t>1</w:t>
      </w:r>
      <w:r w:rsidR="00701991" w:rsidRPr="004C79B3">
        <w:rPr>
          <w:rFonts w:ascii="Times New Roman" w:hAnsi="Times New Roman" w:cs="Times New Roman"/>
          <w:sz w:val="24"/>
          <w:szCs w:val="24"/>
        </w:rPr>
        <w:t>9 ед. (15,08</w:t>
      </w:r>
      <w:r w:rsidR="00EC3717" w:rsidRPr="004C79B3">
        <w:rPr>
          <w:rFonts w:ascii="Times New Roman" w:hAnsi="Times New Roman" w:cs="Times New Roman"/>
          <w:sz w:val="24"/>
          <w:szCs w:val="24"/>
        </w:rPr>
        <w:t>%)</w:t>
      </w:r>
      <w:r w:rsidR="00C235F5" w:rsidRPr="004C79B3">
        <w:rPr>
          <w:rFonts w:ascii="Times New Roman" w:hAnsi="Times New Roman" w:cs="Times New Roman"/>
          <w:sz w:val="24"/>
          <w:szCs w:val="24"/>
        </w:rPr>
        <w:t xml:space="preserve">. </w:t>
      </w:r>
      <w:r w:rsidR="00EC3717" w:rsidRPr="004C79B3">
        <w:rPr>
          <w:rFonts w:ascii="Times New Roman" w:hAnsi="Times New Roman" w:cs="Times New Roman"/>
          <w:sz w:val="24"/>
          <w:szCs w:val="24"/>
        </w:rPr>
        <w:t>Подробная информация представлена в Приложении №1.</w:t>
      </w:r>
    </w:p>
    <w:p w14:paraId="207E8CFF" w14:textId="36C28726" w:rsidR="009E036A" w:rsidRPr="00BC58E5" w:rsidRDefault="00E551B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9B3">
        <w:rPr>
          <w:rFonts w:ascii="Times New Roman" w:hAnsi="Times New Roman" w:cs="Times New Roman"/>
          <w:sz w:val="24"/>
          <w:szCs w:val="24"/>
        </w:rPr>
        <w:t>Количество социальных предприятий за к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алендарный год </w:t>
      </w:r>
      <w:r w:rsidR="00701991" w:rsidRPr="004C79B3">
        <w:rPr>
          <w:rFonts w:ascii="Times New Roman" w:hAnsi="Times New Roman" w:cs="Times New Roman"/>
          <w:sz w:val="24"/>
          <w:szCs w:val="24"/>
        </w:rPr>
        <w:t>уменьшилось</w:t>
      </w:r>
      <w:r w:rsidR="001922BA" w:rsidRPr="004C79B3">
        <w:rPr>
          <w:rFonts w:ascii="Times New Roman" w:hAnsi="Times New Roman" w:cs="Times New Roman"/>
          <w:sz w:val="24"/>
          <w:szCs w:val="24"/>
        </w:rPr>
        <w:t xml:space="preserve"> на </w:t>
      </w:r>
      <w:r w:rsidR="00EC17F2">
        <w:rPr>
          <w:rFonts w:ascii="Times New Roman" w:hAnsi="Times New Roman" w:cs="Times New Roman"/>
          <w:sz w:val="24"/>
          <w:szCs w:val="24"/>
        </w:rPr>
        <w:t xml:space="preserve">4 </w:t>
      </w:r>
      <w:r w:rsidR="00701991" w:rsidRPr="004C79B3">
        <w:rPr>
          <w:rFonts w:ascii="Times New Roman" w:hAnsi="Times New Roman" w:cs="Times New Roman"/>
          <w:sz w:val="24"/>
          <w:szCs w:val="24"/>
        </w:rPr>
        <w:t>ед</w:t>
      </w:r>
      <w:r w:rsidR="00FD3257">
        <w:rPr>
          <w:rFonts w:ascii="Times New Roman" w:hAnsi="Times New Roman" w:cs="Times New Roman"/>
          <w:sz w:val="24"/>
          <w:szCs w:val="24"/>
        </w:rPr>
        <w:t>.</w:t>
      </w:r>
    </w:p>
    <w:p w14:paraId="19A8E81E" w14:textId="77777777" w:rsidR="0000542A" w:rsidRPr="00BC58E5" w:rsidRDefault="0000542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34A4E113" w:rsidR="002640A6" w:rsidRPr="002639E8" w:rsidRDefault="002640A6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</w:t>
      </w:r>
      <w:r w:rsidR="00F666A4"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br/>
        <w:t xml:space="preserve">за период 10.01.2025 – 10.01.2026 </w:t>
      </w:r>
      <w:r w:rsidR="0033286C" w:rsidRPr="002639E8">
        <w:rPr>
          <w:rFonts w:ascii="Times New Roman" w:hAnsi="Times New Roman" w:cs="Times New Roman"/>
          <w:b/>
          <w:bCs/>
          <w:sz w:val="20"/>
          <w:szCs w:val="20"/>
        </w:rPr>
        <w:t>по месяцам</w:t>
      </w:r>
    </w:p>
    <w:p w14:paraId="318236CF" w14:textId="6D7394E8" w:rsidR="001B71D1" w:rsidRPr="001D3B06" w:rsidRDefault="00A9279D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B0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AF79DEC" wp14:editId="45B355EB">
            <wp:extent cx="6546850" cy="3424687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A704D2" w14:textId="33B233FF" w:rsidR="000D108F" w:rsidRPr="00BC58E5" w:rsidRDefault="0026229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E8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</w:t>
      </w:r>
      <w:r w:rsidR="003407C8" w:rsidRPr="002639E8">
        <w:rPr>
          <w:rFonts w:ascii="Times New Roman" w:hAnsi="Times New Roman" w:cs="Times New Roman"/>
          <w:sz w:val="24"/>
          <w:szCs w:val="24"/>
        </w:rPr>
        <w:t xml:space="preserve"> ЮЛ, являющихся субъектами МСП, </w:t>
      </w:r>
      <w:r w:rsidRPr="002639E8">
        <w:rPr>
          <w:rFonts w:ascii="Times New Roman" w:hAnsi="Times New Roman" w:cs="Times New Roman"/>
          <w:sz w:val="24"/>
          <w:szCs w:val="24"/>
        </w:rPr>
        <w:t>была значимо положительной на протяжении всего п</w:t>
      </w:r>
      <w:r w:rsidR="00621DAC" w:rsidRPr="002639E8">
        <w:rPr>
          <w:rFonts w:ascii="Times New Roman" w:hAnsi="Times New Roman" w:cs="Times New Roman"/>
          <w:sz w:val="24"/>
          <w:szCs w:val="24"/>
        </w:rPr>
        <w:t>ериода, за исключением июня 202</w:t>
      </w:r>
      <w:r w:rsidR="0086028B" w:rsidRPr="002639E8">
        <w:rPr>
          <w:rFonts w:ascii="Times New Roman" w:hAnsi="Times New Roman" w:cs="Times New Roman"/>
          <w:sz w:val="24"/>
          <w:szCs w:val="24"/>
        </w:rPr>
        <w:t>5</w:t>
      </w:r>
      <w:r w:rsidRPr="002639E8">
        <w:rPr>
          <w:rFonts w:ascii="Times New Roman" w:hAnsi="Times New Roman" w:cs="Times New Roman"/>
          <w:sz w:val="24"/>
          <w:szCs w:val="24"/>
        </w:rPr>
        <w:t xml:space="preserve"> года: в силу специфики работы Единого реестра МСП в этом месяце отмечено существенное их снижение. </w:t>
      </w:r>
      <w:r w:rsidR="00423E82" w:rsidRPr="002639E8">
        <w:rPr>
          <w:rFonts w:ascii="Times New Roman" w:hAnsi="Times New Roman" w:cs="Times New Roman"/>
          <w:sz w:val="24"/>
          <w:szCs w:val="24"/>
        </w:rPr>
        <w:t>Динамика прироста числа самозанятых в регионе была постоянной и положительной на протяжении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всего рассматриваемого периода, их количество увеличивалось в среднем на </w:t>
      </w:r>
      <w:r w:rsidR="009D211C">
        <w:rPr>
          <w:rFonts w:ascii="Times New Roman" w:hAnsi="Times New Roman" w:cs="Times New Roman"/>
          <w:sz w:val="24"/>
          <w:szCs w:val="24"/>
        </w:rPr>
        <w:t>1 246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14:paraId="2658A9E9" w14:textId="77777777" w:rsidR="00C85023" w:rsidRPr="00BC58E5" w:rsidRDefault="00C85023" w:rsidP="00C850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B2886" w14:textId="40CF137D" w:rsidR="00086719" w:rsidRPr="002639E8" w:rsidRDefault="00086719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самозанятых в регионах ЦФО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на начало и конец 2025 года</w:t>
      </w:r>
    </w:p>
    <w:tbl>
      <w:tblPr>
        <w:tblW w:w="10048" w:type="dxa"/>
        <w:tblInd w:w="315" w:type="dxa"/>
        <w:tblLook w:val="04A0" w:firstRow="1" w:lastRow="0" w:firstColumn="1" w:lastColumn="0" w:noHBand="0" w:noVBand="1"/>
      </w:tblPr>
      <w:tblGrid>
        <w:gridCol w:w="426"/>
        <w:gridCol w:w="3562"/>
        <w:gridCol w:w="1554"/>
        <w:gridCol w:w="1696"/>
        <w:gridCol w:w="1398"/>
        <w:gridCol w:w="1412"/>
      </w:tblGrid>
      <w:tr w:rsidR="00915E79" w:rsidRPr="002639E8" w14:paraId="707748BA" w14:textId="77777777" w:rsidTr="009D211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346AC81A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21D6BF54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0019ADC2" w:rsidR="00915E79" w:rsidRPr="002639E8" w:rsidRDefault="009D211C" w:rsidP="002265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270EF6DE" w:rsidR="00915E79" w:rsidRPr="002639E8" w:rsidRDefault="009D211C" w:rsidP="002265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41E3C325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0C66FE22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9D211C" w:rsidRPr="002639E8" w14:paraId="75391634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6CD" w14:textId="42B9B3DD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A6F" w14:textId="0C5D73B6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675B5F1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91 115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6482749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6EF5F69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26E6FB75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38,10%</w:t>
            </w:r>
          </w:p>
        </w:tc>
      </w:tr>
      <w:tr w:rsidR="009D211C" w:rsidRPr="002639E8" w14:paraId="6134C785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AF52" w14:textId="03C60A4C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BF5" w14:textId="4A0CEBAF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45FDF29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73 098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5B78C7A2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70EC6DE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29DD8C5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34,00%</w:t>
            </w:r>
          </w:p>
        </w:tc>
      </w:tr>
      <w:tr w:rsidR="009D211C" w:rsidRPr="002639E8" w14:paraId="2683A9A0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EF" w14:textId="4E571A17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E4" w14:textId="19C35936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6559C1E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53 548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6AA38B6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58C9692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67D4E73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33,74%</w:t>
            </w:r>
          </w:p>
        </w:tc>
      </w:tr>
      <w:tr w:rsidR="009D211C" w:rsidRPr="002639E8" w14:paraId="37C1E82F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051" w14:textId="099693B7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7F3" w14:textId="1D4AEE20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6CDC379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173 369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605E95F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231 467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37226B98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4567D99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33,51%</w:t>
            </w:r>
          </w:p>
        </w:tc>
      </w:tr>
      <w:tr w:rsidR="009D211C" w:rsidRPr="002639E8" w14:paraId="367D6A5E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905" w14:textId="6411FAD6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567" w14:textId="5AE8646D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4A" w14:textId="5A15B92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78 549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06C" w14:textId="24D2E2B5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9F8" w14:textId="1CFBC33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02" w14:textId="15F2D63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32,66%</w:t>
            </w:r>
          </w:p>
        </w:tc>
      </w:tr>
      <w:tr w:rsidR="009D211C" w:rsidRPr="002639E8" w14:paraId="62532AF2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04666D6C" w14:textId="054174BF" w:rsidR="009D211C" w:rsidRPr="00915E79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8807078" w14:textId="3F246AC4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2679A31" w14:textId="4B0EC70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46 029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1A0D7BD" w14:textId="6C4B064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0D539A2" w14:textId="795144C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14 956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F10CB47" w14:textId="7374D95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32,49%</w:t>
            </w:r>
          </w:p>
        </w:tc>
      </w:tr>
      <w:tr w:rsidR="009D211C" w:rsidRPr="002639E8" w14:paraId="5E2EE1D5" w14:textId="77777777" w:rsidTr="009D211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830C" w14:textId="63B8DF5B" w:rsidR="009D211C" w:rsidRPr="00915E79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3E0" w14:textId="344954F4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AE9" w14:textId="2F5FCB1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110" w14:textId="50511D8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40 589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E05" w14:textId="605E1DF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F95" w14:textId="0511B9B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31,90%</w:t>
            </w:r>
          </w:p>
        </w:tc>
      </w:tr>
      <w:tr w:rsidR="009D211C" w:rsidRPr="002639E8" w14:paraId="41C74FF6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85E4" w14:textId="41B03D34" w:rsidR="009D211C" w:rsidRPr="002265F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265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9AF" w14:textId="0692F906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77B" w14:textId="6412EB3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77 493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F93" w14:textId="6542419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D6F" w14:textId="34236CD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D42" w14:textId="3157B09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31,49%</w:t>
            </w:r>
          </w:p>
        </w:tc>
      </w:tr>
      <w:tr w:rsidR="009D211C" w:rsidRPr="002639E8" w14:paraId="4B363894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790B" w14:textId="4C94D62B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B52" w14:textId="647441FC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7D8" w14:textId="33E8246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EA07" w14:textId="4BAC18C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D9B" w14:textId="3DC3935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19 486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39A" w14:textId="33284BE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31,16%</w:t>
            </w:r>
          </w:p>
        </w:tc>
      </w:tr>
      <w:tr w:rsidR="009D211C" w:rsidRPr="002639E8" w14:paraId="5751AED1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0FE" w14:textId="37CA4D34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34" w14:textId="79F99CFB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6EDD84C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43 051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511C06A8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751D8E85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0E7BF66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30,74%</w:t>
            </w:r>
          </w:p>
        </w:tc>
      </w:tr>
      <w:tr w:rsidR="009D211C" w:rsidRPr="002639E8" w14:paraId="58778611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68CE" w14:textId="2442C1C8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B8" w14:textId="1F998840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6211BCA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05149702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73 481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3465233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16 793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1375E58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29,62%</w:t>
            </w:r>
          </w:p>
        </w:tc>
      </w:tr>
      <w:tr w:rsidR="009D211C" w:rsidRPr="002639E8" w14:paraId="616198AD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1ECD" w14:textId="54F2BCD3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C80" w14:textId="75ED3CB2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5E19DE1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61 974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07A2EB6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1ACEA81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6D28761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29,62%</w:t>
            </w:r>
          </w:p>
        </w:tc>
      </w:tr>
      <w:tr w:rsidR="009D211C" w:rsidRPr="002639E8" w14:paraId="416F1ECB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CE3" w14:textId="71AB4975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AB7" w14:textId="6DF8B2EC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6816985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844 501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29C58DF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37771C6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244 500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25D7D7E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28,95%</w:t>
            </w:r>
          </w:p>
        </w:tc>
      </w:tr>
      <w:tr w:rsidR="009D211C" w:rsidRPr="002639E8" w14:paraId="2252044E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841" w14:textId="74A6AC39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C88" w14:textId="15557B89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088365C8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84 924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5D42971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65CF490F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218F994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28,77%</w:t>
            </w:r>
          </w:p>
        </w:tc>
      </w:tr>
      <w:tr w:rsidR="009D211C" w:rsidRPr="002639E8" w14:paraId="21DE1ADD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E9B8" w14:textId="6D318B41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954" w14:textId="6CA33695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4956850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4370B5AF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7BDD7A0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65C5311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28,02%</w:t>
            </w:r>
          </w:p>
        </w:tc>
      </w:tr>
      <w:tr w:rsidR="009D211C" w:rsidRPr="002639E8" w14:paraId="0A84B0A9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579D" w14:textId="4A950FF7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F3E" w14:textId="428B0BFE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238EB22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216DDA6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3FCB801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520DDE8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24,79%</w:t>
            </w:r>
          </w:p>
        </w:tc>
      </w:tr>
      <w:tr w:rsidR="009D211C" w:rsidRPr="002639E8" w14:paraId="226A9030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1ED" w14:textId="5CD5799C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39" w14:textId="47A77737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4403F80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81 726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5B4B553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100 450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7008ED9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41C533E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22,91%</w:t>
            </w:r>
          </w:p>
        </w:tc>
      </w:tr>
      <w:tr w:rsidR="009D211C" w:rsidRPr="002639E8" w14:paraId="4EE226E1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6E5" w14:textId="49EF5900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7A5" w14:textId="5A94BFA4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76574E8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1 913 458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14A02F8F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2 263 878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0BF835C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350 420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4F56094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18,31%</w:t>
            </w:r>
          </w:p>
        </w:tc>
      </w:tr>
      <w:tr w:rsidR="009D211C" w:rsidRPr="00B052AE" w14:paraId="0B0867D1" w14:textId="77777777" w:rsidTr="009D211C">
        <w:trPr>
          <w:trHeight w:val="162"/>
        </w:trPr>
        <w:tc>
          <w:tcPr>
            <w:tcW w:w="3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A59E2" w14:textId="2098149B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3EE2094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3 869 092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4C8BFBB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4 811 228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296FB24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942 136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32FDCF4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30,04%</w:t>
            </w:r>
          </w:p>
        </w:tc>
      </w:tr>
    </w:tbl>
    <w:p w14:paraId="5ED7A8AB" w14:textId="77777777" w:rsidR="00C74939" w:rsidRPr="00BC58E5" w:rsidRDefault="00C74939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6E9944" w14:textId="095DA044" w:rsidR="00C74939" w:rsidRPr="004C6866" w:rsidRDefault="003F7BEB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A2185">
        <w:rPr>
          <w:rFonts w:ascii="Times New Roman" w:hAnsi="Times New Roman" w:cs="Times New Roman"/>
          <w:b/>
          <w:bCs/>
          <w:sz w:val="20"/>
          <w:szCs w:val="20"/>
        </w:rPr>
        <w:lastRenderedPageBreak/>
        <w:t>Количество самозаня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тых в регионах РФ </w:t>
      </w:r>
      <w:r w:rsidR="00FD453D">
        <w:rPr>
          <w:rFonts w:ascii="Times New Roman" w:hAnsi="Times New Roman" w:cs="Times New Roman"/>
          <w:b/>
          <w:bCs/>
          <w:sz w:val="20"/>
          <w:szCs w:val="20"/>
        </w:rPr>
        <w:t>на начало и конец 2025 года</w:t>
      </w:r>
    </w:p>
    <w:tbl>
      <w:tblPr>
        <w:tblW w:w="10064" w:type="dxa"/>
        <w:tblInd w:w="274" w:type="dxa"/>
        <w:tblLook w:val="04A0" w:firstRow="1" w:lastRow="0" w:firstColumn="1" w:lastColumn="0" w:noHBand="0" w:noVBand="1"/>
      </w:tblPr>
      <w:tblGrid>
        <w:gridCol w:w="425"/>
        <w:gridCol w:w="3686"/>
        <w:gridCol w:w="1559"/>
        <w:gridCol w:w="1559"/>
        <w:gridCol w:w="1418"/>
        <w:gridCol w:w="1417"/>
      </w:tblGrid>
      <w:tr w:rsidR="00D261BA" w:rsidRPr="00FF4D33" w14:paraId="39690A3D" w14:textId="77777777" w:rsidTr="001A080E">
        <w:trPr>
          <w:trHeight w:val="2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A2DF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4477" w14:textId="135728F4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61F2" w14:textId="54004F16" w:rsidR="00D261BA" w:rsidRPr="00FF4D33" w:rsidRDefault="00EB7904" w:rsidP="001D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6BA5" w14:textId="788C709A" w:rsidR="00D261BA" w:rsidRPr="00FF4D33" w:rsidRDefault="00EB7904" w:rsidP="001D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FCED8F1" w14:textId="6866E1A9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657C93" w14:textId="7288034C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D261BA" w:rsidRPr="00FF4D33" w14:paraId="3B0599AB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A34D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6BFB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6010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F2F0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8510605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760E387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4D33" w:rsidRPr="00FF4D33" w14:paraId="2C0DB846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16FA" w14:textId="5897DC1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5733" w14:textId="2B9B6DD5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2C54" w14:textId="523833AE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48405" w14:textId="47EC0CF3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6C24" w14:textId="20FED2D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B69FB" w14:textId="7E7BFED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33,60%</w:t>
            </w:r>
          </w:p>
        </w:tc>
      </w:tr>
      <w:tr w:rsidR="00FF4D33" w:rsidRPr="00FF4D33" w14:paraId="01800EB1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1319" w14:textId="550AF48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06C5D" w14:textId="6A8390C7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A142A" w14:textId="60FD260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5649" w14:textId="45B9A61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35DFA" w14:textId="65305A1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932D6" w14:textId="4122054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33,51%</w:t>
            </w:r>
          </w:p>
        </w:tc>
      </w:tr>
      <w:tr w:rsidR="00FF4D33" w:rsidRPr="00FF4D33" w14:paraId="5BAB2619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52B3" w14:textId="70FCEAF3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71EB" w14:textId="0667FFF8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C485C" w14:textId="65F1101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93EB4" w14:textId="7E266639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B736" w14:textId="6F591749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3E27" w14:textId="588076F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33,07%</w:t>
            </w:r>
          </w:p>
        </w:tc>
      </w:tr>
      <w:tr w:rsidR="00FF4D33" w:rsidRPr="00FF4D33" w14:paraId="18E57157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754E" w14:textId="1A6538A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E2494" w14:textId="7376AD05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032E" w14:textId="38B6A18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D037" w14:textId="222C81A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7E3BF" w14:textId="16E529A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8CBF6" w14:textId="4DEEEA2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33,06%</w:t>
            </w:r>
          </w:p>
        </w:tc>
      </w:tr>
      <w:tr w:rsidR="00FF4D33" w:rsidRPr="00FF4D33" w14:paraId="070453B3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C955" w14:textId="06787621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D9A99" w14:textId="4E349773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09575" w14:textId="548C4D4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5327" w14:textId="2077DC7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E4C9" w14:textId="3730616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E9DC" w14:textId="239B820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32,66%</w:t>
            </w:r>
          </w:p>
        </w:tc>
      </w:tr>
      <w:tr w:rsidR="00FF4D33" w:rsidRPr="00FF4D33" w14:paraId="0182A5EE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0BA509" w14:textId="719D924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C72E25" w14:textId="4EAB1DF1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424683" w14:textId="5F236A6E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46 029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4CCB66" w14:textId="3152469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5133E0" w14:textId="2FCFA094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14 956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4022C4" w14:textId="5A4916C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32,49%</w:t>
            </w:r>
          </w:p>
        </w:tc>
      </w:tr>
      <w:tr w:rsidR="00FF4D33" w:rsidRPr="00FF4D33" w14:paraId="33347884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3E15" w14:textId="2507D76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5BF5" w14:textId="7E49575D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B16A" w14:textId="2B1B07C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514E5" w14:textId="3C6A8B2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06DD9" w14:textId="432C170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3071A" w14:textId="017DF62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32,09%</w:t>
            </w:r>
          </w:p>
        </w:tc>
      </w:tr>
      <w:tr w:rsidR="00FF4D33" w:rsidRPr="00FF4D33" w14:paraId="5AD7AC27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03465" w14:textId="3F65B7E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FBBB" w14:textId="5AC82D33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0448" w14:textId="67FC5A1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6BA5" w14:textId="5E6A67B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7369" w14:textId="5484D78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E441B" w14:textId="129DA81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32,03%</w:t>
            </w:r>
          </w:p>
        </w:tc>
      </w:tr>
      <w:tr w:rsidR="00FF4D33" w:rsidRPr="00FF4D33" w14:paraId="7D04C283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4709" w14:textId="474CF7D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5E935" w14:textId="4E83FE36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4DED" w14:textId="5E29066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9A993" w14:textId="331A731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2DE2" w14:textId="228D217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33427" w14:textId="022AA12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31,90%</w:t>
            </w:r>
          </w:p>
        </w:tc>
      </w:tr>
      <w:tr w:rsidR="00FF4D33" w:rsidRPr="00FF4D33" w14:paraId="31C23FC8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0FA8" w14:textId="3742CBC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6172" w14:textId="602C2A20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Ханты-Мансийский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71BD8" w14:textId="708B015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B2DA" w14:textId="18BDDA0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54C8B" w14:textId="57E9DE8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32A8" w14:textId="503AB67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31,86%</w:t>
            </w:r>
          </w:p>
        </w:tc>
      </w:tr>
      <w:tr w:rsidR="00FF4D33" w:rsidRPr="00FF4D33" w14:paraId="06A00B0C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5B2F4" w14:textId="170F1C9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EDF34" w14:textId="642D2CB3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5C04E" w14:textId="53057B9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F9D6" w14:textId="4661F983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BB454" w14:textId="59C9FD2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1DC60" w14:textId="0EBA6B1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31,83%</w:t>
            </w:r>
          </w:p>
        </w:tc>
      </w:tr>
      <w:tr w:rsidR="00D261BA" w:rsidRPr="00FF4D33" w14:paraId="75340476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4795E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D2DB" w14:textId="77777777" w:rsidR="00D261BA" w:rsidRPr="00FF4D33" w:rsidRDefault="00D261BA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EEE2" w14:textId="6E06050A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8B79" w14:textId="2471222E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4F93" w14:textId="37786102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91C6" w14:textId="202E69A3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4D33" w:rsidRPr="00FF4D33" w14:paraId="33CC7580" w14:textId="77777777" w:rsidTr="001A080E">
        <w:trPr>
          <w:trHeight w:val="2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C1129" w14:textId="0E1363E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</w:t>
            </w: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B3A1E" w14:textId="6C2E09D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12 127 710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1A7F" w14:textId="545274D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15 353 028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C717" w14:textId="6D51F0AA" w:rsidR="00FF4D33" w:rsidRPr="00FF4D33" w:rsidRDefault="00FF4D33" w:rsidP="00FF4D33">
            <w:pPr>
              <w:spacing w:after="0" w:line="240" w:lineRule="auto"/>
              <w:ind w:left="-14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3 225 319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1A38E" w14:textId="4DAF7AA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28,50</w:t>
            </w: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</w:tbl>
    <w:p w14:paraId="24ECC82D" w14:textId="63D158B6" w:rsidR="00C74939" w:rsidRPr="00D7019F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*- прирост в % посчитан как среднее значение по регионам</w:t>
      </w:r>
    </w:p>
    <w:p w14:paraId="18E9517D" w14:textId="2B98317C" w:rsidR="00A062A1" w:rsidRPr="00D7019F" w:rsidRDefault="00DA26E7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**- без учета новых регионов ОФ</w:t>
      </w:r>
    </w:p>
    <w:p w14:paraId="65B88348" w14:textId="296BD13D" w:rsidR="00F666A4" w:rsidRPr="00BC58E5" w:rsidRDefault="00A062A1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19F">
        <w:rPr>
          <w:rFonts w:ascii="Times New Roman" w:hAnsi="Times New Roman" w:cs="Times New Roman"/>
          <w:sz w:val="24"/>
          <w:szCs w:val="24"/>
        </w:rPr>
        <w:t>Из представленной таблицы видно, что количество физических лиц, зарегистрированных в качестве самозанятых в Смоленской области</w:t>
      </w:r>
      <w:r w:rsidR="00AD0964">
        <w:rPr>
          <w:rFonts w:ascii="Times New Roman" w:hAnsi="Times New Roman" w:cs="Times New Roman"/>
          <w:sz w:val="24"/>
          <w:szCs w:val="24"/>
        </w:rPr>
        <w:t xml:space="preserve"> в течение 2025 года,</w:t>
      </w:r>
      <w:r w:rsidR="0032301C" w:rsidRPr="00D7019F">
        <w:rPr>
          <w:rFonts w:ascii="Times New Roman" w:hAnsi="Times New Roman" w:cs="Times New Roman"/>
          <w:sz w:val="24"/>
          <w:szCs w:val="24"/>
        </w:rPr>
        <w:t xml:space="preserve"> д</w:t>
      </w:r>
      <w:r w:rsidR="00367AF5" w:rsidRPr="00D7019F">
        <w:rPr>
          <w:rFonts w:ascii="Times New Roman" w:hAnsi="Times New Roman" w:cs="Times New Roman"/>
          <w:sz w:val="24"/>
          <w:szCs w:val="24"/>
        </w:rPr>
        <w:t>остигло</w:t>
      </w:r>
      <w:r w:rsidR="007218F3" w:rsidRPr="00D7019F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556D1C" w:rsidRPr="00D7019F">
        <w:rPr>
          <w:rFonts w:ascii="Times New Roman" w:hAnsi="Times New Roman" w:cs="Times New Roman"/>
          <w:sz w:val="24"/>
          <w:szCs w:val="24"/>
        </w:rPr>
        <w:t xml:space="preserve">ия </w:t>
      </w:r>
      <w:r w:rsidR="00AD0964">
        <w:rPr>
          <w:rFonts w:ascii="Times New Roman" w:hAnsi="Times New Roman" w:cs="Times New Roman"/>
          <w:sz w:val="24"/>
          <w:szCs w:val="24"/>
        </w:rPr>
        <w:t>в 14 956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 ед., при</w:t>
      </w:r>
      <w:r w:rsidR="00B92FEB" w:rsidRPr="00D7019F">
        <w:rPr>
          <w:rFonts w:ascii="Times New Roman" w:hAnsi="Times New Roman" w:cs="Times New Roman"/>
          <w:sz w:val="24"/>
          <w:szCs w:val="24"/>
        </w:rPr>
        <w:t>рост</w:t>
      </w:r>
      <w:r w:rsidR="00B052AE" w:rsidRPr="00D7019F">
        <w:rPr>
          <w:rFonts w:ascii="Times New Roman" w:hAnsi="Times New Roman" w:cs="Times New Roman"/>
          <w:sz w:val="24"/>
          <w:szCs w:val="24"/>
        </w:rPr>
        <w:t xml:space="preserve"> с со</w:t>
      </w:r>
      <w:r w:rsidR="00AD0964">
        <w:rPr>
          <w:rFonts w:ascii="Times New Roman" w:hAnsi="Times New Roman" w:cs="Times New Roman"/>
          <w:sz w:val="24"/>
          <w:szCs w:val="24"/>
        </w:rPr>
        <w:t>ставил 32,49</w:t>
      </w:r>
      <w:r w:rsidR="00B92FEB" w:rsidRPr="00D7019F">
        <w:rPr>
          <w:rFonts w:ascii="Times New Roman" w:hAnsi="Times New Roman" w:cs="Times New Roman"/>
          <w:sz w:val="24"/>
          <w:szCs w:val="24"/>
        </w:rPr>
        <w:t>%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, что позволило Смоленской области </w:t>
      </w:r>
      <w:r w:rsidR="00D45AA0" w:rsidRPr="00D7019F">
        <w:rPr>
          <w:rFonts w:ascii="Times New Roman" w:hAnsi="Times New Roman" w:cs="Times New Roman"/>
          <w:b/>
          <w:sz w:val="24"/>
          <w:szCs w:val="24"/>
        </w:rPr>
        <w:t xml:space="preserve">занять </w:t>
      </w:r>
      <w:r w:rsidR="00EA2185">
        <w:rPr>
          <w:rFonts w:ascii="Times New Roman" w:hAnsi="Times New Roman" w:cs="Times New Roman"/>
          <w:b/>
          <w:sz w:val="24"/>
          <w:szCs w:val="24"/>
        </w:rPr>
        <w:t>6</w:t>
      </w:r>
      <w:r w:rsidR="009F60C3" w:rsidRPr="00D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E6" w:rsidRPr="00D7019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92FEB" w:rsidRPr="00D7019F">
        <w:rPr>
          <w:rFonts w:ascii="Times New Roman" w:hAnsi="Times New Roman" w:cs="Times New Roman"/>
          <w:sz w:val="24"/>
          <w:szCs w:val="24"/>
        </w:rPr>
        <w:t>среди 18 регионов ЦФО</w:t>
      </w:r>
      <w:r w:rsidR="00862227">
        <w:rPr>
          <w:rFonts w:ascii="Times New Roman" w:hAnsi="Times New Roman" w:cs="Times New Roman"/>
          <w:sz w:val="24"/>
          <w:szCs w:val="24"/>
        </w:rPr>
        <w:t xml:space="preserve"> и 1</w:t>
      </w:r>
      <w:r w:rsidR="00AE24F8">
        <w:rPr>
          <w:rFonts w:ascii="Times New Roman" w:hAnsi="Times New Roman" w:cs="Times New Roman"/>
          <w:sz w:val="24"/>
          <w:szCs w:val="24"/>
        </w:rPr>
        <w:t>7</w:t>
      </w:r>
      <w:r w:rsidR="00DA26E7" w:rsidRPr="00D7019F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 (без учета новых регионов).</w:t>
      </w:r>
    </w:p>
    <w:p w14:paraId="195EB81D" w14:textId="77777777" w:rsidR="00DA26E7" w:rsidRPr="00BC58E5" w:rsidRDefault="00DA26E7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13481" w14:textId="77777777" w:rsidR="001B71D1" w:rsidRPr="00BC58E5" w:rsidRDefault="001B71D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A79FDD" w14:textId="77777777" w:rsidR="001B71D1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446CFCF3" w14:textId="2BAC9F41" w:rsidR="003B2598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BC58E5" w:rsidRDefault="003B2598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3A7CC74D">
            <wp:extent cx="6495415" cy="337185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EC59F" w14:textId="6AACECCB" w:rsidR="00DF3164" w:rsidRPr="00BC58E5" w:rsidRDefault="008E346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За </w:t>
      </w:r>
      <w:r w:rsidR="0032301C" w:rsidRPr="00BC58E5">
        <w:rPr>
          <w:rFonts w:ascii="Times New Roman" w:hAnsi="Times New Roman" w:cs="Times New Roman"/>
          <w:sz w:val="24"/>
          <w:szCs w:val="24"/>
        </w:rPr>
        <w:t>календарный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64" w:rsidRPr="00BC58E5">
        <w:rPr>
          <w:rFonts w:ascii="Times New Roman" w:hAnsi="Times New Roman" w:cs="Times New Roman"/>
          <w:sz w:val="24"/>
          <w:szCs w:val="24"/>
        </w:rPr>
        <w:t>существенных изменений в структуре малого и среднего предпринимательства по ви</w:t>
      </w:r>
      <w:r w:rsidR="00FF0540" w:rsidRPr="00BC58E5">
        <w:rPr>
          <w:rFonts w:ascii="Times New Roman" w:hAnsi="Times New Roman" w:cs="Times New Roman"/>
          <w:sz w:val="24"/>
          <w:szCs w:val="24"/>
        </w:rPr>
        <w:t xml:space="preserve">дам деятельности не произошло. </w:t>
      </w:r>
    </w:p>
    <w:p w14:paraId="03006AA8" w14:textId="77777777" w:rsidR="00FF0540" w:rsidRPr="00BC58E5" w:rsidRDefault="00FF054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421BD6D" w14:textId="77777777" w:rsidR="001B71D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</w:p>
    <w:p w14:paraId="1C94286F" w14:textId="3D6CC4A8" w:rsidR="0005270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382"/>
        <w:gridCol w:w="1206"/>
        <w:gridCol w:w="1206"/>
        <w:gridCol w:w="1273"/>
        <w:gridCol w:w="1276"/>
      </w:tblGrid>
      <w:tr w:rsidR="009A1A38" w:rsidRPr="00BC58E5" w14:paraId="5B76FDC9" w14:textId="77777777" w:rsidTr="004A595F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5EA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ОКВЭД2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749" w14:textId="3A5AD1B6" w:rsidR="009A1A38" w:rsidRPr="00BC58E5" w:rsidRDefault="00793120" w:rsidP="00E7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9D" w14:textId="68207627" w:rsidR="009A1A38" w:rsidRPr="00034487" w:rsidRDefault="00793120" w:rsidP="00E7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49C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BE3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034487" w:rsidRPr="00BC58E5" w14:paraId="75E7071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8D" w14:textId="1FD637C7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510" w14:textId="7ABED95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ACF" w14:textId="1BC5E63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26D" w14:textId="3050F0D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787" w14:textId="1081AC1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17,48%</w:t>
            </w:r>
          </w:p>
        </w:tc>
      </w:tr>
      <w:tr w:rsidR="00034487" w:rsidRPr="00BC58E5" w14:paraId="7FE1B00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921" w14:textId="50111BC4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F2" w14:textId="5FAE916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C73" w14:textId="3E9F100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41" w14:textId="15B2AD0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488" w14:textId="65AA90B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14,12%</w:t>
            </w:r>
          </w:p>
        </w:tc>
      </w:tr>
      <w:tr w:rsidR="00034487" w:rsidRPr="00BC58E5" w14:paraId="296396B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98" w14:textId="20A4C420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FFF" w14:textId="0BCD98D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CFE" w14:textId="7BDAC34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091" w14:textId="4295E38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C8" w14:textId="1CC7432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9,29%</w:t>
            </w:r>
          </w:p>
        </w:tc>
      </w:tr>
      <w:tr w:rsidR="00034487" w:rsidRPr="00BC58E5" w14:paraId="589D51B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329" w14:textId="16437C28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610" w14:textId="0CC2D6C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2D9" w14:textId="28791938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599" w14:textId="6A1996D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3C" w14:textId="3815D36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8,62%</w:t>
            </w:r>
          </w:p>
        </w:tc>
      </w:tr>
      <w:tr w:rsidR="00034487" w:rsidRPr="00BC58E5" w14:paraId="2110E98B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54E" w14:textId="5C001F57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36D" w14:textId="43BC00D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804" w14:textId="23569DB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CDD" w14:textId="726BDAB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33" w14:textId="3D3867C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8,12%</w:t>
            </w:r>
          </w:p>
        </w:tc>
      </w:tr>
      <w:tr w:rsidR="00034487" w:rsidRPr="00BC58E5" w14:paraId="3609F36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045" w14:textId="4CD2E44C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70" w14:textId="2B1CE36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92" w14:textId="05C7CCD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D62" w14:textId="015F87E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939" w14:textId="7C2B7D2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6,94%</w:t>
            </w:r>
          </w:p>
        </w:tc>
      </w:tr>
      <w:tr w:rsidR="00034487" w:rsidRPr="00BC58E5" w14:paraId="450B38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35C" w14:textId="0B06D151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3" w14:textId="4332DFF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420" w14:textId="40CE817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72D" w14:textId="08084A18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43C" w14:textId="7C8BFB6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6,74%</w:t>
            </w:r>
          </w:p>
        </w:tc>
      </w:tr>
      <w:tr w:rsidR="00034487" w:rsidRPr="00BC58E5" w14:paraId="4DC0955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A808" w14:textId="3BFDE0DD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E60" w14:textId="78299FB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00D" w14:textId="1078461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121" w14:textId="4B658FE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18" w14:textId="3E7D262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5,35%</w:t>
            </w:r>
          </w:p>
        </w:tc>
      </w:tr>
      <w:tr w:rsidR="00034487" w:rsidRPr="00BC58E5" w14:paraId="37139D03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6A6" w14:textId="6A65A301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A9" w14:textId="107DEEB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E4" w14:textId="5434EFB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2F9" w14:textId="517AD69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653" w14:textId="00DE346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4,75%</w:t>
            </w:r>
          </w:p>
        </w:tc>
      </w:tr>
      <w:tr w:rsidR="00034487" w:rsidRPr="00BC58E5" w14:paraId="0D9F8A6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449" w14:textId="018B8F4D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Транспортировка и хранение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FFA" w14:textId="7CBE965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126" w14:textId="58070D4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CB" w14:textId="01C2FC3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5E2" w14:textId="0EED9EA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3,61%</w:t>
            </w:r>
          </w:p>
        </w:tc>
      </w:tr>
      <w:tr w:rsidR="00034487" w:rsidRPr="00BC58E5" w14:paraId="79C18BC4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917" w14:textId="34BAC4AA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FA0" w14:textId="2A9AAE3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8E" w14:textId="7ECE513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76E" w14:textId="6AAA31B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D51" w14:textId="0377253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2,94%</w:t>
            </w:r>
          </w:p>
        </w:tc>
      </w:tr>
      <w:tr w:rsidR="00034487" w:rsidRPr="00BC58E5" w14:paraId="64071895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B43" w14:textId="6B622D96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2F5" w14:textId="1653296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4FE" w14:textId="4186058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503" w14:textId="5CFEBDE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4E" w14:textId="1757037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1,23%</w:t>
            </w:r>
          </w:p>
        </w:tc>
      </w:tr>
      <w:tr w:rsidR="00034487" w:rsidRPr="00BC58E5" w14:paraId="13ACF4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CE4" w14:textId="4BE089F3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31" w14:textId="5D2630F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16 280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722" w14:textId="6B255FA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77D" w14:textId="1908A7F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514" w14:textId="12B7B56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0,50%</w:t>
            </w:r>
          </w:p>
        </w:tc>
      </w:tr>
      <w:tr w:rsidR="00034487" w:rsidRPr="00BC58E5" w14:paraId="774C4BA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BA" w14:textId="5E31D75F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539" w14:textId="282560E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3AD" w14:textId="52481E0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7FC" w14:textId="1E21DF0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D37" w14:textId="177C510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034487" w:rsidRPr="00BC58E5" w14:paraId="096BAA8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735" w14:textId="2C96E482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экстерриториальных организаций и органов*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5FA" w14:textId="457E96C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CF9" w14:textId="2A4B11B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8B" w14:textId="35C9362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50E" w14:textId="472EC4A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034487" w:rsidRPr="00BC58E5" w14:paraId="127682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165" w14:textId="2EFB8FC5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156" w14:textId="0C02876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912" w14:textId="0DDC731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DA8" w14:textId="3984A34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F9E" w14:textId="432F5B0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-0,23%</w:t>
            </w:r>
          </w:p>
        </w:tc>
      </w:tr>
      <w:tr w:rsidR="00034487" w:rsidRPr="00BC58E5" w14:paraId="148C49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460" w14:textId="76CF3F35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F" w14:textId="58A73F1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31F" w14:textId="641D987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AB4" w14:textId="6138BCF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18E" w14:textId="6FBBFB8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-1,46%</w:t>
            </w:r>
          </w:p>
        </w:tc>
      </w:tr>
      <w:tr w:rsidR="00034487" w:rsidRPr="00BC58E5" w14:paraId="1006255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BD" w14:textId="3C47F27A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44A" w14:textId="14F9EE0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28D" w14:textId="20CD778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2A1" w14:textId="6EC478A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84D" w14:textId="571C781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-1,80%</w:t>
            </w:r>
          </w:p>
        </w:tc>
      </w:tr>
      <w:tr w:rsidR="00034487" w:rsidRPr="00BC58E5" w14:paraId="63C6B13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08" w14:textId="3B62A857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BFC" w14:textId="1684EAD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9D5" w14:textId="6ACFEB3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D0" w14:textId="6C876C3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CA2" w14:textId="32EE3FA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-2,80%</w:t>
            </w:r>
          </w:p>
        </w:tc>
      </w:tr>
      <w:tr w:rsidR="00034487" w:rsidRPr="00BC58E5" w14:paraId="79B5AFB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089" w14:textId="6279CF79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6E4" w14:textId="408F497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9D" w14:textId="12EDFF2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54F" w14:textId="6E07061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D50" w14:textId="5329148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-17,19%</w:t>
            </w:r>
          </w:p>
        </w:tc>
      </w:tr>
      <w:tr w:rsidR="00034487" w:rsidRPr="00BC58E5" w14:paraId="1D06C9DC" w14:textId="77777777" w:rsidTr="005A617D">
        <w:trPr>
          <w:trHeight w:val="7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5BF" w14:textId="686C5C13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CA0" w14:textId="6A31582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09A" w14:textId="567A2DE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2EB" w14:textId="4D31400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39" w14:textId="2D5B80D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-50,00%</w:t>
            </w:r>
          </w:p>
        </w:tc>
      </w:tr>
      <w:tr w:rsidR="00034487" w:rsidRPr="00BC58E5" w14:paraId="10168AD3" w14:textId="77777777" w:rsidTr="008108FF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1B5" w14:textId="62A7C95C" w:rsidR="00034487" w:rsidRPr="00284CE0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CDB" w14:textId="0B9F771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39 269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7B4" w14:textId="5797A4A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40 572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6F" w14:textId="290DA18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235" w14:textId="462F05A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3,32%</w:t>
            </w:r>
          </w:p>
        </w:tc>
      </w:tr>
    </w:tbl>
    <w:p w14:paraId="0D1DA8AC" w14:textId="163B31AB" w:rsidR="001F4D28" w:rsidRPr="00BC58E5" w:rsidRDefault="007C0334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</w:p>
    <w:p w14:paraId="63FC563D" w14:textId="77777777" w:rsidR="00556480" w:rsidRPr="00BC58E5" w:rsidRDefault="0055648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60CB4E8" w14:textId="779EC830" w:rsidR="00DB4019" w:rsidRPr="00BC58E5" w:rsidRDefault="00763EE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увеличе</w:t>
      </w:r>
      <w:r w:rsidR="00A54074" w:rsidRPr="00BC58E5">
        <w:rPr>
          <w:rFonts w:ascii="Times New Roman" w:hAnsi="Times New Roman" w:cs="Times New Roman"/>
          <w:sz w:val="24"/>
          <w:szCs w:val="24"/>
        </w:rPr>
        <w:t xml:space="preserve">ние числа занятых субъектов </w:t>
      </w:r>
      <w:r w:rsidR="009A51F9" w:rsidRPr="00BC58E5">
        <w:rPr>
          <w:rFonts w:ascii="Times New Roman" w:hAnsi="Times New Roman" w:cs="Times New Roman"/>
          <w:sz w:val="24"/>
          <w:szCs w:val="24"/>
        </w:rPr>
        <w:t>М</w:t>
      </w:r>
      <w:r w:rsidR="0073451E">
        <w:rPr>
          <w:rFonts w:ascii="Times New Roman" w:hAnsi="Times New Roman" w:cs="Times New Roman"/>
          <w:sz w:val="24"/>
          <w:szCs w:val="24"/>
        </w:rPr>
        <w:t xml:space="preserve">СП в 2025 году </w:t>
      </w:r>
      <w:r w:rsidRPr="00BC58E5">
        <w:rPr>
          <w:rFonts w:ascii="Times New Roman" w:hAnsi="Times New Roman" w:cs="Times New Roman"/>
          <w:sz w:val="24"/>
          <w:szCs w:val="24"/>
        </w:rPr>
        <w:t xml:space="preserve">отмечено в следующих отраслях: </w:t>
      </w:r>
    </w:p>
    <w:p w14:paraId="1F8533C2" w14:textId="0AFA12AD" w:rsidR="00DB4019" w:rsidRPr="00BC58E5" w:rsidRDefault="00C3571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 области культуры, спорта, организации досуга и развлечений</w:t>
      </w:r>
      <w:r w:rsidR="00284CE0">
        <w:rPr>
          <w:rFonts w:ascii="Times New Roman" w:hAnsi="Times New Roman" w:cs="Times New Roman"/>
          <w:sz w:val="24"/>
          <w:szCs w:val="24"/>
        </w:rPr>
        <w:t xml:space="preserve"> </w:t>
      </w:r>
      <w:r w:rsidR="00E7589F">
        <w:rPr>
          <w:rFonts w:ascii="Times New Roman" w:hAnsi="Times New Roman" w:cs="Times New Roman"/>
          <w:sz w:val="24"/>
          <w:szCs w:val="24"/>
        </w:rPr>
        <w:t>(+6</w:t>
      </w:r>
      <w:r w:rsidR="0073451E">
        <w:rPr>
          <w:rFonts w:ascii="Times New Roman" w:hAnsi="Times New Roman" w:cs="Times New Roman"/>
          <w:sz w:val="24"/>
          <w:szCs w:val="24"/>
        </w:rPr>
        <w:t>1</w:t>
      </w:r>
      <w:r w:rsidR="000036E6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73451E">
        <w:rPr>
          <w:rFonts w:ascii="Times New Roman" w:hAnsi="Times New Roman" w:cs="Times New Roman"/>
          <w:sz w:val="24"/>
          <w:szCs w:val="24"/>
        </w:rPr>
        <w:t>или 17,48</w:t>
      </w:r>
      <w:r w:rsidR="00E7589F">
        <w:rPr>
          <w:rFonts w:ascii="Times New Roman" w:hAnsi="Times New Roman" w:cs="Times New Roman"/>
          <w:sz w:val="24"/>
          <w:szCs w:val="24"/>
        </w:rPr>
        <w:t>%</w:t>
      </w:r>
      <w:r w:rsidRPr="00BC58E5">
        <w:rPr>
          <w:rFonts w:ascii="Times New Roman" w:hAnsi="Times New Roman" w:cs="Times New Roman"/>
          <w:sz w:val="24"/>
          <w:szCs w:val="24"/>
        </w:rPr>
        <w:t>);</w:t>
      </w:r>
    </w:p>
    <w:p w14:paraId="146D8240" w14:textId="5CC7FDFA" w:rsidR="003D0946" w:rsidRPr="00BC58E5" w:rsidRDefault="003D094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административная и сопутств</w:t>
      </w:r>
      <w:r w:rsidR="00417BA2" w:rsidRPr="00BC58E5">
        <w:rPr>
          <w:rFonts w:ascii="Times New Roman" w:hAnsi="Times New Roman" w:cs="Times New Roman"/>
          <w:sz w:val="24"/>
          <w:szCs w:val="24"/>
        </w:rPr>
        <w:t>у</w:t>
      </w:r>
      <w:r w:rsidR="0073451E">
        <w:rPr>
          <w:rFonts w:ascii="Times New Roman" w:hAnsi="Times New Roman" w:cs="Times New Roman"/>
          <w:sz w:val="24"/>
          <w:szCs w:val="24"/>
        </w:rPr>
        <w:t xml:space="preserve">ющие дополнительные услуги (+146 </w:t>
      </w:r>
      <w:r w:rsidRPr="00BC58E5">
        <w:rPr>
          <w:rFonts w:ascii="Times New Roman" w:hAnsi="Times New Roman" w:cs="Times New Roman"/>
          <w:sz w:val="24"/>
          <w:szCs w:val="24"/>
        </w:rPr>
        <w:t>ед.</w:t>
      </w:r>
      <w:r w:rsidR="0073451E">
        <w:rPr>
          <w:rFonts w:ascii="Times New Roman" w:hAnsi="Times New Roman" w:cs="Times New Roman"/>
          <w:sz w:val="24"/>
          <w:szCs w:val="24"/>
        </w:rPr>
        <w:t xml:space="preserve"> или 14,12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7E242DCE" w14:textId="607B1A80" w:rsidR="00EB2933" w:rsidRDefault="00EB293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профессиональ</w:t>
      </w:r>
      <w:r w:rsidR="00284CE0">
        <w:rPr>
          <w:rFonts w:ascii="Times New Roman" w:hAnsi="Times New Roman" w:cs="Times New Roman"/>
          <w:sz w:val="24"/>
          <w:szCs w:val="24"/>
        </w:rPr>
        <w:t>ная, научная</w:t>
      </w:r>
      <w:r w:rsidR="0073451E">
        <w:rPr>
          <w:rFonts w:ascii="Times New Roman" w:hAnsi="Times New Roman" w:cs="Times New Roman"/>
          <w:sz w:val="24"/>
          <w:szCs w:val="24"/>
        </w:rPr>
        <w:t xml:space="preserve"> и техническая (+208 ед. или 9,29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695032B6" w14:textId="2E4EA72F" w:rsidR="005A617D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</w:t>
      </w:r>
      <w:r w:rsidR="0073451E">
        <w:rPr>
          <w:rFonts w:ascii="Times New Roman" w:hAnsi="Times New Roman" w:cs="Times New Roman"/>
          <w:sz w:val="24"/>
          <w:szCs w:val="24"/>
        </w:rPr>
        <w:t xml:space="preserve"> области информации и связи (+108 ед. или 8,62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1A707012" w14:textId="138F1D49" w:rsidR="0073451E" w:rsidRDefault="0073451E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гостиниц и предпр</w:t>
      </w:r>
      <w:r>
        <w:rPr>
          <w:rFonts w:ascii="Times New Roman" w:hAnsi="Times New Roman" w:cs="Times New Roman"/>
          <w:sz w:val="24"/>
          <w:szCs w:val="24"/>
        </w:rPr>
        <w:t>иятий общественного питания (+93 ед. или 8,12%)</w:t>
      </w:r>
      <w:r w:rsidRPr="0079759E">
        <w:rPr>
          <w:rFonts w:ascii="Times New Roman" w:hAnsi="Times New Roman" w:cs="Times New Roman"/>
          <w:sz w:val="24"/>
          <w:szCs w:val="24"/>
        </w:rPr>
        <w:t>;</w:t>
      </w:r>
    </w:p>
    <w:p w14:paraId="74633682" w14:textId="163C01A7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по операц</w:t>
      </w:r>
      <w:r>
        <w:rPr>
          <w:rFonts w:ascii="Times New Roman" w:hAnsi="Times New Roman" w:cs="Times New Roman"/>
          <w:sz w:val="24"/>
          <w:szCs w:val="24"/>
        </w:rPr>
        <w:t>иям с недвижимым имуществом (+120 ед. или 6,94%);</w:t>
      </w:r>
    </w:p>
    <w:p w14:paraId="682DD6C9" w14:textId="4CEA8D97" w:rsidR="0025738F" w:rsidRDefault="0073451E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(+29 ед. или 6,74</w:t>
      </w:r>
      <w:r w:rsidR="0025738F"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D46B531" w14:textId="57EC2F4A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(+</w:t>
      </w:r>
      <w:r>
        <w:rPr>
          <w:rFonts w:ascii="Times New Roman" w:hAnsi="Times New Roman" w:cs="Times New Roman"/>
          <w:sz w:val="24"/>
          <w:szCs w:val="24"/>
        </w:rPr>
        <w:t>61 ед. или 5,35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1615355B" w14:textId="1FFB9A62" w:rsidR="00284CE0" w:rsidRPr="005A617D" w:rsidRDefault="00284CE0" w:rsidP="00284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строит</w:t>
      </w:r>
      <w:r w:rsidR="0073451E">
        <w:rPr>
          <w:rFonts w:ascii="Times New Roman" w:hAnsi="Times New Roman" w:cs="Times New Roman"/>
          <w:sz w:val="24"/>
          <w:szCs w:val="24"/>
        </w:rPr>
        <w:t>ельство (+154 ед. или 4,75</w:t>
      </w:r>
      <w:r w:rsidR="005A617D">
        <w:rPr>
          <w:rFonts w:ascii="Times New Roman" w:hAnsi="Times New Roman" w:cs="Times New Roman"/>
          <w:sz w:val="24"/>
          <w:szCs w:val="24"/>
        </w:rPr>
        <w:t>%)</w:t>
      </w:r>
      <w:r w:rsidR="005A617D" w:rsidRPr="005A617D">
        <w:rPr>
          <w:rFonts w:ascii="Times New Roman" w:hAnsi="Times New Roman" w:cs="Times New Roman"/>
          <w:sz w:val="24"/>
          <w:szCs w:val="24"/>
        </w:rPr>
        <w:t>;</w:t>
      </w:r>
    </w:p>
    <w:p w14:paraId="486D9EA8" w14:textId="791BC88F" w:rsidR="005A617D" w:rsidRPr="00BC58E5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(+191 ед. или 3,61%);</w:t>
      </w:r>
    </w:p>
    <w:p w14:paraId="7B504797" w14:textId="11D5F4B3" w:rsidR="00284CE0" w:rsidRDefault="00284CE0" w:rsidP="0025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предос</w:t>
      </w:r>
      <w:r w:rsidR="0073451E">
        <w:rPr>
          <w:rFonts w:ascii="Times New Roman" w:hAnsi="Times New Roman" w:cs="Times New Roman"/>
          <w:sz w:val="24"/>
          <w:szCs w:val="24"/>
        </w:rPr>
        <w:t>тавление прочих видов услуг (+39 ед. или 2,94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99B98E7" w14:textId="5E2CC878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обрабатывающие производства (+</w:t>
      </w:r>
      <w:r>
        <w:rPr>
          <w:rFonts w:ascii="Times New Roman" w:hAnsi="Times New Roman" w:cs="Times New Roman"/>
          <w:sz w:val="24"/>
          <w:szCs w:val="24"/>
        </w:rPr>
        <w:t>35 ед. или 1,23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6E27B28" w14:textId="460FD668" w:rsidR="0073451E" w:rsidRPr="0073451E" w:rsidRDefault="0073451E" w:rsidP="0025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73451E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(+81 ед. или 0,50%)</w:t>
      </w:r>
      <w:r w:rsidRPr="0073451E">
        <w:rPr>
          <w:rFonts w:ascii="Times New Roman" w:hAnsi="Times New Roman" w:cs="Times New Roman"/>
          <w:sz w:val="24"/>
          <w:szCs w:val="24"/>
        </w:rPr>
        <w:t>;</w:t>
      </w:r>
    </w:p>
    <w:p w14:paraId="70A2DA26" w14:textId="77777777" w:rsidR="005A617D" w:rsidRPr="00BC58E5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4A5AF" w14:textId="434DEE61" w:rsidR="00E736A2" w:rsidRPr="00BC58E5" w:rsidRDefault="00804BA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73451E">
        <w:rPr>
          <w:rFonts w:ascii="Times New Roman" w:hAnsi="Times New Roman" w:cs="Times New Roman"/>
          <w:sz w:val="24"/>
          <w:szCs w:val="24"/>
        </w:rPr>
        <w:t>6</w:t>
      </w:r>
      <w:r w:rsidR="005A617D">
        <w:rPr>
          <w:rFonts w:ascii="Times New Roman" w:hAnsi="Times New Roman" w:cs="Times New Roman"/>
          <w:sz w:val="24"/>
          <w:szCs w:val="24"/>
        </w:rPr>
        <w:t xml:space="preserve"> </w:t>
      </w:r>
      <w:r w:rsidR="00E736A2" w:rsidRPr="00BC58E5">
        <w:rPr>
          <w:rFonts w:ascii="Times New Roman" w:hAnsi="Times New Roman" w:cs="Times New Roman"/>
          <w:sz w:val="24"/>
          <w:szCs w:val="24"/>
        </w:rPr>
        <w:t>видам деятельности наб</w:t>
      </w:r>
      <w:r w:rsidRPr="00BC58E5">
        <w:rPr>
          <w:rFonts w:ascii="Times New Roman" w:hAnsi="Times New Roman" w:cs="Times New Roman"/>
          <w:sz w:val="24"/>
          <w:szCs w:val="24"/>
        </w:rPr>
        <w:t>людае</w:t>
      </w:r>
      <w:r w:rsidR="007C152D" w:rsidRPr="00BC58E5">
        <w:rPr>
          <w:rFonts w:ascii="Times New Roman" w:hAnsi="Times New Roman" w:cs="Times New Roman"/>
          <w:sz w:val="24"/>
          <w:szCs w:val="24"/>
        </w:rPr>
        <w:t xml:space="preserve">тся отрицательная динамика, по </w:t>
      </w:r>
      <w:r w:rsidR="0073451E">
        <w:rPr>
          <w:rFonts w:ascii="Times New Roman" w:hAnsi="Times New Roman" w:cs="Times New Roman"/>
          <w:sz w:val="24"/>
          <w:szCs w:val="24"/>
        </w:rPr>
        <w:t>2</w:t>
      </w:r>
      <w:r w:rsidRPr="00BC58E5">
        <w:rPr>
          <w:rFonts w:ascii="Times New Roman" w:hAnsi="Times New Roman" w:cs="Times New Roman"/>
          <w:sz w:val="24"/>
          <w:szCs w:val="24"/>
        </w:rPr>
        <w:t xml:space="preserve"> – отсутствие динамики.</w:t>
      </w:r>
    </w:p>
    <w:p w14:paraId="6A02C9A9" w14:textId="77777777" w:rsidR="00E736A2" w:rsidRPr="00BC58E5" w:rsidRDefault="00E736A2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D152997" w14:textId="77777777" w:rsidR="001B71D1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157" w:type="dxa"/>
        <w:tblInd w:w="-5" w:type="dxa"/>
        <w:tblLook w:val="04A0" w:firstRow="1" w:lastRow="0" w:firstColumn="1" w:lastColumn="0" w:noHBand="0" w:noVBand="1"/>
      </w:tblPr>
      <w:tblGrid>
        <w:gridCol w:w="720"/>
        <w:gridCol w:w="3391"/>
        <w:gridCol w:w="1226"/>
        <w:gridCol w:w="1276"/>
        <w:gridCol w:w="1701"/>
        <w:gridCol w:w="1843"/>
      </w:tblGrid>
      <w:tr w:rsidR="00081DD9" w:rsidRPr="00BC58E5" w14:paraId="58004EFB" w14:textId="77777777" w:rsidTr="001A080E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62773870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584" w14:textId="483DB6C2" w:rsidR="00081DD9" w:rsidRPr="00BC58E5" w:rsidRDefault="0073451E" w:rsidP="005A61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442D9719" w:rsidR="00081DD9" w:rsidRPr="0079759E" w:rsidRDefault="0073451E" w:rsidP="00B926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10.01.2026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5BEE0E02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420BC103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%</w:t>
            </w:r>
          </w:p>
        </w:tc>
      </w:tr>
      <w:tr w:rsidR="00777EF9" w:rsidRPr="00BC58E5" w14:paraId="0226054F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2C67F44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0133" w14:textId="3D1AAB9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Глинковский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FFB3" w14:textId="4EC7E8F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15A" w14:textId="12AF098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AFC0" w14:textId="16562CB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296" w14:textId="683E864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29,41%</w:t>
            </w:r>
          </w:p>
        </w:tc>
      </w:tr>
      <w:tr w:rsidR="00777EF9" w:rsidRPr="00BC58E5" w14:paraId="3D144A66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2FC266C5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723" w14:textId="7D3ADF79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Хиславичский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497" w14:textId="3DF736E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42D" w14:textId="7A266F5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62A" w14:textId="0990788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5A" w14:textId="081EBFC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14,35%</w:t>
            </w:r>
          </w:p>
        </w:tc>
      </w:tr>
      <w:tr w:rsidR="00777EF9" w:rsidRPr="00BC58E5" w14:paraId="4067650A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383B4975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BD25" w14:textId="653E2621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Ельнинский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E4ED" w14:textId="54398B2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800E" w14:textId="0B4731E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B6E" w14:textId="1BE3789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CB4" w14:textId="1000486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9,81%</w:t>
            </w:r>
          </w:p>
        </w:tc>
      </w:tr>
      <w:tr w:rsidR="00777EF9" w:rsidRPr="00BC58E5" w14:paraId="3DEBA4B4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0EABD22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3011" w14:textId="45EFEDEC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Духовщинский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FB" w14:textId="03729A5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0AE" w14:textId="74E95D9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75A" w14:textId="2E414C8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000" w14:textId="76A8919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9,22%</w:t>
            </w:r>
          </w:p>
        </w:tc>
      </w:tr>
      <w:tr w:rsidR="00777EF9" w:rsidRPr="00BC58E5" w14:paraId="011E16E6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5C7E5BC8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0BD4" w14:textId="061ADA2C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Холм-Жирковский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B60" w14:textId="137D7BB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64BC" w14:textId="154B649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A7B" w14:textId="4854BA3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4A4" w14:textId="502F28D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8,96%</w:t>
            </w:r>
          </w:p>
        </w:tc>
      </w:tr>
      <w:tr w:rsidR="00777EF9" w:rsidRPr="00BC58E5" w14:paraId="562BD7E0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500D1381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B97" w14:textId="62BCFE08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Темкинский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4762" w14:textId="16E9648F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F75" w14:textId="7131949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11A" w14:textId="41E24DA0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0E55" w14:textId="2E9FDA9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8,39%</w:t>
            </w:r>
          </w:p>
        </w:tc>
      </w:tr>
      <w:tr w:rsidR="00777EF9" w:rsidRPr="00BC58E5" w14:paraId="01FA76E3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2DDFB969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23C" w14:textId="78A4F60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Смоленский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DD" w14:textId="1DF86E5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FD67" w14:textId="5EAE864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0C3" w14:textId="7F10ABB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23D" w14:textId="30984D8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8,07%</w:t>
            </w:r>
          </w:p>
        </w:tc>
      </w:tr>
      <w:tr w:rsidR="00777EF9" w:rsidRPr="00BC58E5" w14:paraId="50941027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28CBF5B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133" w14:textId="4A057FF3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Монастырщинский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04" w14:textId="37F234C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C6E" w14:textId="698997A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67FC" w14:textId="29367D0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815" w14:textId="50AC2CD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7,73%</w:t>
            </w:r>
          </w:p>
        </w:tc>
      </w:tr>
      <w:tr w:rsidR="00777EF9" w:rsidRPr="00BC58E5" w14:paraId="3AEC5BC0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4AABE336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C77" w14:textId="12C9BD9F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Сычевский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B9EE" w14:textId="1A4A43B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16F" w14:textId="43438A5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808" w14:textId="53AC68C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3CB9" w14:textId="62AD491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6,88%</w:t>
            </w:r>
          </w:p>
        </w:tc>
      </w:tr>
      <w:tr w:rsidR="00777EF9" w:rsidRPr="00BC58E5" w14:paraId="1A3D5EAB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694A2192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D61B" w14:textId="576FF7F8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Демидовский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FC4E" w14:textId="02E65EE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B742" w14:textId="260FDD4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434E" w14:textId="67A00BA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97E" w14:textId="3E9FC29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6,67%</w:t>
            </w:r>
          </w:p>
        </w:tc>
      </w:tr>
      <w:tr w:rsidR="00777EF9" w:rsidRPr="00BC58E5" w14:paraId="33F8672D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5F273683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8FFD" w14:textId="79F1E5D5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Кардымовский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B7C" w14:textId="54F2964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48" w14:textId="1DABF58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E6DC" w14:textId="4BF7AB5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36E" w14:textId="0677999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6,50%</w:t>
            </w:r>
          </w:p>
        </w:tc>
      </w:tr>
      <w:tr w:rsidR="00777EF9" w:rsidRPr="00BC58E5" w14:paraId="2E0F8228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3DE603AE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C58" w14:textId="513CC1F8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Ярцевский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292B" w14:textId="686331B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F3" w14:textId="4077B32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99DC" w14:textId="240D58D0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EA1" w14:textId="503F2D2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6,32%</w:t>
            </w:r>
          </w:p>
        </w:tc>
      </w:tr>
      <w:tr w:rsidR="00777EF9" w:rsidRPr="00BC58E5" w14:paraId="74B3E228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61A8749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41E" w14:textId="59AABFA9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Починковский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F7C" w14:textId="1CA35DB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3A9" w14:textId="6DC3B1B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F8E" w14:textId="0BD2C32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72B" w14:textId="798CD34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6,09%</w:t>
            </w:r>
          </w:p>
        </w:tc>
      </w:tr>
      <w:tr w:rsidR="00777EF9" w:rsidRPr="00BC58E5" w14:paraId="056B326E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59CD9B40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161" w14:textId="269EDA0F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Угранский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3E6" w14:textId="676087D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AA3" w14:textId="4376CF4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AC6" w14:textId="0552FBE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CC8" w14:textId="1FAFC9E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5,73%</w:t>
            </w:r>
          </w:p>
        </w:tc>
      </w:tr>
      <w:tr w:rsidR="00777EF9" w:rsidRPr="00BC58E5" w14:paraId="6D4D9CB9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0DA3650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85F" w14:textId="1DF3527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Руднянский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031" w14:textId="2E64214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5D1" w14:textId="75004BB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0EF" w14:textId="7765E9D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887" w14:textId="78E0CFF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5,47%</w:t>
            </w:r>
          </w:p>
        </w:tc>
      </w:tr>
      <w:tr w:rsidR="00777EF9" w:rsidRPr="00BC58E5" w14:paraId="46B3F99E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7B31CDF0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3FEE" w14:textId="4D458FC9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Дорогобужский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5568" w14:textId="1103D18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6EC" w14:textId="6C85246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EDAC" w14:textId="0B12C570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A56" w14:textId="5E13EDC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5,36%</w:t>
            </w:r>
          </w:p>
        </w:tc>
      </w:tr>
      <w:tr w:rsidR="00777EF9" w:rsidRPr="00BC58E5" w14:paraId="43711EC4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09B6BA0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409" w14:textId="3CBD0A32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Новодугинский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B14C" w14:textId="2C7273FF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88D9" w14:textId="3E8DC60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660" w14:textId="6354042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240" w14:textId="1CDFFB6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3,63%</w:t>
            </w:r>
          </w:p>
        </w:tc>
      </w:tr>
      <w:tr w:rsidR="00777EF9" w:rsidRPr="00BC58E5" w14:paraId="38D0CA5C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7E6CAF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9244" w14:textId="7E037E8E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Гагаринский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0D32" w14:textId="4B204E9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C00" w14:textId="27B388B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C2AB" w14:textId="461BA5C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31C" w14:textId="4D6C392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3,39%</w:t>
            </w:r>
          </w:p>
        </w:tc>
      </w:tr>
      <w:tr w:rsidR="00777EF9" w:rsidRPr="00BC58E5" w14:paraId="7E7B7DF3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08DCF55A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EB33" w14:textId="6BC7E6A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Вяземский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B936" w14:textId="31748B0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10C0" w14:textId="2D90875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90" w14:textId="42A5BD8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0BA" w14:textId="0875504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2,79%</w:t>
            </w:r>
          </w:p>
        </w:tc>
      </w:tr>
      <w:tr w:rsidR="00777EF9" w:rsidRPr="00BC58E5" w14:paraId="586BA252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1079457A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CE2" w14:textId="5557C56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Рославльский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78FE" w14:textId="5F06ECB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E2F" w14:textId="1CA594B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1F6" w14:textId="6A52F87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1885" w14:textId="6507DA2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2,78%</w:t>
            </w:r>
          </w:p>
        </w:tc>
      </w:tr>
      <w:tr w:rsidR="00777EF9" w:rsidRPr="00BC58E5" w14:paraId="65807783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23656408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526B" w14:textId="22FD55A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Шумячский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A988" w14:textId="7A8D88D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79E" w14:textId="41AD9E6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772" w14:textId="2C8826E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74" w14:textId="750D34E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2,48%</w:t>
            </w:r>
          </w:p>
        </w:tc>
      </w:tr>
      <w:tr w:rsidR="00777EF9" w:rsidRPr="00BC58E5" w14:paraId="080E59C4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035A6B29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85E" w14:textId="5A7A5C4D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Сафоновский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17C" w14:textId="163F4A2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9F5" w14:textId="23FD843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A8E" w14:textId="5B16612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71D8" w14:textId="3A3228D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2,41%</w:t>
            </w:r>
          </w:p>
        </w:tc>
      </w:tr>
      <w:tr w:rsidR="00777EF9" w:rsidRPr="00BC58E5" w14:paraId="44B6A5E5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49921336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70E" w14:textId="5118D795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г. Смоленск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9FFF" w14:textId="1746DE1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8EE" w14:textId="14C3C9C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C9A" w14:textId="7B85B6C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E721" w14:textId="3F82014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2,00%</w:t>
            </w:r>
          </w:p>
        </w:tc>
      </w:tr>
      <w:tr w:rsidR="00777EF9" w:rsidRPr="00BC58E5" w14:paraId="7981F02C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48DF848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209" w14:textId="12BE5842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г. Десногорск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E13" w14:textId="360245F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BC63" w14:textId="71123C5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66A" w14:textId="76E455B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800B" w14:textId="3D50BA4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-0,53%</w:t>
            </w:r>
          </w:p>
        </w:tc>
      </w:tr>
      <w:tr w:rsidR="00777EF9" w:rsidRPr="00BC58E5" w14:paraId="0F6DB3FB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69A4C727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6D3" w14:textId="775EF87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Велижский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FE7" w14:textId="3CCCD9D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C2F" w14:textId="2445A20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6F3" w14:textId="3D87445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BB1B" w14:textId="1773A69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-0,85%</w:t>
            </w:r>
          </w:p>
        </w:tc>
      </w:tr>
      <w:tr w:rsidR="00777EF9" w:rsidRPr="00BC58E5" w14:paraId="1B802DEC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2FFF4630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B8E2" w14:textId="3B32341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Краснинский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8E01" w14:textId="2C0F254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C736" w14:textId="5A0FFFB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315F" w14:textId="1707F28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B952" w14:textId="6B5AD3C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-3,02%</w:t>
            </w:r>
          </w:p>
        </w:tc>
      </w:tr>
      <w:tr w:rsidR="00777EF9" w:rsidRPr="00BC58E5" w14:paraId="36087BAB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7DD42267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A9B" w14:textId="36DAA1F2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Ершичский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A685" w14:textId="5E5660F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E8F5" w14:textId="78163E4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051F" w14:textId="5F31836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BDC" w14:textId="2E85444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-5,26%</w:t>
            </w:r>
          </w:p>
        </w:tc>
      </w:tr>
      <w:tr w:rsidR="00777EF9" w:rsidRPr="00BC58E5" w14:paraId="765E50FC" w14:textId="77777777" w:rsidTr="001A080E">
        <w:trPr>
          <w:trHeight w:val="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34D" w14:textId="1D76FE04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9EB" w14:textId="239230D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EF9">
              <w:rPr>
                <w:rFonts w:ascii="Times New Roman" w:hAnsi="Times New Roman" w:cs="Times New Roman"/>
                <w:b/>
                <w:bCs/>
              </w:rPr>
              <w:t>39 269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9B1" w14:textId="63C4778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40 572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DAE" w14:textId="5DD9667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2D2B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1C9" w14:textId="0AF96DD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5,73%</w:t>
            </w:r>
          </w:p>
        </w:tc>
      </w:tr>
    </w:tbl>
    <w:p w14:paraId="5059A077" w14:textId="560EADFB" w:rsidR="00DC3F2B" w:rsidRPr="00BC58E5" w:rsidRDefault="00C81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6FB1F7B3" w14:textId="77777777" w:rsidR="004276FC" w:rsidRPr="00BC58E5" w:rsidRDefault="004276FC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F3F25A" w14:textId="16E4DFEE" w:rsidR="00964475" w:rsidRPr="00BC58E5" w:rsidRDefault="00C81BEB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</w:t>
      </w:r>
      <w:r w:rsidR="00CE683D" w:rsidRPr="00BC58E5">
        <w:rPr>
          <w:rFonts w:ascii="Times New Roman" w:hAnsi="Times New Roman" w:cs="Times New Roman"/>
          <w:sz w:val="24"/>
          <w:szCs w:val="24"/>
        </w:rPr>
        <w:t>в 2</w:t>
      </w:r>
      <w:r w:rsidR="002D2B6E">
        <w:rPr>
          <w:rFonts w:ascii="Times New Roman" w:hAnsi="Times New Roman" w:cs="Times New Roman"/>
          <w:sz w:val="24"/>
          <w:szCs w:val="24"/>
        </w:rPr>
        <w:t>3</w:t>
      </w:r>
      <w:r w:rsidR="00362396" w:rsidRPr="00BC58E5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D2B6E" w:rsidRPr="002D2B6E">
        <w:rPr>
          <w:rFonts w:ascii="Times New Roman" w:hAnsi="Times New Roman" w:cs="Times New Roman"/>
          <w:sz w:val="24"/>
          <w:szCs w:val="24"/>
        </w:rPr>
        <w:t>в 2025 году</w:t>
      </w:r>
      <w:r w:rsidR="00903C9D" w:rsidRPr="00BC58E5">
        <w:rPr>
          <w:rFonts w:ascii="Times New Roman" w:hAnsi="Times New Roman" w:cs="Times New Roman"/>
          <w:sz w:val="24"/>
          <w:szCs w:val="24"/>
        </w:rPr>
        <w:t xml:space="preserve"> количество субъектов МСП увеличилось</w:t>
      </w:r>
      <w:r w:rsidR="00E57786" w:rsidRPr="00BC58E5">
        <w:rPr>
          <w:rFonts w:ascii="Times New Roman" w:hAnsi="Times New Roman" w:cs="Times New Roman"/>
          <w:sz w:val="24"/>
          <w:szCs w:val="24"/>
        </w:rPr>
        <w:t>;</w:t>
      </w:r>
      <w:r w:rsidR="002C45C6" w:rsidRPr="00BC58E5">
        <w:rPr>
          <w:rFonts w:ascii="Times New Roman" w:hAnsi="Times New Roman" w:cs="Times New Roman"/>
          <w:sz w:val="24"/>
          <w:szCs w:val="24"/>
        </w:rPr>
        <w:t xml:space="preserve"> на</w:t>
      </w:r>
      <w:r w:rsidR="00362396" w:rsidRPr="00BC58E5">
        <w:rPr>
          <w:rFonts w:ascii="Times New Roman" w:hAnsi="Times New Roman" w:cs="Times New Roman"/>
          <w:sz w:val="24"/>
          <w:szCs w:val="24"/>
        </w:rPr>
        <w:t>ибольший прирост</w:t>
      </w:r>
      <w:r w:rsidR="0007367B" w:rsidRPr="00BC58E5">
        <w:rPr>
          <w:rFonts w:ascii="Times New Roman" w:hAnsi="Times New Roman" w:cs="Times New Roman"/>
          <w:sz w:val="24"/>
          <w:szCs w:val="24"/>
        </w:rPr>
        <w:t xml:space="preserve"> в</w:t>
      </w:r>
      <w:r w:rsidR="00562902">
        <w:rPr>
          <w:rFonts w:ascii="Times New Roman" w:hAnsi="Times New Roman" w:cs="Times New Roman"/>
          <w:sz w:val="24"/>
          <w:szCs w:val="24"/>
        </w:rPr>
        <w:t xml:space="preserve"> Глинковском (+2</w:t>
      </w:r>
      <w:r w:rsidR="002D2B6E">
        <w:rPr>
          <w:rFonts w:ascii="Times New Roman" w:hAnsi="Times New Roman" w:cs="Times New Roman"/>
          <w:sz w:val="24"/>
          <w:szCs w:val="24"/>
        </w:rPr>
        <w:t>5 ед. или 29,41%), Хиславичском (+31 ед. или 14,35</w:t>
      </w:r>
      <w:r w:rsidR="00D92006">
        <w:rPr>
          <w:rFonts w:ascii="Times New Roman" w:hAnsi="Times New Roman" w:cs="Times New Roman"/>
          <w:sz w:val="24"/>
          <w:szCs w:val="24"/>
        </w:rPr>
        <w:t>%),</w:t>
      </w:r>
      <w:r w:rsidR="00562902">
        <w:rPr>
          <w:rFonts w:ascii="Times New Roman" w:hAnsi="Times New Roman" w:cs="Times New Roman"/>
          <w:sz w:val="24"/>
          <w:szCs w:val="24"/>
        </w:rPr>
        <w:t xml:space="preserve"> </w:t>
      </w:r>
      <w:r w:rsidR="002D2B6E">
        <w:rPr>
          <w:rFonts w:ascii="Times New Roman" w:hAnsi="Times New Roman" w:cs="Times New Roman"/>
          <w:sz w:val="24"/>
          <w:szCs w:val="24"/>
        </w:rPr>
        <w:t>Ельнинском (+26 ед. или 9,81</w:t>
      </w:r>
      <w:r w:rsidR="00562902">
        <w:rPr>
          <w:rFonts w:ascii="Times New Roman" w:hAnsi="Times New Roman" w:cs="Times New Roman"/>
          <w:sz w:val="24"/>
          <w:szCs w:val="24"/>
        </w:rPr>
        <w:t>%)</w:t>
      </w:r>
      <w:r w:rsidR="002D2B6E">
        <w:rPr>
          <w:rFonts w:ascii="Times New Roman" w:hAnsi="Times New Roman" w:cs="Times New Roman"/>
          <w:sz w:val="24"/>
          <w:szCs w:val="24"/>
        </w:rPr>
        <w:t>, Духовщинском (+33 ед. или 9,22%) и Холм-Жирковском (+18 ед. или 8,96%)</w:t>
      </w:r>
      <w:r w:rsidR="00081C29">
        <w:rPr>
          <w:rFonts w:ascii="Times New Roman" w:hAnsi="Times New Roman" w:cs="Times New Roman"/>
          <w:sz w:val="24"/>
          <w:szCs w:val="24"/>
        </w:rPr>
        <w:t xml:space="preserve"> районах.</w:t>
      </w:r>
      <w:r w:rsidR="00CA7670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2D2B6E">
        <w:rPr>
          <w:rFonts w:ascii="Times New Roman" w:hAnsi="Times New Roman" w:cs="Times New Roman"/>
          <w:sz w:val="24"/>
          <w:szCs w:val="24"/>
        </w:rPr>
        <w:t>В Ершичском, Краснинском, Велижском районах и г. Десногор</w:t>
      </w:r>
      <w:r w:rsidR="00764742">
        <w:rPr>
          <w:rFonts w:ascii="Times New Roman" w:hAnsi="Times New Roman" w:cs="Times New Roman"/>
          <w:sz w:val="24"/>
          <w:szCs w:val="24"/>
        </w:rPr>
        <w:t>ске отмечено снижение числа МСП.</w:t>
      </w:r>
    </w:p>
    <w:p w14:paraId="71437284" w14:textId="77777777" w:rsidR="00CE683D" w:rsidRPr="001A080E" w:rsidRDefault="00CE683D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2"/>
          <w:szCs w:val="24"/>
        </w:rPr>
      </w:pPr>
    </w:p>
    <w:p w14:paraId="419086A9" w14:textId="77777777" w:rsidR="001A080E" w:rsidRDefault="001A080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br w:type="page"/>
      </w:r>
    </w:p>
    <w:p w14:paraId="45C194D2" w14:textId="67BFBBB2" w:rsidR="008F6387" w:rsidRPr="00BC58E5" w:rsidRDefault="008F6387" w:rsidP="00BC5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Численность занятых в сфере малого и среднего предпринимательства, включая индивидуальных предпринимателей и самозанятых граждан</w:t>
      </w:r>
    </w:p>
    <w:p w14:paraId="21523408" w14:textId="5734E63E" w:rsidR="00FD6F92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ЦФО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E80308" w:rsidRPr="00B35546" w14:paraId="2AFB83DE" w14:textId="77777777" w:rsidTr="006D3E64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07DBF585" w:rsidR="00E80308" w:rsidRPr="00B35546" w:rsidRDefault="00054481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30.09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2B5196F5" w:rsidR="00E80308" w:rsidRPr="00B35546" w:rsidRDefault="00054481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30.09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27B02C" w:rsidR="00E80308" w:rsidRPr="00B35546" w:rsidRDefault="00D85DA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A25C6C" w:rsidRPr="00B35546" w14:paraId="1742127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7926BF94" w14:textId="07533E3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5E907910" w14:textId="0695BEA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815505" w14:textId="306E7C2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1 882 047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78478" w14:textId="6899F20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2 107 235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6AFC9D9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11,97%</w:t>
            </w:r>
          </w:p>
        </w:tc>
      </w:tr>
      <w:tr w:rsidR="00A25C6C" w:rsidRPr="00B35546" w14:paraId="5369E4A2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FEA30F" w14:textId="0FE5DB5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C22DE5" w14:textId="622525A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793EA" w14:textId="1043DA5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448 562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A25D3C" w14:textId="5240DC1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1BCB3BC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10,75%</w:t>
            </w:r>
          </w:p>
        </w:tc>
      </w:tr>
      <w:tr w:rsidR="00A25C6C" w:rsidRPr="00B35546" w14:paraId="5BC8C72A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074FBA9" w14:textId="226863B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2E74FF2" w14:textId="00ADC79E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2D0AE" w14:textId="29E20EF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258 130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C6DEB" w14:textId="330C7ED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056517E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8,73%</w:t>
            </w:r>
          </w:p>
        </w:tc>
      </w:tr>
      <w:tr w:rsidR="00A25C6C" w:rsidRPr="00B35546" w14:paraId="74D00E9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08D8BE5" w14:textId="2F8EDC0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13CB0C7" w14:textId="515DB55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67AF0" w14:textId="084640A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4 726 499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72F50" w14:textId="59E6331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5 134 177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1FDEA2C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8,63%</w:t>
            </w:r>
          </w:p>
        </w:tc>
      </w:tr>
      <w:tr w:rsidR="00A25C6C" w:rsidRPr="00B35546" w14:paraId="6DB5D3CF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CC83BB" w14:textId="22114DC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E684DB" w14:textId="2AAD6764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83C35D" w14:textId="7680DC2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209 234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EA9FBB" w14:textId="0C07200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7050A4B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8,38%</w:t>
            </w:r>
          </w:p>
        </w:tc>
      </w:tr>
      <w:tr w:rsidR="00A25C6C" w:rsidRPr="00B35546" w14:paraId="72B253AD" w14:textId="77777777" w:rsidTr="00B3554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38B9C4A" w14:textId="005C3FF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DF7B8E5" w14:textId="6DF7D1D2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D0654" w14:textId="4D1D455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259 580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895E3" w14:textId="18FF7D7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6ED8C7A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8,00%</w:t>
            </w:r>
          </w:p>
        </w:tc>
      </w:tr>
      <w:tr w:rsidR="00A25C6C" w:rsidRPr="00B35546" w14:paraId="6BB58BDE" w14:textId="77777777" w:rsidTr="00CD419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410477" w14:textId="29CAE0B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5F55235E" w14:textId="1D46650B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3ABAB1" w14:textId="61A0A746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198 438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90792" w14:textId="4548BE7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67E1658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7,75%</w:t>
            </w:r>
          </w:p>
        </w:tc>
      </w:tr>
      <w:tr w:rsidR="00A25C6C" w:rsidRPr="00B35546" w14:paraId="0DD944E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C3B04C" w14:textId="17CFAB00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44F2CB3" w14:textId="6DA5356F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2A7BF" w14:textId="70DA710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185 883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A0043" w14:textId="5626C81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6F7ED53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7,56%</w:t>
            </w:r>
          </w:p>
        </w:tc>
      </w:tr>
      <w:tr w:rsidR="00A25C6C" w:rsidRPr="00B35546" w14:paraId="6F175198" w14:textId="77777777" w:rsidTr="006D2EB2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34DF67" w14:textId="0C51EFF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E6B66EE" w14:textId="6AC50DBA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58A39B" w14:textId="080CA81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232 501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8967EB" w14:textId="001D224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249 480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68C1B62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7,30%</w:t>
            </w:r>
          </w:p>
        </w:tc>
      </w:tr>
      <w:tr w:rsidR="00A25C6C" w:rsidRPr="00B35546" w14:paraId="0E56A9B0" w14:textId="77777777" w:rsidTr="00A25C6C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A21B18" w14:textId="5B9BE6D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1F650B2" w14:textId="402858E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28294" w14:textId="32A3A22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248 246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806F1" w14:textId="52957CD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7889E68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7,24%</w:t>
            </w:r>
          </w:p>
        </w:tc>
      </w:tr>
      <w:tr w:rsidR="00A25C6C" w:rsidRPr="00B35546" w14:paraId="1016BAFB" w14:textId="77777777" w:rsidTr="00B3272A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DB88903" w14:textId="7D38C64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B6CFF89" w14:textId="118816A4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3F8E2" w14:textId="276E8DE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FCA96" w14:textId="67CE0A9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B9B6F" w14:textId="317921F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7,06%</w:t>
            </w:r>
          </w:p>
        </w:tc>
      </w:tr>
      <w:tr w:rsidR="00A25C6C" w:rsidRPr="00B35546" w14:paraId="6E6EDDFB" w14:textId="77777777" w:rsidTr="00A25C6C">
        <w:trPr>
          <w:trHeight w:val="20"/>
        </w:trPr>
        <w:tc>
          <w:tcPr>
            <w:tcW w:w="1024" w:type="dxa"/>
            <w:shd w:val="clear" w:color="auto" w:fill="C5E0B3" w:themeFill="accent6" w:themeFillTint="66"/>
            <w:noWrap/>
            <w:vAlign w:val="center"/>
            <w:hideMark/>
          </w:tcPr>
          <w:p w14:paraId="530FF7DD" w14:textId="389F705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7" w:type="dxa"/>
            <w:shd w:val="clear" w:color="auto" w:fill="C5E0B3" w:themeFill="accent6" w:themeFillTint="66"/>
            <w:noWrap/>
            <w:vAlign w:val="center"/>
            <w:hideMark/>
          </w:tcPr>
          <w:p w14:paraId="26A4BA78" w14:textId="722DD36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189257A0" w14:textId="6F08B55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vAlign w:val="center"/>
            <w:hideMark/>
          </w:tcPr>
          <w:p w14:paraId="41385A49" w14:textId="572BCC9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29EC6F19" w14:textId="1F01A6E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7,00%</w:t>
            </w:r>
          </w:p>
        </w:tc>
      </w:tr>
      <w:tr w:rsidR="00A25C6C" w:rsidRPr="00B35546" w14:paraId="256D095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46E676" w14:textId="4AE38B2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1041581" w14:textId="5809899E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9F17F" w14:textId="472E4D7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240 619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7263E3" w14:textId="2F7E753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ED1A2" w14:textId="1F870F76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6,58%</w:t>
            </w:r>
          </w:p>
        </w:tc>
      </w:tr>
      <w:tr w:rsidR="00A25C6C" w:rsidRPr="00B35546" w14:paraId="1167795B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0C5879" w14:textId="2217C84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6BAAFC30" w14:textId="5E3E0FAF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999C4D" w14:textId="4563686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176 776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DE7F3" w14:textId="07DDA1F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187 940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26E9B1A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A25C6C" w:rsidRPr="00B35546" w14:paraId="7FE2ECC5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9A75EDE" w14:textId="17E17DC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34EF3714" w14:textId="61428F9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0B83B" w14:textId="10663F7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118 132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9196" w14:textId="3F838F9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7CDF89B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5,46%</w:t>
            </w:r>
          </w:p>
        </w:tc>
      </w:tr>
      <w:tr w:rsidR="00A25C6C" w:rsidRPr="00B35546" w14:paraId="482E8D2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FA24058" w14:textId="335A928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E8B56B2" w14:textId="1EBE31E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9C5A0" w14:textId="4517F61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152 802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F7899" w14:textId="74605C1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21F681A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5,41%</w:t>
            </w:r>
          </w:p>
        </w:tc>
      </w:tr>
      <w:tr w:rsidR="00A25C6C" w:rsidRPr="00B35546" w14:paraId="3914962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EA41A0" w14:textId="23ED202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01E467E7" w14:textId="3CACFD8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2B50D" w14:textId="59B58CA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141 170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88D09" w14:textId="0B7857C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0DE0C26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5,35%</w:t>
            </w:r>
          </w:p>
        </w:tc>
      </w:tr>
      <w:tr w:rsidR="00A25C6C" w:rsidRPr="00B35546" w14:paraId="594F2615" w14:textId="77777777" w:rsidTr="0031066D">
        <w:trPr>
          <w:trHeight w:val="7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5D10A3E" w14:textId="4F21381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F82CF95" w14:textId="4F9D2253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23F8C" w14:textId="1598659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128 188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CD571" w14:textId="38942BB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3392B25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3,70%</w:t>
            </w:r>
          </w:p>
        </w:tc>
      </w:tr>
    </w:tbl>
    <w:p w14:paraId="10E26432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98E5" w14:textId="4CC283C0" w:rsidR="00CD419E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РФ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571"/>
        <w:gridCol w:w="1985"/>
        <w:gridCol w:w="1984"/>
        <w:gridCol w:w="1701"/>
      </w:tblGrid>
      <w:tr w:rsidR="00CD419E" w:rsidRPr="00B35546" w14:paraId="3126E792" w14:textId="77777777" w:rsidTr="001A080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22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24" w14:textId="2C6EA181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ЦФО</w:t>
            </w:r>
            <w:r w:rsidR="00CF48F8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5D6" w14:textId="2479DD17" w:rsidR="00CD419E" w:rsidRPr="00B35546" w:rsidRDefault="00D510E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30.09</w:t>
            </w:r>
            <w:r w:rsidR="00CD419E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.2024,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2F3" w14:textId="58286777" w:rsidR="00CD419E" w:rsidRPr="00B35546" w:rsidRDefault="00D510E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30.09</w:t>
            </w:r>
            <w:r w:rsidR="00CD419E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.2025,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D0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D419E" w:rsidRPr="00B35546" w14:paraId="1E7F82F3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B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9B5" w14:textId="77777777" w:rsidR="00CD419E" w:rsidRPr="00B35546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DF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FED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B17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10E4" w:rsidRPr="00B35546" w14:paraId="1F091118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5D8" w14:textId="7869C0F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C078" w14:textId="230D22DD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Новосибирская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3DB" w14:textId="5E60FC7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736 306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07E" w14:textId="252E12E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789 206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3A2" w14:textId="149D1216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7,18%</w:t>
            </w:r>
          </w:p>
        </w:tc>
      </w:tr>
      <w:tr w:rsidR="00D510E4" w:rsidRPr="00B35546" w14:paraId="34627CE5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722" w14:textId="64120A8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ECC9" w14:textId="1957771D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ECC" w14:textId="3A46077C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109 077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F4B" w14:textId="4DBB03A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26" w14:textId="54CBA0C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7,15%</w:t>
            </w:r>
          </w:p>
        </w:tc>
      </w:tr>
      <w:tr w:rsidR="00D510E4" w:rsidRPr="00B35546" w14:paraId="2B3C8297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DC" w14:textId="30E028BB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3034" w14:textId="3FBBE79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2343" w14:textId="36797417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1 351 379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C285" w14:textId="56B2868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1 447 955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17C" w14:textId="6994F1C6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7,15%</w:t>
            </w:r>
          </w:p>
        </w:tc>
      </w:tr>
      <w:tr w:rsidR="00D510E4" w:rsidRPr="00B35546" w14:paraId="1AE07037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DF3" w14:textId="75529490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2DF9" w14:textId="16A9356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Свердловская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C78" w14:textId="5CA6E7FA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1 011 147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0D4" w14:textId="442B9C58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1 082 930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ACE" w14:textId="6C9760EC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D510E4" w:rsidRPr="00B35546" w14:paraId="7E2A5A69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FBB" w14:textId="4B76928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22ED" w14:textId="12AF681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Калужская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E91" w14:textId="11FE872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CE1" w14:textId="65C1B97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329" w14:textId="235AC0CE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7,06%</w:t>
            </w:r>
          </w:p>
        </w:tc>
      </w:tr>
      <w:tr w:rsidR="00D510E4" w:rsidRPr="00B35546" w14:paraId="20E970FA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DB6B47" w14:textId="751AC767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31AF4375" w14:textId="5A8E526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</w:rPr>
              <w:t>Смоленская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BBAFFA" w14:textId="0A2F586D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5AE6CE" w14:textId="5D91F908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5556A2" w14:textId="0B4ECD9A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7,00%</w:t>
            </w:r>
          </w:p>
        </w:tc>
      </w:tr>
      <w:tr w:rsidR="00D510E4" w:rsidRPr="00B35546" w14:paraId="55AF8033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E7E" w14:textId="48039F3A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600A" w14:textId="7A60F05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Самарская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86C" w14:textId="0ACA4EC7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A70" w14:textId="4EBF722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741 104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769" w14:textId="59019BC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</w:tr>
      <w:tr w:rsidR="00D510E4" w:rsidRPr="00B35546" w14:paraId="2088CE42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30" w14:textId="1D3E0AFE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C739" w14:textId="429DDAA4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Приморский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31B" w14:textId="038C202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379 753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DC7" w14:textId="3233ACA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405 670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342" w14:textId="61A3E4E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6,82%</w:t>
            </w:r>
          </w:p>
        </w:tc>
      </w:tr>
      <w:tr w:rsidR="00D510E4" w:rsidRPr="00B35546" w14:paraId="59E683FD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74E" w14:textId="7B42C3B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8033" w14:textId="0AB5BA7E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Еврейская автономная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53A" w14:textId="7F2A2E5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4D3" w14:textId="382C588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4C7" w14:textId="4C53425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6,79%</w:t>
            </w:r>
          </w:p>
        </w:tc>
      </w:tr>
      <w:tr w:rsidR="00D510E4" w:rsidRPr="00B35546" w14:paraId="772D24E6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7C0" w14:textId="58794BA0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4E99" w14:textId="670F4472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Забайкальский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227" w14:textId="53A65A8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8FB" w14:textId="7333B65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277" w14:textId="1B0B9CD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6,78%</w:t>
            </w:r>
          </w:p>
        </w:tc>
      </w:tr>
      <w:tr w:rsidR="00D510E4" w:rsidRPr="00B35546" w14:paraId="60FECCAC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D8F" w14:textId="3AD2EC8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601F" w14:textId="5288016A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Республика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F70" w14:textId="2D7F56ED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525" w14:textId="0EAFFBD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738" w14:textId="0EA41101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6,69%</w:t>
            </w:r>
          </w:p>
        </w:tc>
      </w:tr>
      <w:tr w:rsidR="00CD419E" w:rsidRPr="00B35546" w14:paraId="2274B217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E91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2B9" w14:textId="77777777" w:rsidR="00CD419E" w:rsidRPr="00B35546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913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DE3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B17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C3542E0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7654F95" w14:textId="0EC4BC0B" w:rsidR="00CF48F8" w:rsidRPr="00BC58E5" w:rsidRDefault="00CF48F8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*- без учета новых регионов ОФ</w:t>
      </w:r>
    </w:p>
    <w:p w14:paraId="463E9434" w14:textId="37014359" w:rsidR="00D510E4" w:rsidRDefault="008F6387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По данным ФНС России численность занятых у субъектов МСП, осуществляющих </w:t>
      </w:r>
      <w:r w:rsidRPr="00A52F48">
        <w:rPr>
          <w:rFonts w:ascii="Times New Roman" w:hAnsi="Times New Roman" w:cs="Times New Roman"/>
          <w:sz w:val="24"/>
          <w:szCs w:val="24"/>
        </w:rPr>
        <w:t>деятельность на терри</w:t>
      </w:r>
      <w:r w:rsidR="00730D51" w:rsidRPr="00A52F48">
        <w:rPr>
          <w:rFonts w:ascii="Times New Roman" w:hAnsi="Times New Roman" w:cs="Times New Roman"/>
          <w:sz w:val="24"/>
          <w:szCs w:val="24"/>
        </w:rPr>
        <w:t>тор</w:t>
      </w:r>
      <w:r w:rsidR="0094411B" w:rsidRPr="00A52F48">
        <w:rPr>
          <w:rFonts w:ascii="Times New Roman" w:hAnsi="Times New Roman" w:cs="Times New Roman"/>
          <w:sz w:val="24"/>
          <w:szCs w:val="24"/>
        </w:rPr>
        <w:t>ии Смоленской о</w:t>
      </w:r>
      <w:r w:rsidR="00F9535F" w:rsidRPr="00A52F48">
        <w:rPr>
          <w:rFonts w:ascii="Times New Roman" w:hAnsi="Times New Roman" w:cs="Times New Roman"/>
          <w:sz w:val="24"/>
          <w:szCs w:val="24"/>
        </w:rPr>
        <w:t>бласти, с 30.09</w:t>
      </w:r>
      <w:r w:rsidR="004D4A9C" w:rsidRPr="00A52F48">
        <w:rPr>
          <w:rFonts w:ascii="Times New Roman" w:hAnsi="Times New Roman" w:cs="Times New Roman"/>
          <w:sz w:val="24"/>
          <w:szCs w:val="24"/>
        </w:rPr>
        <w:t>.2024 по 30.0</w:t>
      </w:r>
      <w:r w:rsidR="00F9535F" w:rsidRPr="00A52F48">
        <w:rPr>
          <w:rFonts w:ascii="Times New Roman" w:hAnsi="Times New Roman" w:cs="Times New Roman"/>
          <w:sz w:val="24"/>
          <w:szCs w:val="24"/>
        </w:rPr>
        <w:t>9.2025 увеличилась на 7,00% (12 015</w:t>
      </w:r>
      <w:r w:rsidR="0094411B" w:rsidRPr="00A52F48">
        <w:rPr>
          <w:rFonts w:ascii="Times New Roman" w:hAnsi="Times New Roman" w:cs="Times New Roman"/>
          <w:sz w:val="24"/>
          <w:szCs w:val="24"/>
        </w:rPr>
        <w:t xml:space="preserve"> </w:t>
      </w:r>
      <w:r w:rsidR="002C7B27" w:rsidRPr="00A52F48">
        <w:rPr>
          <w:rFonts w:ascii="Times New Roman" w:hAnsi="Times New Roman" w:cs="Times New Roman"/>
          <w:sz w:val="24"/>
          <w:szCs w:val="24"/>
        </w:rPr>
        <w:t>чел.</w:t>
      </w:r>
      <w:r w:rsidRPr="00A52F48">
        <w:rPr>
          <w:rFonts w:ascii="Times New Roman" w:hAnsi="Times New Roman" w:cs="Times New Roman"/>
          <w:sz w:val="24"/>
          <w:szCs w:val="24"/>
        </w:rPr>
        <w:t xml:space="preserve">), что является </w:t>
      </w:r>
      <w:r w:rsidR="004D4A9C" w:rsidRPr="00A52F48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2</w:t>
      </w:r>
      <w:r w:rsidR="00BC4FF1" w:rsidRPr="00A52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48">
        <w:rPr>
          <w:rFonts w:ascii="Times New Roman" w:hAnsi="Times New Roman" w:cs="Times New Roman"/>
          <w:bCs/>
          <w:sz w:val="24"/>
          <w:szCs w:val="24"/>
        </w:rPr>
        <w:t>показателем среди 18 регионов ЦФО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и 5</w:t>
      </w:r>
      <w:r w:rsidR="00F9535F" w:rsidRPr="00A52F48">
        <w:rPr>
          <w:rFonts w:ascii="Times New Roman" w:hAnsi="Times New Roman" w:cs="Times New Roman"/>
          <w:sz w:val="24"/>
          <w:szCs w:val="24"/>
        </w:rPr>
        <w:t>0</w:t>
      </w:r>
      <w:r w:rsidR="00FD6F92" w:rsidRPr="00A52F48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</w:t>
      </w:r>
      <w:r w:rsidR="00D510E4" w:rsidRPr="00A52F48">
        <w:rPr>
          <w:rFonts w:ascii="Times New Roman" w:hAnsi="Times New Roman" w:cs="Times New Roman"/>
          <w:sz w:val="24"/>
          <w:szCs w:val="24"/>
        </w:rPr>
        <w:t>.</w:t>
      </w:r>
    </w:p>
    <w:p w14:paraId="42C355B4" w14:textId="77777777" w:rsidR="00871A04" w:rsidRPr="00BC58E5" w:rsidRDefault="00871A04" w:rsidP="00871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720FD88" w14:textId="77777777" w:rsidR="000C3386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Численность занятых в сфере малого и среднего предпринимательства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p w14:paraId="63B87AFD" w14:textId="030B1C04" w:rsidR="00072C11" w:rsidRPr="00871A04" w:rsidRDefault="00072C11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W w:w="10964" w:type="dxa"/>
        <w:tblInd w:w="-577" w:type="dxa"/>
        <w:tblLook w:val="04A0" w:firstRow="1" w:lastRow="0" w:firstColumn="1" w:lastColumn="0" w:noHBand="0" w:noVBand="1"/>
      </w:tblPr>
      <w:tblGrid>
        <w:gridCol w:w="3119"/>
        <w:gridCol w:w="1701"/>
        <w:gridCol w:w="1126"/>
        <w:gridCol w:w="866"/>
        <w:gridCol w:w="1126"/>
        <w:gridCol w:w="1126"/>
        <w:gridCol w:w="1121"/>
        <w:gridCol w:w="779"/>
      </w:tblGrid>
      <w:tr w:rsidR="00054481" w:rsidRPr="00D92006" w14:paraId="56B4834C" w14:textId="096DD33D" w:rsidTr="001A080E">
        <w:trPr>
          <w:trHeight w:val="75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8EC" w14:textId="77777777" w:rsidR="00054481" w:rsidRPr="00D92006" w:rsidRDefault="00054481" w:rsidP="00D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DA9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2024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CB0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2024 года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50C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41F5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0F1F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2025 года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E2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2025 года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D902B" w14:textId="44F2BDE2" w:rsidR="00054481" w:rsidRPr="00D92006" w:rsidRDefault="00054481" w:rsidP="0005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</w:tr>
      <w:tr w:rsidR="00054481" w:rsidRPr="00D92006" w14:paraId="2FC627D9" w14:textId="1BA0A6A1" w:rsidTr="001A080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E5F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330" w14:textId="7CBC77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166 607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C96" w14:textId="5C0ABD1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894C" w14:textId="702AE2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E1EF" w14:textId="06600247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3F94" w14:textId="49BEFC9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178 361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B9E" w14:textId="2A11DF3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1C44" w14:textId="2F6B6D88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17DE2B5B" w14:textId="13BA5C3C" w:rsidTr="001A080E">
        <w:trPr>
          <w:trHeight w:val="5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570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юридических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014" w14:textId="19C8C3D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71" w14:textId="221B162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537" w14:textId="57D1662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27E" w14:textId="77A00B8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87F" w14:textId="0CA3FCF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057" w14:textId="548A339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2344" w14:textId="36DF9867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55A273F5" w14:textId="6262CDC1" w:rsidTr="001A080E">
        <w:trPr>
          <w:trHeight w:val="5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C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6F31" w14:textId="5EB824D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76EE" w14:textId="4CD32A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0EC" w14:textId="07306B1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3A7" w14:textId="36BB023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9DB3" w14:textId="7B15017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A011" w14:textId="62313C7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4E3E" w14:textId="3AE669BB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0E4417AB" w14:textId="52D24DEE" w:rsidTr="001A080E">
        <w:trPr>
          <w:trHeight w:val="5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84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0A5D" w14:textId="68E18D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78D1" w14:textId="3B3CD11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409" w14:textId="579F62D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A41" w14:textId="566DF8E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796A" w14:textId="323051E9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9D45" w14:textId="154873F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8025" w14:textId="03BA0A60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</w:tr>
      <w:tr w:rsidR="00054481" w:rsidRPr="00D92006" w14:paraId="33A0B5B9" w14:textId="6CB4FFBA" w:rsidTr="001A080E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6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самозанятых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43FF" w14:textId="7541899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078" w14:textId="10544B6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7579" w14:textId="46FE4CE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08B" w14:textId="1B9A44E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2951" w14:textId="4590227A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D395" w14:textId="7B9BAC9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37F2C" w14:textId="132CC072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39 227</w:t>
            </w:r>
          </w:p>
        </w:tc>
      </w:tr>
    </w:tbl>
    <w:p w14:paraId="587CEB16" w14:textId="77777777" w:rsidR="00D92006" w:rsidRPr="00871A04" w:rsidRDefault="00D92006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06CBA473" w14:textId="66B28152" w:rsidR="00A863A8" w:rsidRPr="00BC58E5" w:rsidRDefault="00A863A8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8E5">
        <w:rPr>
          <w:rFonts w:ascii="Times New Roman" w:hAnsi="Times New Roman" w:cs="Times New Roman"/>
          <w:bCs/>
          <w:sz w:val="24"/>
          <w:szCs w:val="24"/>
        </w:rPr>
        <w:t>Количество инд</w:t>
      </w:r>
      <w:r w:rsidR="008C18B3" w:rsidRPr="00BC58E5">
        <w:rPr>
          <w:rFonts w:ascii="Times New Roman" w:hAnsi="Times New Roman" w:cs="Times New Roman"/>
          <w:bCs/>
          <w:sz w:val="24"/>
          <w:szCs w:val="24"/>
        </w:rPr>
        <w:t>ивидуальных предпринимателей за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481">
        <w:rPr>
          <w:rFonts w:ascii="Times New Roman" w:hAnsi="Times New Roman" w:cs="Times New Roman"/>
          <w:bCs/>
          <w:sz w:val="24"/>
          <w:szCs w:val="24"/>
        </w:rPr>
        <w:t>2025 год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увеличилось на </w:t>
      </w:r>
      <w:r w:rsidR="00B87B52" w:rsidRPr="00BC58E5">
        <w:rPr>
          <w:rFonts w:ascii="Times New Roman" w:hAnsi="Times New Roman" w:cs="Times New Roman"/>
          <w:bCs/>
          <w:sz w:val="24"/>
          <w:szCs w:val="24"/>
        </w:rPr>
        <w:t>1</w:t>
      </w:r>
      <w:r w:rsidR="004D4A9C">
        <w:rPr>
          <w:rFonts w:ascii="Times New Roman" w:hAnsi="Times New Roman" w:cs="Times New Roman"/>
          <w:bCs/>
          <w:sz w:val="24"/>
          <w:szCs w:val="24"/>
        </w:rPr>
        <w:t> </w:t>
      </w:r>
      <w:r w:rsidR="00054481">
        <w:rPr>
          <w:rFonts w:ascii="Times New Roman" w:hAnsi="Times New Roman" w:cs="Times New Roman"/>
          <w:bCs/>
          <w:sz w:val="24"/>
          <w:szCs w:val="24"/>
        </w:rPr>
        <w:t>559</w:t>
      </w:r>
      <w:r w:rsidR="004D4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8E5">
        <w:rPr>
          <w:rFonts w:ascii="Times New Roman" w:hAnsi="Times New Roman" w:cs="Times New Roman"/>
          <w:bCs/>
          <w:sz w:val="24"/>
          <w:szCs w:val="24"/>
        </w:rPr>
        <w:t>количество самозанятых, осуществляющих экономичес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кую </w:t>
      </w:r>
      <w:r w:rsidR="00054481">
        <w:rPr>
          <w:rFonts w:ascii="Times New Roman" w:hAnsi="Times New Roman" w:cs="Times New Roman"/>
          <w:bCs/>
          <w:sz w:val="24"/>
          <w:szCs w:val="24"/>
        </w:rPr>
        <w:t>деятельность – на 10 220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количество работ</w:t>
      </w:r>
      <w:r w:rsidR="00A52F48">
        <w:rPr>
          <w:rFonts w:ascii="Times New Roman" w:hAnsi="Times New Roman" w:cs="Times New Roman"/>
          <w:bCs/>
          <w:sz w:val="24"/>
          <w:szCs w:val="24"/>
        </w:rPr>
        <w:t>ников юридических лиц</w:t>
      </w:r>
      <w:r w:rsidR="00054481">
        <w:rPr>
          <w:rFonts w:ascii="Times New Roman" w:hAnsi="Times New Roman" w:cs="Times New Roman"/>
          <w:bCs/>
          <w:sz w:val="24"/>
          <w:szCs w:val="24"/>
        </w:rPr>
        <w:t xml:space="preserve"> (по состоянию на 3 квартал 2025 по сравнению с 3 кварталом 2024)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 – на 78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</w:t>
      </w:r>
      <w:r w:rsidR="00A52F48">
        <w:rPr>
          <w:rFonts w:ascii="Times New Roman" w:hAnsi="Times New Roman" w:cs="Times New Roman"/>
          <w:bCs/>
          <w:sz w:val="24"/>
          <w:szCs w:val="24"/>
        </w:rPr>
        <w:t>оличество работников ИП – на 667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1C6D9E" w14:textId="77777777" w:rsidR="00A47B19" w:rsidRPr="00871A04" w:rsidRDefault="00A47B19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49A712F7" w14:textId="77777777" w:rsidR="001A080E" w:rsidRDefault="001A08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31AC6BC" w14:textId="0E3CB2E1" w:rsidR="0054737A" w:rsidRPr="00BC58E5" w:rsidRDefault="0054737A" w:rsidP="00BC58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8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Жизненный цикл субъектов МСП Смоленской области</w:t>
      </w:r>
    </w:p>
    <w:p w14:paraId="3C8A9401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B5CB67E" w14:textId="377A7351" w:rsidR="0054737A" w:rsidRPr="00BC58E5" w:rsidRDefault="0054737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</w:t>
      </w:r>
      <w:r w:rsidR="008C1B8C" w:rsidRPr="00BC58E5">
        <w:rPr>
          <w:rFonts w:ascii="Times New Roman" w:hAnsi="Times New Roman" w:cs="Times New Roman"/>
          <w:b/>
          <w:bCs/>
          <w:sz w:val="20"/>
          <w:szCs w:val="20"/>
        </w:rPr>
        <w:t>П Смоленской области в 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333C5" w:rsidRPr="00BC58E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820"/>
        <w:gridCol w:w="1727"/>
        <w:gridCol w:w="850"/>
        <w:gridCol w:w="851"/>
        <w:gridCol w:w="850"/>
        <w:gridCol w:w="851"/>
        <w:gridCol w:w="1032"/>
        <w:gridCol w:w="1660"/>
        <w:gridCol w:w="1480"/>
      </w:tblGrid>
      <w:tr w:rsidR="007B7254" w:rsidRPr="00BC58E5" w14:paraId="5A2ECE35" w14:textId="77777777" w:rsidTr="007B7254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75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8DF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1D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54B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99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7B3265" w:rsidRPr="00BC58E5" w14:paraId="7FEC25D9" w14:textId="77777777" w:rsidTr="007B7254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6C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C6E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8A" w14:textId="53BE16E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541" w14:textId="17C06AA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6" w14:textId="6D75DCC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1F4" w14:textId="699150C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D8" w14:textId="1D78295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0A98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56E9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3288" w:rsidRPr="00BC58E5" w14:paraId="7344627C" w14:textId="77777777" w:rsidTr="00405B0E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3AE" w14:textId="57BF909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8C7" w14:textId="6705478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779" w14:textId="159D30C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37 587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3E1" w14:textId="043F833E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37 707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0C" w14:textId="2E529BA7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38 133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E00" w14:textId="16A9E8B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39 269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F19" w14:textId="25FE6B5A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40 572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4C" w14:textId="66C04596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37 647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C78" w14:textId="5558E57C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17,06%</w:t>
            </w:r>
          </w:p>
        </w:tc>
      </w:tr>
      <w:tr w:rsidR="007B3265" w:rsidRPr="00BC58E5" w14:paraId="38070CA0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669" w14:textId="1D66292D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B42" w14:textId="6E43D9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6 347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F6E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9D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C9C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B3A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62E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E2" w14:textId="076445D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C73" w14:textId="710AFF7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16,74%</w:t>
            </w:r>
          </w:p>
        </w:tc>
      </w:tr>
      <w:tr w:rsidR="007B3265" w:rsidRPr="00BC58E5" w14:paraId="419085CE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1EB" w14:textId="124DFAF0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50B" w14:textId="2C11F4F9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51F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543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F42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7A65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3773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0E9" w14:textId="557C6EC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755" w14:textId="569F2D9C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16,69%</w:t>
            </w:r>
          </w:p>
        </w:tc>
      </w:tr>
      <w:tr w:rsidR="007B3265" w:rsidRPr="00BC58E5" w14:paraId="1DE2D939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614" w14:textId="72BCB2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9BA" w14:textId="289E50DE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6 803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03F4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A4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6E3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6AA7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82BB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F5C" w14:textId="475572BB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39 921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BCD" w14:textId="2F49E382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17,04%</w:t>
            </w:r>
          </w:p>
        </w:tc>
      </w:tr>
    </w:tbl>
    <w:p w14:paraId="689CC845" w14:textId="77777777" w:rsidR="00455116" w:rsidRPr="00871A04" w:rsidRDefault="00455116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14:paraId="65F84E7D" w14:textId="78FFD29F" w:rsidR="006D08B9" w:rsidRPr="00BC58E5" w:rsidRDefault="006D08B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897"/>
        <w:gridCol w:w="804"/>
        <w:gridCol w:w="897"/>
        <w:gridCol w:w="804"/>
        <w:gridCol w:w="897"/>
        <w:gridCol w:w="804"/>
      </w:tblGrid>
      <w:tr w:rsidR="008B083F" w:rsidRPr="00BC58E5" w14:paraId="44DDA194" w14:textId="77777777" w:rsidTr="00CF16DE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82F" w14:textId="79D6657B" w:rsidR="008B083F" w:rsidRPr="001E4EDA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на 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62CA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8FF" w14:textId="0ADA1D5D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AA0" w14:textId="1846908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к 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123" w14:textId="5E7E9CA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к 2025</w:t>
            </w:r>
          </w:p>
        </w:tc>
      </w:tr>
      <w:tr w:rsidR="008B083F" w:rsidRPr="00BC58E5" w14:paraId="55B0BB08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9E5" w14:textId="77777777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279" w14:textId="4D70355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35" w14:textId="64A3B63C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C7" w14:textId="5F5B980E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037" w14:textId="0D229DF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0D0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F572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CDA3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C447E" w:rsidRPr="00BC58E5" w14:paraId="6AA7F302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136B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F731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EE70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E2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B0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FAB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D73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CFA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22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05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A4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8B083F" w:rsidRPr="00BC58E5" w14:paraId="2091E4C0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70" w14:textId="38148D8A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010" w14:textId="78DD21D2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BAC" w14:textId="5633813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B0D" w14:textId="038BB4E4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50D" w14:textId="2A81C6AC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776" w14:textId="18B82895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523" w14:textId="62D2BEC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D31" w14:textId="403C03FD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39A" w14:textId="7DF91F6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1,75%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367" w14:textId="23DF3EF5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9EC" w14:textId="1146748E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5,34%</w:t>
            </w:r>
          </w:p>
        </w:tc>
      </w:tr>
      <w:tr w:rsidR="008B083F" w:rsidRPr="00BC58E5" w14:paraId="2F6463EF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E34" w14:textId="6D5B3BA5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A11" w14:textId="21006199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61FD" w14:textId="55F71BC2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05E" w14:textId="493A16F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0EC" w14:textId="2B0482F3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5A" w14:textId="6240115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ED0" w14:textId="6C5C483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170" w14:textId="7EC2A524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883" w14:textId="01D8F4F0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9,45%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91F" w14:textId="617A36B2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ACE" w14:textId="670F0E0C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12,80%</w:t>
            </w:r>
          </w:p>
        </w:tc>
      </w:tr>
      <w:tr w:rsidR="008B083F" w:rsidRPr="00BC58E5" w14:paraId="17F3F1AA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C29" w14:textId="5BB36081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D8B" w14:textId="16667FE0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BC" w14:textId="5CA1643F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9BA" w14:textId="3EB2184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D95" w14:textId="0BE8239D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53D" w14:textId="321C67F3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-641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97" w14:textId="7436314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-25,09%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94A" w14:textId="411CE1C5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40" w14:textId="11C6D19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-16,09%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884" w14:textId="61E80A63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0B" w14:textId="34E5BC1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-17,19%</w:t>
            </w:r>
          </w:p>
        </w:tc>
      </w:tr>
    </w:tbl>
    <w:p w14:paraId="048ACD0C" w14:textId="77777777" w:rsidR="006D08B9" w:rsidRPr="00BC58E5" w:rsidRDefault="006D08B9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953EBA" w14:textId="67D9FFAE" w:rsidR="00DD2BE5" w:rsidRPr="003140F2" w:rsidRDefault="00DD2BE5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8E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ти по состоянию на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020C6A" w:rsidRPr="00020C6A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5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020C6A">
        <w:rPr>
          <w:rFonts w:ascii="Times New Roman" w:eastAsia="Calibri" w:hAnsi="Times New Roman" w:cs="Times New Roman"/>
          <w:sz w:val="24"/>
          <w:szCs w:val="24"/>
        </w:rPr>
        <w:t xml:space="preserve"> 6 458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 xml:space="preserve"> вновь созданных</w:t>
      </w:r>
      <w:r w:rsidR="00487390" w:rsidRPr="00BC58E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>ов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020C6A">
        <w:rPr>
          <w:rFonts w:ascii="Times New Roman" w:eastAsia="Calibri" w:hAnsi="Times New Roman" w:cs="Times New Roman"/>
          <w:sz w:val="24"/>
          <w:szCs w:val="24"/>
        </w:rPr>
        <w:t>начало января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020C6A">
        <w:rPr>
          <w:rFonts w:ascii="Times New Roman" w:eastAsia="Calibri" w:hAnsi="Times New Roman" w:cs="Times New Roman"/>
          <w:sz w:val="24"/>
          <w:szCs w:val="24"/>
        </w:rPr>
        <w:t>6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020C6A">
        <w:rPr>
          <w:rFonts w:ascii="Times New Roman" w:eastAsia="Calibri" w:hAnsi="Times New Roman" w:cs="Times New Roman"/>
          <w:sz w:val="24"/>
          <w:szCs w:val="24"/>
        </w:rPr>
        <w:t>– 6 803 (+345 ед. или 5,34</w:t>
      </w:r>
      <w:r w:rsidR="00F92F41">
        <w:rPr>
          <w:rFonts w:ascii="Times New Roman" w:eastAsia="Calibri" w:hAnsi="Times New Roman" w:cs="Times New Roman"/>
          <w:sz w:val="24"/>
          <w:szCs w:val="24"/>
        </w:rPr>
        <w:t>%</w:t>
      </w:r>
      <w:r w:rsidR="00FD453D">
        <w:rPr>
          <w:rFonts w:ascii="Times New Roman" w:eastAsia="Calibri" w:hAnsi="Times New Roman" w:cs="Times New Roman"/>
          <w:sz w:val="24"/>
          <w:szCs w:val="24"/>
        </w:rPr>
        <w:t>)</w:t>
      </w:r>
      <w:r w:rsidR="00F92F41">
        <w:rPr>
          <w:rFonts w:ascii="Times New Roman" w:eastAsia="Calibri" w:hAnsi="Times New Roman" w:cs="Times New Roman"/>
          <w:sz w:val="24"/>
          <w:szCs w:val="24"/>
        </w:rPr>
        <w:t>, в то</w:t>
      </w:r>
      <w:r w:rsidR="00020C6A">
        <w:rPr>
          <w:rFonts w:ascii="Times New Roman" w:eastAsia="Calibri" w:hAnsi="Times New Roman" w:cs="Times New Roman"/>
          <w:sz w:val="24"/>
          <w:szCs w:val="24"/>
        </w:rPr>
        <w:t>м числе -17,19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% по юридическим лицам</w:t>
      </w:r>
      <w:r w:rsidR="009517C9">
        <w:rPr>
          <w:rFonts w:ascii="Times New Roman" w:eastAsia="Calibri" w:hAnsi="Times New Roman" w:cs="Times New Roman"/>
          <w:sz w:val="24"/>
          <w:szCs w:val="24"/>
        </w:rPr>
        <w:t xml:space="preserve"> и +</w:t>
      </w:r>
      <w:r w:rsidR="00020C6A">
        <w:rPr>
          <w:rFonts w:ascii="Times New Roman" w:eastAsia="Calibri" w:hAnsi="Times New Roman" w:cs="Times New Roman"/>
          <w:sz w:val="24"/>
          <w:szCs w:val="24"/>
        </w:rPr>
        <w:t>12,80</w:t>
      </w:r>
      <w:r w:rsidRPr="008108FF">
        <w:rPr>
          <w:rFonts w:ascii="Times New Roman" w:eastAsia="Calibri" w:hAnsi="Times New Roman" w:cs="Times New Roman"/>
          <w:sz w:val="24"/>
          <w:szCs w:val="24"/>
        </w:rPr>
        <w:t>% по индивидуальным пре</w:t>
      </w:r>
      <w:r w:rsidR="009517C9">
        <w:rPr>
          <w:rFonts w:ascii="Times New Roman" w:eastAsia="Calibri" w:hAnsi="Times New Roman" w:cs="Times New Roman"/>
          <w:sz w:val="24"/>
          <w:szCs w:val="24"/>
        </w:rPr>
        <w:t>дпринимате</w:t>
      </w:r>
      <w:r w:rsidR="00020C6A">
        <w:rPr>
          <w:rFonts w:ascii="Times New Roman" w:eastAsia="Calibri" w:hAnsi="Times New Roman" w:cs="Times New Roman"/>
          <w:sz w:val="24"/>
          <w:szCs w:val="24"/>
        </w:rPr>
        <w:t>лям. В прошлом году доля ИП в общем количестве вновь созданных субъектов МСП составляла 75,13%, в текущем – 80,45</w:t>
      </w:r>
      <w:r w:rsidR="00B91EB4" w:rsidRPr="008108FF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020C6A">
        <w:rPr>
          <w:rFonts w:ascii="Times New Roman" w:eastAsia="Calibri" w:hAnsi="Times New Roman" w:cs="Times New Roman"/>
          <w:sz w:val="24"/>
          <w:szCs w:val="24"/>
        </w:rPr>
        <w:t>рост на 5,32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%; за последние 4 года доля ИП в общем количестве вновь созданных субъектов МСП Смолен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с</w:t>
      </w:r>
      <w:r w:rsidR="00360CA9" w:rsidRPr="008108FF">
        <w:rPr>
          <w:rFonts w:ascii="Times New Roman" w:eastAsia="Calibri" w:hAnsi="Times New Roman" w:cs="Times New Roman"/>
          <w:sz w:val="24"/>
          <w:szCs w:val="24"/>
        </w:rPr>
        <w:t>кой области увеличилась на</w:t>
      </w:r>
      <w:r w:rsidR="00020C6A">
        <w:rPr>
          <w:rFonts w:ascii="Times New Roman" w:eastAsia="Calibri" w:hAnsi="Times New Roman" w:cs="Times New Roman"/>
          <w:sz w:val="24"/>
          <w:szCs w:val="24"/>
        </w:rPr>
        <w:t xml:space="preserve"> 21,39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11C620B1" w14:textId="77777777" w:rsidR="006D08B9" w:rsidRPr="00B1755E" w:rsidRDefault="006D08B9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24346" w14:textId="77777777" w:rsidR="00983C1A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0EAB1EAD" w14:textId="0DCBC9FF" w:rsidR="006D08B9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c"/>
        <w:tblW w:w="10452" w:type="dxa"/>
        <w:tblLook w:val="04A0" w:firstRow="1" w:lastRow="0" w:firstColumn="1" w:lastColumn="0" w:noHBand="0" w:noVBand="1"/>
      </w:tblPr>
      <w:tblGrid>
        <w:gridCol w:w="5665"/>
        <w:gridCol w:w="992"/>
        <w:gridCol w:w="966"/>
        <w:gridCol w:w="930"/>
        <w:gridCol w:w="966"/>
        <w:gridCol w:w="933"/>
      </w:tblGrid>
      <w:tr w:rsidR="00DD2BE5" w:rsidRPr="009F7B2F" w14:paraId="0794DF39" w14:textId="77777777" w:rsidTr="00B906A1">
        <w:trPr>
          <w:trHeight w:val="20"/>
        </w:trPr>
        <w:tc>
          <w:tcPr>
            <w:tcW w:w="5665" w:type="dxa"/>
            <w:noWrap/>
            <w:vAlign w:val="center"/>
            <w:hideMark/>
          </w:tcPr>
          <w:p w14:paraId="347C61A2" w14:textId="126F99BB" w:rsidR="00DD2BE5" w:rsidRPr="009F7B2F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92" w:type="dxa"/>
            <w:noWrap/>
            <w:vAlign w:val="center"/>
            <w:hideMark/>
          </w:tcPr>
          <w:p w14:paraId="22BA609D" w14:textId="2BBCA8EB" w:rsidR="00DD2BE5" w:rsidRPr="009F7B2F" w:rsidRDefault="007247CA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2F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.01.2025</w:t>
            </w:r>
          </w:p>
        </w:tc>
        <w:tc>
          <w:tcPr>
            <w:tcW w:w="966" w:type="dxa"/>
            <w:noWrap/>
            <w:vAlign w:val="center"/>
            <w:hideMark/>
          </w:tcPr>
          <w:p w14:paraId="63193BED" w14:textId="4C843839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0" w:type="dxa"/>
            <w:noWrap/>
            <w:vAlign w:val="center"/>
            <w:hideMark/>
          </w:tcPr>
          <w:p w14:paraId="5A1CEB95" w14:textId="6E31BDD1" w:rsidR="00DD2BE5" w:rsidRPr="009F7B2F" w:rsidRDefault="00C348C0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966" w:type="dxa"/>
            <w:noWrap/>
            <w:vAlign w:val="center"/>
            <w:hideMark/>
          </w:tcPr>
          <w:p w14:paraId="22868FF8" w14:textId="51AA84A8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3" w:type="dxa"/>
            <w:noWrap/>
            <w:vAlign w:val="center"/>
            <w:hideMark/>
          </w:tcPr>
          <w:p w14:paraId="1F4DD298" w14:textId="1C63013C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C348C0" w:rsidRPr="009F7B2F" w14:paraId="0F28140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544448D" w14:textId="132DE8A4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noWrap/>
            <w:vAlign w:val="center"/>
          </w:tcPr>
          <w:p w14:paraId="5706D3ED" w14:textId="0E67FBE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6" w:type="dxa"/>
            <w:noWrap/>
            <w:vAlign w:val="center"/>
          </w:tcPr>
          <w:p w14:paraId="3BFD0AEE" w14:textId="36E10C0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2,66%</w:t>
            </w:r>
          </w:p>
        </w:tc>
        <w:tc>
          <w:tcPr>
            <w:tcW w:w="930" w:type="dxa"/>
            <w:noWrap/>
            <w:vAlign w:val="center"/>
          </w:tcPr>
          <w:p w14:paraId="75993283" w14:textId="0535267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66" w:type="dxa"/>
            <w:noWrap/>
            <w:vAlign w:val="center"/>
          </w:tcPr>
          <w:p w14:paraId="1133B491" w14:textId="1F96356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3,94%</w:t>
            </w:r>
          </w:p>
        </w:tc>
        <w:tc>
          <w:tcPr>
            <w:tcW w:w="933" w:type="dxa"/>
            <w:noWrap/>
            <w:vAlign w:val="center"/>
          </w:tcPr>
          <w:p w14:paraId="07A2E496" w14:textId="6B9BC31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55,81%</w:t>
            </w:r>
          </w:p>
        </w:tc>
      </w:tr>
      <w:tr w:rsidR="00C348C0" w:rsidRPr="009F7B2F" w14:paraId="4E95A93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F95199A" w14:textId="36456393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noWrap/>
            <w:vAlign w:val="center"/>
          </w:tcPr>
          <w:p w14:paraId="6603E03E" w14:textId="5674C2C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6" w:type="dxa"/>
            <w:noWrap/>
            <w:vAlign w:val="center"/>
          </w:tcPr>
          <w:p w14:paraId="3DBE8650" w14:textId="50B97DE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1,78%</w:t>
            </w:r>
          </w:p>
        </w:tc>
        <w:tc>
          <w:tcPr>
            <w:tcW w:w="930" w:type="dxa"/>
            <w:noWrap/>
            <w:vAlign w:val="center"/>
          </w:tcPr>
          <w:p w14:paraId="51337218" w14:textId="174725F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6" w:type="dxa"/>
            <w:noWrap/>
            <w:vAlign w:val="center"/>
          </w:tcPr>
          <w:p w14:paraId="3DACE40D" w14:textId="5A91980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2,48%</w:t>
            </w:r>
          </w:p>
        </w:tc>
        <w:tc>
          <w:tcPr>
            <w:tcW w:w="933" w:type="dxa"/>
            <w:noWrap/>
            <w:vAlign w:val="center"/>
          </w:tcPr>
          <w:p w14:paraId="2CB59EB1" w14:textId="24C2C96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46,96%</w:t>
            </w:r>
          </w:p>
        </w:tc>
      </w:tr>
      <w:tr w:rsidR="00C348C0" w:rsidRPr="009F7B2F" w14:paraId="2CBBCE0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E8996AB" w14:textId="7324EC5D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noWrap/>
            <w:vAlign w:val="center"/>
          </w:tcPr>
          <w:p w14:paraId="5F660958" w14:textId="3102626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6" w:type="dxa"/>
            <w:noWrap/>
            <w:vAlign w:val="center"/>
          </w:tcPr>
          <w:p w14:paraId="68814C09" w14:textId="1734DD4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2,11%</w:t>
            </w:r>
          </w:p>
        </w:tc>
        <w:tc>
          <w:tcPr>
            <w:tcW w:w="930" w:type="dxa"/>
            <w:noWrap/>
            <w:vAlign w:val="center"/>
          </w:tcPr>
          <w:p w14:paraId="434ED1A8" w14:textId="0184233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66" w:type="dxa"/>
            <w:noWrap/>
            <w:vAlign w:val="center"/>
          </w:tcPr>
          <w:p w14:paraId="41CDF272" w14:textId="677594E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2,79%</w:t>
            </w:r>
          </w:p>
        </w:tc>
        <w:tc>
          <w:tcPr>
            <w:tcW w:w="933" w:type="dxa"/>
            <w:noWrap/>
            <w:vAlign w:val="center"/>
          </w:tcPr>
          <w:p w14:paraId="14DAE625" w14:textId="241C4CB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39,71%</w:t>
            </w:r>
          </w:p>
        </w:tc>
      </w:tr>
      <w:tr w:rsidR="00C348C0" w:rsidRPr="009F7B2F" w14:paraId="77FFA38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BDC431B" w14:textId="4B9EDEE9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noWrap/>
            <w:vAlign w:val="center"/>
          </w:tcPr>
          <w:p w14:paraId="0C0724C0" w14:textId="5E8FE49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66" w:type="dxa"/>
            <w:noWrap/>
            <w:vAlign w:val="center"/>
          </w:tcPr>
          <w:p w14:paraId="0919873C" w14:textId="4360368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6,19%</w:t>
            </w:r>
          </w:p>
        </w:tc>
        <w:tc>
          <w:tcPr>
            <w:tcW w:w="930" w:type="dxa"/>
            <w:noWrap/>
            <w:vAlign w:val="center"/>
          </w:tcPr>
          <w:p w14:paraId="3365C617" w14:textId="7ED3F6C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66" w:type="dxa"/>
            <w:noWrap/>
            <w:vAlign w:val="center"/>
          </w:tcPr>
          <w:p w14:paraId="626D2A28" w14:textId="16ACCB32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7,42%</w:t>
            </w:r>
          </w:p>
        </w:tc>
        <w:tc>
          <w:tcPr>
            <w:tcW w:w="933" w:type="dxa"/>
            <w:noWrap/>
            <w:vAlign w:val="center"/>
          </w:tcPr>
          <w:p w14:paraId="10F73D84" w14:textId="4611EC5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26,25%</w:t>
            </w:r>
          </w:p>
        </w:tc>
      </w:tr>
      <w:tr w:rsidR="00C348C0" w:rsidRPr="009F7B2F" w14:paraId="6B96117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316330" w14:textId="0AD98CAB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noWrap/>
            <w:vAlign w:val="center"/>
          </w:tcPr>
          <w:p w14:paraId="72B6E6B3" w14:textId="3EA6859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66" w:type="dxa"/>
            <w:noWrap/>
            <w:vAlign w:val="center"/>
          </w:tcPr>
          <w:p w14:paraId="6DBD5F0E" w14:textId="087D657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3,55%</w:t>
            </w:r>
          </w:p>
        </w:tc>
        <w:tc>
          <w:tcPr>
            <w:tcW w:w="930" w:type="dxa"/>
            <w:noWrap/>
            <w:vAlign w:val="center"/>
          </w:tcPr>
          <w:p w14:paraId="14F48A02" w14:textId="145DFE7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66" w:type="dxa"/>
            <w:noWrap/>
            <w:vAlign w:val="center"/>
          </w:tcPr>
          <w:p w14:paraId="045F3430" w14:textId="7E527E6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4,01%</w:t>
            </w:r>
          </w:p>
        </w:tc>
        <w:tc>
          <w:tcPr>
            <w:tcW w:w="933" w:type="dxa"/>
            <w:noWrap/>
            <w:vAlign w:val="center"/>
          </w:tcPr>
          <w:p w14:paraId="5361D786" w14:textId="5A1370C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19,21%</w:t>
            </w:r>
          </w:p>
        </w:tc>
      </w:tr>
      <w:tr w:rsidR="00C348C0" w:rsidRPr="009F7B2F" w14:paraId="281F81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728B747" w14:textId="03B12ADB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</w:tcPr>
          <w:p w14:paraId="700C0FB5" w14:textId="45C1C6C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66" w:type="dxa"/>
            <w:noWrap/>
            <w:vAlign w:val="center"/>
          </w:tcPr>
          <w:p w14:paraId="19C388C5" w14:textId="0DD4CE8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11,35%</w:t>
            </w:r>
          </w:p>
        </w:tc>
        <w:tc>
          <w:tcPr>
            <w:tcW w:w="930" w:type="dxa"/>
            <w:noWrap/>
            <w:vAlign w:val="center"/>
          </w:tcPr>
          <w:p w14:paraId="7D62A456" w14:textId="607A686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966" w:type="dxa"/>
            <w:noWrap/>
            <w:vAlign w:val="center"/>
          </w:tcPr>
          <w:p w14:paraId="4C476EFA" w14:textId="4C3F502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12,63%</w:t>
            </w:r>
          </w:p>
        </w:tc>
        <w:tc>
          <w:tcPr>
            <w:tcW w:w="933" w:type="dxa"/>
            <w:noWrap/>
            <w:vAlign w:val="center"/>
          </w:tcPr>
          <w:p w14:paraId="6B7950D9" w14:textId="7B754FB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17,19%</w:t>
            </w:r>
          </w:p>
        </w:tc>
      </w:tr>
      <w:tr w:rsidR="00C348C0" w:rsidRPr="009F7B2F" w14:paraId="4833618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BB70DD8" w14:textId="4EEB1CEC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noWrap/>
            <w:vAlign w:val="center"/>
          </w:tcPr>
          <w:p w14:paraId="189B0039" w14:textId="11D972C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6" w:type="dxa"/>
            <w:noWrap/>
            <w:vAlign w:val="center"/>
          </w:tcPr>
          <w:p w14:paraId="0D643BA3" w14:textId="7CA5713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1,41%</w:t>
            </w:r>
          </w:p>
        </w:tc>
        <w:tc>
          <w:tcPr>
            <w:tcW w:w="930" w:type="dxa"/>
            <w:noWrap/>
            <w:vAlign w:val="center"/>
          </w:tcPr>
          <w:p w14:paraId="5950A724" w14:textId="620B9B3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6" w:type="dxa"/>
            <w:noWrap/>
            <w:vAlign w:val="center"/>
          </w:tcPr>
          <w:p w14:paraId="0629027F" w14:textId="3C4E39B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1,48%</w:t>
            </w:r>
          </w:p>
        </w:tc>
        <w:tc>
          <w:tcPr>
            <w:tcW w:w="933" w:type="dxa"/>
            <w:noWrap/>
            <w:vAlign w:val="center"/>
          </w:tcPr>
          <w:p w14:paraId="6E51839F" w14:textId="2BC8342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10,99%</w:t>
            </w:r>
          </w:p>
        </w:tc>
      </w:tr>
      <w:tr w:rsidR="00C348C0" w:rsidRPr="009F7B2F" w14:paraId="1494A44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63127C5" w14:textId="30CA688E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92" w:type="dxa"/>
            <w:noWrap/>
            <w:vAlign w:val="center"/>
          </w:tcPr>
          <w:p w14:paraId="56CFA574" w14:textId="5D9B469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6" w:type="dxa"/>
            <w:noWrap/>
            <w:vAlign w:val="center"/>
          </w:tcPr>
          <w:p w14:paraId="770B3AC3" w14:textId="0700BBA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0,29%</w:t>
            </w:r>
          </w:p>
        </w:tc>
        <w:tc>
          <w:tcPr>
            <w:tcW w:w="930" w:type="dxa"/>
            <w:noWrap/>
            <w:vAlign w:val="center"/>
          </w:tcPr>
          <w:p w14:paraId="04DA5310" w14:textId="236E9AC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6" w:type="dxa"/>
            <w:noWrap/>
            <w:vAlign w:val="center"/>
          </w:tcPr>
          <w:p w14:paraId="46B148FB" w14:textId="4D4AAEF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0,31%</w:t>
            </w:r>
          </w:p>
        </w:tc>
        <w:tc>
          <w:tcPr>
            <w:tcW w:w="933" w:type="dxa"/>
            <w:noWrap/>
            <w:vAlign w:val="center"/>
          </w:tcPr>
          <w:p w14:paraId="1A49998E" w14:textId="05942BD2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10,53%</w:t>
            </w:r>
          </w:p>
        </w:tc>
      </w:tr>
      <w:tr w:rsidR="00C348C0" w:rsidRPr="009F7B2F" w14:paraId="251D4FF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6FA491" w14:textId="62D4D110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</w:tcPr>
          <w:p w14:paraId="470927EA" w14:textId="5C37B44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66" w:type="dxa"/>
            <w:noWrap/>
            <w:vAlign w:val="center"/>
          </w:tcPr>
          <w:p w14:paraId="454D22A9" w14:textId="339C452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9,24%</w:t>
            </w:r>
          </w:p>
        </w:tc>
        <w:tc>
          <w:tcPr>
            <w:tcW w:w="930" w:type="dxa"/>
            <w:noWrap/>
            <w:vAlign w:val="center"/>
          </w:tcPr>
          <w:p w14:paraId="3B378164" w14:textId="1063C06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966" w:type="dxa"/>
            <w:noWrap/>
            <w:vAlign w:val="center"/>
          </w:tcPr>
          <w:p w14:paraId="5B6BA48E" w14:textId="71B3E50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9,39%</w:t>
            </w:r>
          </w:p>
        </w:tc>
        <w:tc>
          <w:tcPr>
            <w:tcW w:w="933" w:type="dxa"/>
            <w:noWrap/>
            <w:vAlign w:val="center"/>
          </w:tcPr>
          <w:p w14:paraId="4B94C383" w14:textId="7B63603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7,04%</w:t>
            </w:r>
          </w:p>
        </w:tc>
      </w:tr>
      <w:tr w:rsidR="00C348C0" w:rsidRPr="009F7B2F" w14:paraId="19C297F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0913BE6" w14:textId="55A96D36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</w:tcPr>
          <w:p w14:paraId="0EB3D4DA" w14:textId="3750241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66" w:type="dxa"/>
            <w:noWrap/>
            <w:vAlign w:val="center"/>
          </w:tcPr>
          <w:p w14:paraId="23F9710F" w14:textId="2AA63B8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4,12%</w:t>
            </w:r>
          </w:p>
        </w:tc>
        <w:tc>
          <w:tcPr>
            <w:tcW w:w="930" w:type="dxa"/>
            <w:noWrap/>
            <w:vAlign w:val="center"/>
          </w:tcPr>
          <w:p w14:paraId="33731954" w14:textId="0A551E0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66" w:type="dxa"/>
            <w:noWrap/>
            <w:vAlign w:val="center"/>
          </w:tcPr>
          <w:p w14:paraId="619F6CED" w14:textId="56746FB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4,17%</w:t>
            </w:r>
          </w:p>
        </w:tc>
        <w:tc>
          <w:tcPr>
            <w:tcW w:w="933" w:type="dxa"/>
            <w:noWrap/>
            <w:vAlign w:val="center"/>
          </w:tcPr>
          <w:p w14:paraId="3C22AFE4" w14:textId="7D148EA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6,77%</w:t>
            </w:r>
          </w:p>
        </w:tc>
      </w:tr>
      <w:tr w:rsidR="00C348C0" w:rsidRPr="009F7B2F" w14:paraId="56B9810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94CCC46" w14:textId="0CF3E530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</w:tcPr>
          <w:p w14:paraId="724588B2" w14:textId="7E1EC92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709A0AC0" w14:textId="05A2B2E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0,22%</w:t>
            </w:r>
          </w:p>
        </w:tc>
        <w:tc>
          <w:tcPr>
            <w:tcW w:w="930" w:type="dxa"/>
            <w:noWrap/>
            <w:vAlign w:val="center"/>
          </w:tcPr>
          <w:p w14:paraId="609B4BC7" w14:textId="49435E1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40B6FE04" w14:textId="5CECA7C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0,21%</w:t>
            </w:r>
          </w:p>
        </w:tc>
        <w:tc>
          <w:tcPr>
            <w:tcW w:w="933" w:type="dxa"/>
            <w:noWrap/>
            <w:vAlign w:val="center"/>
          </w:tcPr>
          <w:p w14:paraId="473BA86F" w14:textId="1648789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C348C0" w:rsidRPr="009F7B2F" w14:paraId="355E9C1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97565D" w14:textId="5D8C5278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noWrap/>
            <w:vAlign w:val="center"/>
          </w:tcPr>
          <w:p w14:paraId="39D8F471" w14:textId="46260EA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32677E7" w14:textId="2C978FC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0" w:type="dxa"/>
            <w:noWrap/>
            <w:vAlign w:val="center"/>
          </w:tcPr>
          <w:p w14:paraId="05D2C57E" w14:textId="60A53DF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1EF2DD2" w14:textId="5E2BC85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4FBD89DC" w14:textId="3B4FA40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C348C0" w:rsidRPr="009F7B2F" w14:paraId="798CBDC3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96B656" w14:textId="5932DF55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</w:tcPr>
          <w:p w14:paraId="75DDB983" w14:textId="3890F66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5622C03D" w14:textId="2E7D811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0" w:type="dxa"/>
            <w:noWrap/>
            <w:vAlign w:val="center"/>
          </w:tcPr>
          <w:p w14:paraId="0E35C280" w14:textId="1789AA1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3F734FEA" w14:textId="622AC7A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3" w:type="dxa"/>
            <w:noWrap/>
            <w:vAlign w:val="center"/>
          </w:tcPr>
          <w:p w14:paraId="45CD8C50" w14:textId="3B27CEE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C348C0" w:rsidRPr="009F7B2F" w14:paraId="7C77582F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758E6D7" w14:textId="3639D28F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</w:tcPr>
          <w:p w14:paraId="189C8978" w14:textId="7F004AD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966" w:type="dxa"/>
            <w:noWrap/>
            <w:vAlign w:val="center"/>
          </w:tcPr>
          <w:p w14:paraId="48527F62" w14:textId="70EF754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44,08%</w:t>
            </w:r>
          </w:p>
        </w:tc>
        <w:tc>
          <w:tcPr>
            <w:tcW w:w="930" w:type="dxa"/>
            <w:noWrap/>
            <w:vAlign w:val="center"/>
          </w:tcPr>
          <w:p w14:paraId="1FEDB4AF" w14:textId="1F71390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966" w:type="dxa"/>
            <w:noWrap/>
            <w:vAlign w:val="center"/>
          </w:tcPr>
          <w:p w14:paraId="7D396E7E" w14:textId="53DE245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40,14%</w:t>
            </w:r>
          </w:p>
        </w:tc>
        <w:tc>
          <w:tcPr>
            <w:tcW w:w="933" w:type="dxa"/>
            <w:noWrap/>
            <w:vAlign w:val="center"/>
          </w:tcPr>
          <w:p w14:paraId="1F50DE92" w14:textId="1D8FBB8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-4,07%</w:t>
            </w:r>
          </w:p>
        </w:tc>
      </w:tr>
      <w:tr w:rsidR="00C348C0" w:rsidRPr="009F7B2F" w14:paraId="5C19237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7EF86A" w14:textId="46E030D0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noWrap/>
            <w:vAlign w:val="center"/>
          </w:tcPr>
          <w:p w14:paraId="670CBF5D" w14:textId="7B6AAC4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66" w:type="dxa"/>
            <w:noWrap/>
            <w:vAlign w:val="center"/>
          </w:tcPr>
          <w:p w14:paraId="6F165036" w14:textId="15F13EB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1,30%</w:t>
            </w:r>
          </w:p>
        </w:tc>
        <w:tc>
          <w:tcPr>
            <w:tcW w:w="930" w:type="dxa"/>
            <w:noWrap/>
            <w:vAlign w:val="center"/>
          </w:tcPr>
          <w:p w14:paraId="46102A5E" w14:textId="33F9778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6" w:type="dxa"/>
            <w:noWrap/>
            <w:vAlign w:val="center"/>
          </w:tcPr>
          <w:p w14:paraId="753630A3" w14:textId="2BA0E9A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1,15%</w:t>
            </w:r>
          </w:p>
        </w:tc>
        <w:tc>
          <w:tcPr>
            <w:tcW w:w="933" w:type="dxa"/>
            <w:noWrap/>
            <w:vAlign w:val="center"/>
          </w:tcPr>
          <w:p w14:paraId="3AF4CAE9" w14:textId="125836B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-7,14%</w:t>
            </w:r>
          </w:p>
        </w:tc>
      </w:tr>
      <w:tr w:rsidR="00C348C0" w:rsidRPr="009F7B2F" w14:paraId="0A6D94B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4B7339E4" w14:textId="4C34F3C5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noWrap/>
            <w:vAlign w:val="center"/>
          </w:tcPr>
          <w:p w14:paraId="1E80C49C" w14:textId="7C94E0F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66" w:type="dxa"/>
            <w:noWrap/>
            <w:vAlign w:val="center"/>
          </w:tcPr>
          <w:p w14:paraId="4D0353E9" w14:textId="3AB9D99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4,32%</w:t>
            </w:r>
          </w:p>
        </w:tc>
        <w:tc>
          <w:tcPr>
            <w:tcW w:w="930" w:type="dxa"/>
            <w:noWrap/>
            <w:vAlign w:val="center"/>
          </w:tcPr>
          <w:p w14:paraId="13B6F72D" w14:textId="6C68007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66" w:type="dxa"/>
            <w:noWrap/>
            <w:vAlign w:val="center"/>
          </w:tcPr>
          <w:p w14:paraId="6D35318B" w14:textId="04091E1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3,72%</w:t>
            </w:r>
          </w:p>
        </w:tc>
        <w:tc>
          <w:tcPr>
            <w:tcW w:w="933" w:type="dxa"/>
            <w:noWrap/>
            <w:vAlign w:val="center"/>
          </w:tcPr>
          <w:p w14:paraId="2CBA842E" w14:textId="7592CBC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-9,32%</w:t>
            </w:r>
          </w:p>
        </w:tc>
      </w:tr>
      <w:tr w:rsidR="00C348C0" w:rsidRPr="009F7B2F" w14:paraId="382A7E9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8EF905E" w14:textId="292367B7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</w:tcPr>
          <w:p w14:paraId="0982361A" w14:textId="3BF2889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966" w:type="dxa"/>
            <w:noWrap/>
            <w:vAlign w:val="center"/>
          </w:tcPr>
          <w:p w14:paraId="63622FA7" w14:textId="5388720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6,36%</w:t>
            </w:r>
          </w:p>
        </w:tc>
        <w:tc>
          <w:tcPr>
            <w:tcW w:w="930" w:type="dxa"/>
            <w:noWrap/>
            <w:vAlign w:val="center"/>
          </w:tcPr>
          <w:p w14:paraId="48CAF9F3" w14:textId="35C4130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66" w:type="dxa"/>
            <w:noWrap/>
            <w:vAlign w:val="center"/>
          </w:tcPr>
          <w:p w14:paraId="2DE3C8C7" w14:textId="0F0D5A3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5,38%</w:t>
            </w:r>
          </w:p>
        </w:tc>
        <w:tc>
          <w:tcPr>
            <w:tcW w:w="933" w:type="dxa"/>
            <w:noWrap/>
            <w:vAlign w:val="center"/>
          </w:tcPr>
          <w:p w14:paraId="169A4A8B" w14:textId="5DFDCD3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-10,95%</w:t>
            </w:r>
          </w:p>
        </w:tc>
      </w:tr>
      <w:tr w:rsidR="00C348C0" w:rsidRPr="009F7B2F" w14:paraId="0B7577B0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146C390" w14:textId="5714D8E2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noWrap/>
            <w:vAlign w:val="center"/>
          </w:tcPr>
          <w:p w14:paraId="22C95650" w14:textId="58595D7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6" w:type="dxa"/>
            <w:noWrap/>
            <w:vAlign w:val="center"/>
          </w:tcPr>
          <w:p w14:paraId="2100FD3A" w14:textId="69036CE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0,70%</w:t>
            </w:r>
          </w:p>
        </w:tc>
        <w:tc>
          <w:tcPr>
            <w:tcW w:w="930" w:type="dxa"/>
            <w:noWrap/>
            <w:vAlign w:val="center"/>
          </w:tcPr>
          <w:p w14:paraId="3DFF5C75" w14:textId="077A8C8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088ACBCD" w14:textId="48C8515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0,56%</w:t>
            </w:r>
          </w:p>
        </w:tc>
        <w:tc>
          <w:tcPr>
            <w:tcW w:w="933" w:type="dxa"/>
            <w:noWrap/>
            <w:vAlign w:val="center"/>
          </w:tcPr>
          <w:p w14:paraId="4FB91C09" w14:textId="3EABAC5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-15,56%</w:t>
            </w:r>
          </w:p>
        </w:tc>
      </w:tr>
      <w:tr w:rsidR="00C348C0" w:rsidRPr="009F7B2F" w14:paraId="39002D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47D5C6D" w14:textId="3BA5CA4A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</w:tcPr>
          <w:p w14:paraId="484F91FF" w14:textId="6EA3791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2FA0B9A8" w14:textId="3158A88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0,22%</w:t>
            </w:r>
          </w:p>
        </w:tc>
        <w:tc>
          <w:tcPr>
            <w:tcW w:w="930" w:type="dxa"/>
            <w:noWrap/>
            <w:vAlign w:val="center"/>
          </w:tcPr>
          <w:p w14:paraId="43FF2996" w14:textId="55C9A25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6" w:type="dxa"/>
            <w:noWrap/>
            <w:vAlign w:val="center"/>
          </w:tcPr>
          <w:p w14:paraId="2EEB4B3E" w14:textId="00DFC27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0,16%</w:t>
            </w:r>
          </w:p>
        </w:tc>
        <w:tc>
          <w:tcPr>
            <w:tcW w:w="933" w:type="dxa"/>
            <w:noWrap/>
            <w:vAlign w:val="center"/>
          </w:tcPr>
          <w:p w14:paraId="13B244A5" w14:textId="3BDAAC0D" w:rsidR="00C348C0" w:rsidRPr="00C348C0" w:rsidRDefault="00C348C0" w:rsidP="00C348C0">
            <w:pPr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-21,43%</w:t>
            </w:r>
          </w:p>
        </w:tc>
      </w:tr>
      <w:tr w:rsidR="00C348C0" w:rsidRPr="009F7B2F" w14:paraId="742AFD69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2095B066" w14:textId="62262429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992" w:type="dxa"/>
            <w:noWrap/>
            <w:vAlign w:val="center"/>
          </w:tcPr>
          <w:p w14:paraId="299CEDBB" w14:textId="5AF85D8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0458ED03" w14:textId="2CEEFB8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0,05%</w:t>
            </w:r>
          </w:p>
        </w:tc>
        <w:tc>
          <w:tcPr>
            <w:tcW w:w="930" w:type="dxa"/>
            <w:noWrap/>
            <w:vAlign w:val="center"/>
          </w:tcPr>
          <w:p w14:paraId="628949E7" w14:textId="5163B6C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7E51D80" w14:textId="1259CF6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3" w:type="dxa"/>
            <w:noWrap/>
            <w:vAlign w:val="center"/>
          </w:tcPr>
          <w:p w14:paraId="3BA997A2" w14:textId="664C2FFE" w:rsidR="00C348C0" w:rsidRPr="00C348C0" w:rsidRDefault="00C348C0" w:rsidP="00C348C0">
            <w:pPr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-66,67%</w:t>
            </w:r>
          </w:p>
        </w:tc>
      </w:tr>
      <w:tr w:rsidR="00C348C0" w:rsidRPr="009F7B2F" w14:paraId="31B821E5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3B82E7E6" w14:textId="30BE25F2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992" w:type="dxa"/>
            <w:noWrap/>
            <w:vAlign w:val="center"/>
          </w:tcPr>
          <w:p w14:paraId="28073594" w14:textId="046A7C2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79F2C22" w14:textId="36920E1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930" w:type="dxa"/>
            <w:noWrap/>
            <w:vAlign w:val="center"/>
          </w:tcPr>
          <w:p w14:paraId="706CE51F" w14:textId="12DC4EE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C9ECF20" w14:textId="7F58B23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137CB1A7" w14:textId="6F0A6CA9" w:rsidR="00C348C0" w:rsidRPr="00C348C0" w:rsidRDefault="00C348C0" w:rsidP="00C348C0">
            <w:pPr>
              <w:ind w:left="-77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-100,00%</w:t>
            </w:r>
          </w:p>
        </w:tc>
      </w:tr>
      <w:tr w:rsidR="00C348C0" w:rsidRPr="009F7B2F" w14:paraId="1E9EB0CE" w14:textId="77777777" w:rsidTr="003B45F5">
        <w:trPr>
          <w:trHeight w:val="20"/>
        </w:trPr>
        <w:tc>
          <w:tcPr>
            <w:tcW w:w="5665" w:type="dxa"/>
            <w:noWrap/>
            <w:hideMark/>
          </w:tcPr>
          <w:p w14:paraId="56DDA2B8" w14:textId="50154A20" w:rsidR="00C348C0" w:rsidRPr="009F7B2F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noWrap/>
            <w:vAlign w:val="center"/>
          </w:tcPr>
          <w:p w14:paraId="0FB86149" w14:textId="0AE59A9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6 458</w:t>
            </w:r>
          </w:p>
        </w:tc>
        <w:tc>
          <w:tcPr>
            <w:tcW w:w="966" w:type="dxa"/>
            <w:noWrap/>
            <w:vAlign w:val="center"/>
          </w:tcPr>
          <w:p w14:paraId="2F78EB56" w14:textId="48BED5B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0" w:type="dxa"/>
            <w:noWrap/>
            <w:vAlign w:val="center"/>
          </w:tcPr>
          <w:p w14:paraId="4CE91676" w14:textId="0A83B3A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6 803</w:t>
            </w:r>
          </w:p>
        </w:tc>
        <w:tc>
          <w:tcPr>
            <w:tcW w:w="966" w:type="dxa"/>
            <w:noWrap/>
            <w:vAlign w:val="center"/>
          </w:tcPr>
          <w:p w14:paraId="250F8D01" w14:textId="1EBFEE4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noWrap/>
            <w:vAlign w:val="center"/>
          </w:tcPr>
          <w:p w14:paraId="60A11490" w14:textId="5070FDE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5,34%</w:t>
            </w:r>
          </w:p>
        </w:tc>
      </w:tr>
    </w:tbl>
    <w:p w14:paraId="50B5D1AD" w14:textId="4D307D41" w:rsidR="005B51BB" w:rsidRDefault="007B0B40" w:rsidP="0089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по </w:t>
      </w:r>
      <w:r w:rsidR="003D3910" w:rsidRPr="003D3910">
        <w:rPr>
          <w:rFonts w:ascii="Times New Roman" w:eastAsia="Calibri" w:hAnsi="Times New Roman" w:cs="Times New Roman"/>
          <w:sz w:val="24"/>
          <w:szCs w:val="24"/>
        </w:rPr>
        <w:t>с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остоянию на </w:t>
      </w:r>
      <w:r w:rsidR="00C348C0">
        <w:rPr>
          <w:rFonts w:ascii="Times New Roman" w:eastAsia="Calibri" w:hAnsi="Times New Roman" w:cs="Times New Roman"/>
          <w:sz w:val="24"/>
          <w:szCs w:val="24"/>
        </w:rPr>
        <w:t>январь 2026 года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C348C0">
        <w:rPr>
          <w:rFonts w:ascii="Times New Roman" w:eastAsia="Calibri" w:hAnsi="Times New Roman" w:cs="Times New Roman"/>
          <w:sz w:val="24"/>
          <w:szCs w:val="24"/>
        </w:rPr>
        <w:t>январем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348C0">
        <w:rPr>
          <w:rFonts w:ascii="Times New Roman" w:eastAsia="Calibri" w:hAnsi="Times New Roman" w:cs="Times New Roman"/>
          <w:sz w:val="24"/>
          <w:szCs w:val="24"/>
        </w:rPr>
        <w:t>6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BE5">
        <w:rPr>
          <w:rFonts w:ascii="Times New Roman" w:eastAsia="Calibri" w:hAnsi="Times New Roman" w:cs="Times New Roman"/>
          <w:sz w:val="24"/>
          <w:szCs w:val="24"/>
        </w:rPr>
        <w:t>открыто значител</w:t>
      </w:r>
      <w:r w:rsidR="009F7B2F">
        <w:rPr>
          <w:rFonts w:ascii="Times New Roman" w:eastAsia="Calibri" w:hAnsi="Times New Roman" w:cs="Times New Roman"/>
          <w:sz w:val="24"/>
          <w:szCs w:val="24"/>
        </w:rPr>
        <w:t>ьно больше предприятий в областях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деятельности административной и </w:t>
      </w:r>
      <w:r w:rsidR="00891A98">
        <w:rPr>
          <w:rFonts w:ascii="Times New Roman" w:eastAsia="Calibri" w:hAnsi="Times New Roman" w:cs="Times New Roman"/>
          <w:sz w:val="24"/>
          <w:szCs w:val="24"/>
        </w:rPr>
        <w:lastRenderedPageBreak/>
        <w:t>сопутс</w:t>
      </w:r>
      <w:r w:rsidR="009F7B2F">
        <w:rPr>
          <w:rFonts w:ascii="Times New Roman" w:eastAsia="Calibri" w:hAnsi="Times New Roman" w:cs="Times New Roman"/>
          <w:sz w:val="24"/>
          <w:szCs w:val="24"/>
        </w:rPr>
        <w:t>т</w:t>
      </w:r>
      <w:r w:rsidR="00C348C0">
        <w:rPr>
          <w:rFonts w:ascii="Times New Roman" w:eastAsia="Calibri" w:hAnsi="Times New Roman" w:cs="Times New Roman"/>
          <w:sz w:val="24"/>
          <w:szCs w:val="24"/>
        </w:rPr>
        <w:t>вующих дополнительных услуг (268 вместо 172</w:t>
      </w:r>
      <w:r w:rsidR="009F7B2F">
        <w:rPr>
          <w:rFonts w:ascii="Times New Roman" w:eastAsia="Calibri" w:hAnsi="Times New Roman" w:cs="Times New Roman"/>
          <w:sz w:val="24"/>
          <w:szCs w:val="24"/>
        </w:rPr>
        <w:t>), деятельности профессиональной, научной и технической (</w:t>
      </w:r>
      <w:r w:rsidR="00C348C0">
        <w:rPr>
          <w:rFonts w:ascii="Times New Roman" w:eastAsia="Calibri" w:hAnsi="Times New Roman" w:cs="Times New Roman"/>
          <w:sz w:val="24"/>
          <w:szCs w:val="24"/>
        </w:rPr>
        <w:t>505 вместо 400)</w:t>
      </w:r>
      <w:r w:rsidR="00356D48">
        <w:rPr>
          <w:rFonts w:ascii="Times New Roman" w:eastAsia="Calibri" w:hAnsi="Times New Roman" w:cs="Times New Roman"/>
          <w:sz w:val="24"/>
          <w:szCs w:val="24"/>
        </w:rPr>
        <w:t>,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транспортировки и хранения (859 вместо 733</w:t>
      </w:r>
      <w:r w:rsidR="00356D48">
        <w:rPr>
          <w:rFonts w:ascii="Times New Roman" w:eastAsia="Calibri" w:hAnsi="Times New Roman" w:cs="Times New Roman"/>
          <w:sz w:val="24"/>
          <w:szCs w:val="24"/>
        </w:rPr>
        <w:t>)</w:t>
      </w:r>
      <w:r w:rsidR="003A2D78">
        <w:rPr>
          <w:rFonts w:ascii="Times New Roman" w:eastAsia="Calibri" w:hAnsi="Times New Roman" w:cs="Times New Roman"/>
          <w:sz w:val="24"/>
          <w:szCs w:val="24"/>
        </w:rPr>
        <w:t>.</w:t>
      </w:r>
      <w:r w:rsidR="009F7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07">
        <w:rPr>
          <w:rFonts w:ascii="Times New Roman" w:eastAsia="Calibri" w:hAnsi="Times New Roman" w:cs="Times New Roman"/>
          <w:sz w:val="24"/>
          <w:szCs w:val="24"/>
        </w:rPr>
        <w:t>Вместе с этим было открыто существе</w:t>
      </w:r>
      <w:r w:rsidR="00E14014">
        <w:rPr>
          <w:rFonts w:ascii="Times New Roman" w:eastAsia="Calibri" w:hAnsi="Times New Roman" w:cs="Times New Roman"/>
          <w:sz w:val="24"/>
          <w:szCs w:val="24"/>
        </w:rPr>
        <w:t>н</w:t>
      </w:r>
      <w:r w:rsidR="00662E57">
        <w:rPr>
          <w:rFonts w:ascii="Times New Roman" w:eastAsia="Calibri" w:hAnsi="Times New Roman" w:cs="Times New Roman"/>
          <w:sz w:val="24"/>
          <w:szCs w:val="24"/>
        </w:rPr>
        <w:t>но меньше субъектов МСП в сфере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 торговли </w:t>
      </w:r>
      <w:r w:rsidR="00C348C0">
        <w:rPr>
          <w:rFonts w:ascii="Times New Roman" w:eastAsia="Calibri" w:hAnsi="Times New Roman" w:cs="Times New Roman"/>
          <w:sz w:val="24"/>
          <w:szCs w:val="24"/>
        </w:rPr>
        <w:t>оптовой и розничной (2 731 вместо 2 847</w:t>
      </w:r>
      <w:r w:rsidR="00891A9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427F59" w14:textId="77777777" w:rsidR="006D08B9" w:rsidRPr="00A256BC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3CC346BB" w14:textId="461C569E" w:rsidR="0085261F" w:rsidRPr="0085261F" w:rsidRDefault="006D08B9" w:rsidP="006D08B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8"/>
          <w:szCs w:val="8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>в разрезе муниципальных образований</w:t>
      </w:r>
    </w:p>
    <w:p w14:paraId="716C6F0E" w14:textId="77777777" w:rsidR="00CE1250" w:rsidRPr="0085261F" w:rsidRDefault="00CE1250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c"/>
        <w:tblW w:w="10127" w:type="dxa"/>
        <w:tblLook w:val="04A0" w:firstRow="1" w:lastRow="0" w:firstColumn="1" w:lastColumn="0" w:noHBand="0" w:noVBand="1"/>
      </w:tblPr>
      <w:tblGrid>
        <w:gridCol w:w="4815"/>
        <w:gridCol w:w="1152"/>
        <w:gridCol w:w="1014"/>
        <w:gridCol w:w="1152"/>
        <w:gridCol w:w="966"/>
        <w:gridCol w:w="1028"/>
      </w:tblGrid>
      <w:tr w:rsidR="00DD2BE5" w:rsidRPr="00891A98" w14:paraId="77C0A7FE" w14:textId="77777777" w:rsidTr="000A34CC">
        <w:trPr>
          <w:trHeight w:val="20"/>
        </w:trPr>
        <w:tc>
          <w:tcPr>
            <w:tcW w:w="4815" w:type="dxa"/>
            <w:vAlign w:val="center"/>
            <w:hideMark/>
          </w:tcPr>
          <w:p w14:paraId="74F9B3BA" w14:textId="63404737" w:rsidR="00DD2BE5" w:rsidRPr="00891A98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52" w:type="dxa"/>
            <w:noWrap/>
            <w:vAlign w:val="center"/>
            <w:hideMark/>
          </w:tcPr>
          <w:p w14:paraId="2A70E99F" w14:textId="77746D0A" w:rsidR="00DD2BE5" w:rsidRPr="00891A98" w:rsidRDefault="008C014B" w:rsidP="00356D48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014" w:type="dxa"/>
            <w:noWrap/>
            <w:vAlign w:val="center"/>
            <w:hideMark/>
          </w:tcPr>
          <w:p w14:paraId="48BF46C3" w14:textId="6278B505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52" w:type="dxa"/>
            <w:noWrap/>
            <w:vAlign w:val="center"/>
            <w:hideMark/>
          </w:tcPr>
          <w:p w14:paraId="6D0A840C" w14:textId="37D58D94" w:rsidR="00DD2BE5" w:rsidRPr="00D46FC5" w:rsidRDefault="00662E57" w:rsidP="00356D48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0.01.2026</w:t>
            </w:r>
          </w:p>
        </w:tc>
        <w:tc>
          <w:tcPr>
            <w:tcW w:w="966" w:type="dxa"/>
            <w:noWrap/>
            <w:vAlign w:val="center"/>
            <w:hideMark/>
          </w:tcPr>
          <w:p w14:paraId="4778BF10" w14:textId="6E886565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028" w:type="dxa"/>
            <w:noWrap/>
            <w:vAlign w:val="center"/>
            <w:hideMark/>
          </w:tcPr>
          <w:p w14:paraId="7E46A8A4" w14:textId="7749F373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8C014B" w:rsidRPr="00891A98" w14:paraId="125A8A7F" w14:textId="77777777" w:rsidTr="00983C1A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4F9A466" w14:textId="33748A7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Глинковский район</w:t>
            </w:r>
          </w:p>
        </w:tc>
        <w:tc>
          <w:tcPr>
            <w:tcW w:w="1152" w:type="dxa"/>
            <w:noWrap/>
            <w:vAlign w:val="center"/>
          </w:tcPr>
          <w:p w14:paraId="6824B0E6" w14:textId="614250E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14" w:type="dxa"/>
            <w:noWrap/>
            <w:vAlign w:val="center"/>
          </w:tcPr>
          <w:p w14:paraId="62A34B35" w14:textId="17758AE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0,26%</w:t>
            </w:r>
          </w:p>
        </w:tc>
        <w:tc>
          <w:tcPr>
            <w:tcW w:w="1152" w:type="dxa"/>
            <w:noWrap/>
            <w:vAlign w:val="center"/>
          </w:tcPr>
          <w:p w14:paraId="2D89206C" w14:textId="327953E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66" w:type="dxa"/>
            <w:noWrap/>
            <w:vAlign w:val="center"/>
          </w:tcPr>
          <w:p w14:paraId="00ADA5DB" w14:textId="27E606C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0,53%</w:t>
            </w:r>
          </w:p>
        </w:tc>
        <w:tc>
          <w:tcPr>
            <w:tcW w:w="1028" w:type="dxa"/>
            <w:noWrap/>
            <w:vAlign w:val="center"/>
          </w:tcPr>
          <w:p w14:paraId="20C07523" w14:textId="7BC20AA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111,76%</w:t>
            </w:r>
          </w:p>
        </w:tc>
      </w:tr>
      <w:tr w:rsidR="008C014B" w:rsidRPr="00891A98" w14:paraId="30139E8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67FF3C1" w14:textId="06C8324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Темкинский район</w:t>
            </w:r>
          </w:p>
        </w:tc>
        <w:tc>
          <w:tcPr>
            <w:tcW w:w="1152" w:type="dxa"/>
            <w:noWrap/>
            <w:vAlign w:val="center"/>
          </w:tcPr>
          <w:p w14:paraId="65B70B7D" w14:textId="32FD0B3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14" w:type="dxa"/>
            <w:noWrap/>
            <w:vAlign w:val="center"/>
          </w:tcPr>
          <w:p w14:paraId="3A40B0CC" w14:textId="1CBCA52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0,31%</w:t>
            </w:r>
          </w:p>
        </w:tc>
        <w:tc>
          <w:tcPr>
            <w:tcW w:w="1152" w:type="dxa"/>
            <w:noWrap/>
            <w:vAlign w:val="center"/>
          </w:tcPr>
          <w:p w14:paraId="5ECB5BA6" w14:textId="0A4B8DC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6" w:type="dxa"/>
            <w:noWrap/>
            <w:vAlign w:val="center"/>
          </w:tcPr>
          <w:p w14:paraId="3A87CB78" w14:textId="75D1AEA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0,47%</w:t>
            </w:r>
          </w:p>
        </w:tc>
        <w:tc>
          <w:tcPr>
            <w:tcW w:w="1028" w:type="dxa"/>
            <w:noWrap/>
            <w:vAlign w:val="center"/>
          </w:tcPr>
          <w:p w14:paraId="06957E1C" w14:textId="557A5A0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60,00%</w:t>
            </w:r>
          </w:p>
        </w:tc>
      </w:tr>
      <w:tr w:rsidR="008C014B" w:rsidRPr="00891A98" w14:paraId="040FF53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BB5C79B" w14:textId="75335C58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Хиславичский район</w:t>
            </w:r>
          </w:p>
        </w:tc>
        <w:tc>
          <w:tcPr>
            <w:tcW w:w="1152" w:type="dxa"/>
            <w:noWrap/>
            <w:vAlign w:val="center"/>
          </w:tcPr>
          <w:p w14:paraId="07B77D59" w14:textId="681916A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14" w:type="dxa"/>
            <w:noWrap/>
            <w:vAlign w:val="center"/>
          </w:tcPr>
          <w:p w14:paraId="25507283" w14:textId="2784C4C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0,67%</w:t>
            </w:r>
          </w:p>
        </w:tc>
        <w:tc>
          <w:tcPr>
            <w:tcW w:w="1152" w:type="dxa"/>
            <w:noWrap/>
            <w:vAlign w:val="center"/>
          </w:tcPr>
          <w:p w14:paraId="1A45C164" w14:textId="74CA349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0118DCD8" w14:textId="0C4351C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31DCF0D5" w14:textId="0C66DCB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39,53%</w:t>
            </w:r>
          </w:p>
        </w:tc>
      </w:tr>
      <w:tr w:rsidR="008C014B" w:rsidRPr="00891A98" w14:paraId="06CE0DC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33F4284" w14:textId="3FDDD88C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Ершичский район</w:t>
            </w:r>
          </w:p>
        </w:tc>
        <w:tc>
          <w:tcPr>
            <w:tcW w:w="1152" w:type="dxa"/>
            <w:noWrap/>
            <w:vAlign w:val="center"/>
          </w:tcPr>
          <w:p w14:paraId="5CE7A9FD" w14:textId="0E3A871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14" w:type="dxa"/>
            <w:noWrap/>
            <w:vAlign w:val="center"/>
          </w:tcPr>
          <w:p w14:paraId="3E714406" w14:textId="120786E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0,25%</w:t>
            </w:r>
          </w:p>
        </w:tc>
        <w:tc>
          <w:tcPr>
            <w:tcW w:w="1152" w:type="dxa"/>
            <w:noWrap/>
            <w:vAlign w:val="center"/>
          </w:tcPr>
          <w:p w14:paraId="1A4B705A" w14:textId="0E14AB6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66" w:type="dxa"/>
            <w:noWrap/>
            <w:vAlign w:val="center"/>
          </w:tcPr>
          <w:p w14:paraId="5B21DBD3" w14:textId="67BB672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0,32%</w:t>
            </w:r>
          </w:p>
        </w:tc>
        <w:tc>
          <w:tcPr>
            <w:tcW w:w="1028" w:type="dxa"/>
            <w:noWrap/>
            <w:vAlign w:val="center"/>
          </w:tcPr>
          <w:p w14:paraId="3CFB1128" w14:textId="3D4A19C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37,50%</w:t>
            </w:r>
          </w:p>
        </w:tc>
      </w:tr>
      <w:tr w:rsidR="008C014B" w:rsidRPr="00891A98" w14:paraId="39DA969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9F2D0B3" w14:textId="58F117EA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Ельнинский район</w:t>
            </w:r>
          </w:p>
        </w:tc>
        <w:tc>
          <w:tcPr>
            <w:tcW w:w="1152" w:type="dxa"/>
            <w:noWrap/>
            <w:vAlign w:val="center"/>
          </w:tcPr>
          <w:p w14:paraId="633D3B37" w14:textId="17B0C3D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14" w:type="dxa"/>
            <w:noWrap/>
            <w:vAlign w:val="center"/>
          </w:tcPr>
          <w:p w14:paraId="3F15A52A" w14:textId="15CC98C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0,82%</w:t>
            </w:r>
          </w:p>
        </w:tc>
        <w:tc>
          <w:tcPr>
            <w:tcW w:w="1152" w:type="dxa"/>
            <w:noWrap/>
            <w:vAlign w:val="center"/>
          </w:tcPr>
          <w:p w14:paraId="3C6E2396" w14:textId="05291D1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66" w:type="dxa"/>
            <w:noWrap/>
            <w:vAlign w:val="center"/>
          </w:tcPr>
          <w:p w14:paraId="6857F779" w14:textId="52C54DF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1,06%</w:t>
            </w:r>
          </w:p>
        </w:tc>
        <w:tc>
          <w:tcPr>
            <w:tcW w:w="1028" w:type="dxa"/>
            <w:noWrap/>
            <w:vAlign w:val="center"/>
          </w:tcPr>
          <w:p w14:paraId="11BDCFD3" w14:textId="17B7BAD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35,85%</w:t>
            </w:r>
          </w:p>
        </w:tc>
      </w:tr>
      <w:tr w:rsidR="008C014B" w:rsidRPr="00891A98" w14:paraId="2449654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1CFD688" w14:textId="3DE9E20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Кардымовский район</w:t>
            </w:r>
          </w:p>
        </w:tc>
        <w:tc>
          <w:tcPr>
            <w:tcW w:w="1152" w:type="dxa"/>
            <w:noWrap/>
            <w:vAlign w:val="center"/>
          </w:tcPr>
          <w:p w14:paraId="6D65D14E" w14:textId="5D06662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14" w:type="dxa"/>
            <w:noWrap/>
            <w:vAlign w:val="center"/>
          </w:tcPr>
          <w:p w14:paraId="761B9C7C" w14:textId="0D906F5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0,70%</w:t>
            </w:r>
          </w:p>
        </w:tc>
        <w:tc>
          <w:tcPr>
            <w:tcW w:w="1152" w:type="dxa"/>
            <w:noWrap/>
            <w:vAlign w:val="center"/>
          </w:tcPr>
          <w:p w14:paraId="1C4F4AB1" w14:textId="7CE96CB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28F135B4" w14:textId="6436533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48A60638" w14:textId="7007BC0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33,33%</w:t>
            </w:r>
          </w:p>
        </w:tc>
      </w:tr>
      <w:tr w:rsidR="008C014B" w:rsidRPr="00891A98" w14:paraId="213C291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EBFA4A5" w14:textId="4BEBA13A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Угранский район</w:t>
            </w:r>
          </w:p>
        </w:tc>
        <w:tc>
          <w:tcPr>
            <w:tcW w:w="1152" w:type="dxa"/>
            <w:noWrap/>
            <w:vAlign w:val="center"/>
          </w:tcPr>
          <w:p w14:paraId="091C22D7" w14:textId="56713AE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14" w:type="dxa"/>
            <w:noWrap/>
            <w:vAlign w:val="center"/>
          </w:tcPr>
          <w:p w14:paraId="17713DDE" w14:textId="41ED7E9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0,71%</w:t>
            </w:r>
          </w:p>
        </w:tc>
        <w:tc>
          <w:tcPr>
            <w:tcW w:w="1152" w:type="dxa"/>
            <w:noWrap/>
            <w:vAlign w:val="center"/>
          </w:tcPr>
          <w:p w14:paraId="6E5F241E" w14:textId="7DDA7AB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52F9951F" w14:textId="2BFB933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4BDABAC6" w14:textId="000BA0F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30,43%</w:t>
            </w:r>
          </w:p>
        </w:tc>
      </w:tr>
      <w:tr w:rsidR="008C014B" w:rsidRPr="00891A98" w14:paraId="49D8F4CD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C00B45E" w14:textId="70D8E8B9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Шумячский район</w:t>
            </w:r>
          </w:p>
        </w:tc>
        <w:tc>
          <w:tcPr>
            <w:tcW w:w="1152" w:type="dxa"/>
            <w:noWrap/>
            <w:vAlign w:val="center"/>
          </w:tcPr>
          <w:p w14:paraId="6214344B" w14:textId="5811009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14" w:type="dxa"/>
            <w:noWrap/>
            <w:vAlign w:val="center"/>
          </w:tcPr>
          <w:p w14:paraId="3C26F94A" w14:textId="16FD127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0,46%</w:t>
            </w:r>
          </w:p>
        </w:tc>
        <w:tc>
          <w:tcPr>
            <w:tcW w:w="1152" w:type="dxa"/>
            <w:noWrap/>
            <w:vAlign w:val="center"/>
          </w:tcPr>
          <w:p w14:paraId="3E364FC5" w14:textId="65CA4E4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449F01C5" w14:textId="07F3F71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0,56%</w:t>
            </w:r>
          </w:p>
        </w:tc>
        <w:tc>
          <w:tcPr>
            <w:tcW w:w="1028" w:type="dxa"/>
            <w:noWrap/>
            <w:vAlign w:val="center"/>
          </w:tcPr>
          <w:p w14:paraId="2313CE2A" w14:textId="03A812E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26,67%</w:t>
            </w:r>
          </w:p>
        </w:tc>
      </w:tr>
      <w:tr w:rsidR="008C014B" w:rsidRPr="00891A98" w14:paraId="4A94BFEA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3344A9F" w14:textId="3FE63E3B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Духовщинский район</w:t>
            </w:r>
          </w:p>
        </w:tc>
        <w:tc>
          <w:tcPr>
            <w:tcW w:w="1152" w:type="dxa"/>
            <w:noWrap/>
            <w:vAlign w:val="center"/>
          </w:tcPr>
          <w:p w14:paraId="281F69B0" w14:textId="1555186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14" w:type="dxa"/>
            <w:noWrap/>
            <w:vAlign w:val="center"/>
          </w:tcPr>
          <w:p w14:paraId="58265A0E" w14:textId="068ECB9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1,05%</w:t>
            </w:r>
          </w:p>
        </w:tc>
        <w:tc>
          <w:tcPr>
            <w:tcW w:w="1152" w:type="dxa"/>
            <w:noWrap/>
            <w:vAlign w:val="center"/>
          </w:tcPr>
          <w:p w14:paraId="5259B21D" w14:textId="6A1C66E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66" w:type="dxa"/>
            <w:noWrap/>
            <w:vAlign w:val="center"/>
          </w:tcPr>
          <w:p w14:paraId="5612D302" w14:textId="19EBBDE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1,23%</w:t>
            </w:r>
          </w:p>
        </w:tc>
        <w:tc>
          <w:tcPr>
            <w:tcW w:w="1028" w:type="dxa"/>
            <w:noWrap/>
            <w:vAlign w:val="center"/>
          </w:tcPr>
          <w:p w14:paraId="2B35D0B7" w14:textId="103F81B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23,53%</w:t>
            </w:r>
          </w:p>
        </w:tc>
      </w:tr>
      <w:tr w:rsidR="008C014B" w:rsidRPr="00891A98" w14:paraId="09466855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7936021" w14:textId="61C88D4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Сычевский район</w:t>
            </w:r>
          </w:p>
        </w:tc>
        <w:tc>
          <w:tcPr>
            <w:tcW w:w="1152" w:type="dxa"/>
            <w:noWrap/>
            <w:vAlign w:val="center"/>
          </w:tcPr>
          <w:p w14:paraId="7BDBAFF2" w14:textId="5846AD0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4" w:type="dxa"/>
            <w:noWrap/>
            <w:vAlign w:val="center"/>
          </w:tcPr>
          <w:p w14:paraId="35F9CE93" w14:textId="327A118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0,62%</w:t>
            </w:r>
          </w:p>
        </w:tc>
        <w:tc>
          <w:tcPr>
            <w:tcW w:w="1152" w:type="dxa"/>
            <w:noWrap/>
            <w:vAlign w:val="center"/>
          </w:tcPr>
          <w:p w14:paraId="4B76BA63" w14:textId="73CB1FE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66" w:type="dxa"/>
            <w:noWrap/>
            <w:vAlign w:val="center"/>
          </w:tcPr>
          <w:p w14:paraId="24D951C4" w14:textId="2F66F57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0,72%</w:t>
            </w:r>
          </w:p>
        </w:tc>
        <w:tc>
          <w:tcPr>
            <w:tcW w:w="1028" w:type="dxa"/>
            <w:noWrap/>
            <w:vAlign w:val="center"/>
          </w:tcPr>
          <w:p w14:paraId="402291F6" w14:textId="058AFAE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22,50%</w:t>
            </w:r>
          </w:p>
        </w:tc>
      </w:tr>
      <w:tr w:rsidR="008C014B" w:rsidRPr="00891A98" w14:paraId="0D80E78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D1D2FCF" w14:textId="5FE20F53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Холм-Жирковский район</w:t>
            </w:r>
          </w:p>
        </w:tc>
        <w:tc>
          <w:tcPr>
            <w:tcW w:w="1152" w:type="dxa"/>
            <w:noWrap/>
            <w:vAlign w:val="center"/>
          </w:tcPr>
          <w:p w14:paraId="13C01B7A" w14:textId="133F08A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4" w:type="dxa"/>
            <w:noWrap/>
            <w:vAlign w:val="center"/>
          </w:tcPr>
          <w:p w14:paraId="4BEAD3C9" w14:textId="26A714B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0,63%</w:t>
            </w:r>
          </w:p>
        </w:tc>
        <w:tc>
          <w:tcPr>
            <w:tcW w:w="1152" w:type="dxa"/>
            <w:noWrap/>
            <w:vAlign w:val="center"/>
          </w:tcPr>
          <w:p w14:paraId="0ACBB644" w14:textId="3EB63B4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66" w:type="dxa"/>
            <w:noWrap/>
            <w:vAlign w:val="center"/>
          </w:tcPr>
          <w:p w14:paraId="441C05ED" w14:textId="2333652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0,72%</w:t>
            </w:r>
          </w:p>
        </w:tc>
        <w:tc>
          <w:tcPr>
            <w:tcW w:w="1028" w:type="dxa"/>
            <w:noWrap/>
            <w:vAlign w:val="center"/>
          </w:tcPr>
          <w:p w14:paraId="021C29EC" w14:textId="1873BF1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19,51%</w:t>
            </w:r>
          </w:p>
        </w:tc>
      </w:tr>
      <w:tr w:rsidR="008C014B" w:rsidRPr="00891A98" w14:paraId="606D316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53EE0A4" w14:textId="6BBFB09B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Гагаринский район</w:t>
            </w:r>
          </w:p>
        </w:tc>
        <w:tc>
          <w:tcPr>
            <w:tcW w:w="1152" w:type="dxa"/>
            <w:noWrap/>
            <w:vAlign w:val="center"/>
          </w:tcPr>
          <w:p w14:paraId="783CBFB4" w14:textId="46BE30A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014" w:type="dxa"/>
            <w:noWrap/>
            <w:vAlign w:val="center"/>
          </w:tcPr>
          <w:p w14:paraId="4D934B36" w14:textId="05E2195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3,70%</w:t>
            </w:r>
          </w:p>
        </w:tc>
        <w:tc>
          <w:tcPr>
            <w:tcW w:w="1152" w:type="dxa"/>
            <w:noWrap/>
            <w:vAlign w:val="center"/>
          </w:tcPr>
          <w:p w14:paraId="26B922F9" w14:textId="0AA2C44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966" w:type="dxa"/>
            <w:noWrap/>
            <w:vAlign w:val="center"/>
          </w:tcPr>
          <w:p w14:paraId="277F6175" w14:textId="37CE288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4,15%</w:t>
            </w:r>
          </w:p>
        </w:tc>
        <w:tc>
          <w:tcPr>
            <w:tcW w:w="1028" w:type="dxa"/>
            <w:noWrap/>
            <w:vAlign w:val="center"/>
          </w:tcPr>
          <w:p w14:paraId="5CCA856B" w14:textId="4B62858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17,99%</w:t>
            </w:r>
          </w:p>
        </w:tc>
      </w:tr>
      <w:tr w:rsidR="008C014B" w:rsidRPr="00891A98" w14:paraId="6340F4FF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80C82CC" w14:textId="2CD8299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Починковский район</w:t>
            </w:r>
          </w:p>
        </w:tc>
        <w:tc>
          <w:tcPr>
            <w:tcW w:w="1152" w:type="dxa"/>
            <w:noWrap/>
            <w:vAlign w:val="center"/>
          </w:tcPr>
          <w:p w14:paraId="7302B229" w14:textId="13B2B99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014" w:type="dxa"/>
            <w:noWrap/>
            <w:vAlign w:val="center"/>
          </w:tcPr>
          <w:p w14:paraId="4979B7DE" w14:textId="482CCD8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1,78%</w:t>
            </w:r>
          </w:p>
        </w:tc>
        <w:tc>
          <w:tcPr>
            <w:tcW w:w="1152" w:type="dxa"/>
            <w:noWrap/>
            <w:vAlign w:val="center"/>
          </w:tcPr>
          <w:p w14:paraId="5D8FABEB" w14:textId="6E3835C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966" w:type="dxa"/>
            <w:noWrap/>
            <w:vAlign w:val="center"/>
          </w:tcPr>
          <w:p w14:paraId="6BC34244" w14:textId="0A4DC29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1,97%</w:t>
            </w:r>
          </w:p>
        </w:tc>
        <w:tc>
          <w:tcPr>
            <w:tcW w:w="1028" w:type="dxa"/>
            <w:noWrap/>
            <w:vAlign w:val="center"/>
          </w:tcPr>
          <w:p w14:paraId="3CD21A1F" w14:textId="01D1363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16,52%</w:t>
            </w:r>
          </w:p>
        </w:tc>
      </w:tr>
      <w:tr w:rsidR="008C014B" w:rsidRPr="00891A98" w14:paraId="1E1128D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E03BD64" w14:textId="462EFC97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Ярцевский район</w:t>
            </w:r>
          </w:p>
        </w:tc>
        <w:tc>
          <w:tcPr>
            <w:tcW w:w="1152" w:type="dxa"/>
            <w:noWrap/>
            <w:vAlign w:val="center"/>
          </w:tcPr>
          <w:p w14:paraId="00858E9B" w14:textId="0CE82BE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1014" w:type="dxa"/>
            <w:noWrap/>
            <w:vAlign w:val="center"/>
          </w:tcPr>
          <w:p w14:paraId="1EBC8BA7" w14:textId="7E020FF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5,13%</w:t>
            </w:r>
          </w:p>
        </w:tc>
        <w:tc>
          <w:tcPr>
            <w:tcW w:w="1152" w:type="dxa"/>
            <w:noWrap/>
            <w:vAlign w:val="center"/>
          </w:tcPr>
          <w:p w14:paraId="42465A1D" w14:textId="11E5797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966" w:type="dxa"/>
            <w:noWrap/>
            <w:vAlign w:val="center"/>
          </w:tcPr>
          <w:p w14:paraId="1FFBE4B7" w14:textId="3ACE077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5,66%</w:t>
            </w:r>
          </w:p>
        </w:tc>
        <w:tc>
          <w:tcPr>
            <w:tcW w:w="1028" w:type="dxa"/>
            <w:noWrap/>
            <w:vAlign w:val="center"/>
          </w:tcPr>
          <w:p w14:paraId="1D81F7EE" w14:textId="24AD73A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16,31%</w:t>
            </w:r>
          </w:p>
        </w:tc>
      </w:tr>
      <w:tr w:rsidR="008C014B" w:rsidRPr="00891A98" w14:paraId="29047CC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357E572" w14:textId="436BDC05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Дорогобужский район</w:t>
            </w:r>
          </w:p>
        </w:tc>
        <w:tc>
          <w:tcPr>
            <w:tcW w:w="1152" w:type="dxa"/>
            <w:noWrap/>
            <w:vAlign w:val="center"/>
          </w:tcPr>
          <w:p w14:paraId="2E0A0222" w14:textId="2A5B1F0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014" w:type="dxa"/>
            <w:noWrap/>
            <w:vAlign w:val="center"/>
          </w:tcPr>
          <w:p w14:paraId="5100A346" w14:textId="1CFB820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1,77%</w:t>
            </w:r>
          </w:p>
        </w:tc>
        <w:tc>
          <w:tcPr>
            <w:tcW w:w="1152" w:type="dxa"/>
            <w:noWrap/>
            <w:vAlign w:val="center"/>
          </w:tcPr>
          <w:p w14:paraId="208494DD" w14:textId="7DCAC87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966" w:type="dxa"/>
            <w:noWrap/>
            <w:vAlign w:val="center"/>
          </w:tcPr>
          <w:p w14:paraId="194FB35C" w14:textId="37D6FF3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1,88%</w:t>
            </w:r>
          </w:p>
        </w:tc>
        <w:tc>
          <w:tcPr>
            <w:tcW w:w="1028" w:type="dxa"/>
            <w:noWrap/>
            <w:vAlign w:val="center"/>
          </w:tcPr>
          <w:p w14:paraId="21A0986E" w14:textId="639C1B2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12,28%</w:t>
            </w:r>
          </w:p>
        </w:tc>
      </w:tr>
      <w:tr w:rsidR="008C014B" w:rsidRPr="00891A98" w14:paraId="4EF80CE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C344081" w14:textId="2E9070D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Вяземский район</w:t>
            </w:r>
          </w:p>
        </w:tc>
        <w:tc>
          <w:tcPr>
            <w:tcW w:w="1152" w:type="dxa"/>
            <w:noWrap/>
            <w:vAlign w:val="center"/>
          </w:tcPr>
          <w:p w14:paraId="6B9B56A6" w14:textId="660A04D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1014" w:type="dxa"/>
            <w:noWrap/>
            <w:vAlign w:val="center"/>
          </w:tcPr>
          <w:p w14:paraId="41580A94" w14:textId="25F3941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6,72%</w:t>
            </w:r>
          </w:p>
        </w:tc>
        <w:tc>
          <w:tcPr>
            <w:tcW w:w="1152" w:type="dxa"/>
            <w:noWrap/>
            <w:vAlign w:val="center"/>
          </w:tcPr>
          <w:p w14:paraId="699A955F" w14:textId="0364A1F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966" w:type="dxa"/>
            <w:noWrap/>
            <w:vAlign w:val="center"/>
          </w:tcPr>
          <w:p w14:paraId="6A6153E5" w14:textId="655DAEF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7,10%</w:t>
            </w:r>
          </w:p>
        </w:tc>
        <w:tc>
          <w:tcPr>
            <w:tcW w:w="1028" w:type="dxa"/>
            <w:noWrap/>
            <w:vAlign w:val="center"/>
          </w:tcPr>
          <w:p w14:paraId="32DC7818" w14:textId="064B135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11,29%</w:t>
            </w:r>
          </w:p>
        </w:tc>
      </w:tr>
      <w:tr w:rsidR="008C014B" w:rsidRPr="00891A98" w14:paraId="1683D6D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D12FD9D" w14:textId="405C447F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Рославльский район</w:t>
            </w:r>
          </w:p>
        </w:tc>
        <w:tc>
          <w:tcPr>
            <w:tcW w:w="1152" w:type="dxa"/>
            <w:noWrap/>
            <w:vAlign w:val="center"/>
          </w:tcPr>
          <w:p w14:paraId="7C983CC2" w14:textId="12C435A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1014" w:type="dxa"/>
            <w:noWrap/>
            <w:vAlign w:val="center"/>
          </w:tcPr>
          <w:p w14:paraId="775FDEAD" w14:textId="3410066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4,68%</w:t>
            </w:r>
          </w:p>
        </w:tc>
        <w:tc>
          <w:tcPr>
            <w:tcW w:w="1152" w:type="dxa"/>
            <w:noWrap/>
            <w:vAlign w:val="center"/>
          </w:tcPr>
          <w:p w14:paraId="33EE8AF5" w14:textId="7475D43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966" w:type="dxa"/>
            <w:noWrap/>
            <w:vAlign w:val="center"/>
          </w:tcPr>
          <w:p w14:paraId="6155B96F" w14:textId="58EF223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4,89%</w:t>
            </w:r>
          </w:p>
        </w:tc>
        <w:tc>
          <w:tcPr>
            <w:tcW w:w="1028" w:type="dxa"/>
            <w:noWrap/>
            <w:vAlign w:val="center"/>
          </w:tcPr>
          <w:p w14:paraId="30B7CEC3" w14:textId="540F54F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10,26%</w:t>
            </w:r>
          </w:p>
        </w:tc>
      </w:tr>
      <w:tr w:rsidR="008C014B" w:rsidRPr="00891A98" w14:paraId="53FD31F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AD60BA9" w14:textId="4797EA07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Руднянский район</w:t>
            </w:r>
          </w:p>
        </w:tc>
        <w:tc>
          <w:tcPr>
            <w:tcW w:w="1152" w:type="dxa"/>
            <w:noWrap/>
            <w:vAlign w:val="center"/>
          </w:tcPr>
          <w:p w14:paraId="608A4183" w14:textId="762928A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14" w:type="dxa"/>
            <w:noWrap/>
            <w:vAlign w:val="center"/>
          </w:tcPr>
          <w:p w14:paraId="330026BE" w14:textId="458048B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1,86%</w:t>
            </w:r>
          </w:p>
        </w:tc>
        <w:tc>
          <w:tcPr>
            <w:tcW w:w="1152" w:type="dxa"/>
            <w:noWrap/>
            <w:vAlign w:val="center"/>
          </w:tcPr>
          <w:p w14:paraId="27DB0CEF" w14:textId="47EC560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66" w:type="dxa"/>
            <w:noWrap/>
            <w:vAlign w:val="center"/>
          </w:tcPr>
          <w:p w14:paraId="198BF25C" w14:textId="37358B7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1,91%</w:t>
            </w:r>
          </w:p>
        </w:tc>
        <w:tc>
          <w:tcPr>
            <w:tcW w:w="1028" w:type="dxa"/>
            <w:noWrap/>
            <w:vAlign w:val="center"/>
          </w:tcPr>
          <w:p w14:paraId="28DD7C7B" w14:textId="6E47047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8,33%</w:t>
            </w:r>
          </w:p>
        </w:tc>
      </w:tr>
      <w:tr w:rsidR="008C014B" w:rsidRPr="00891A98" w14:paraId="789310D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37345F9" w14:textId="20EE816B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Монастырщинский район</w:t>
            </w:r>
          </w:p>
        </w:tc>
        <w:tc>
          <w:tcPr>
            <w:tcW w:w="1152" w:type="dxa"/>
            <w:noWrap/>
            <w:vAlign w:val="center"/>
          </w:tcPr>
          <w:p w14:paraId="6850287D" w14:textId="67EFDD2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14" w:type="dxa"/>
            <w:noWrap/>
            <w:vAlign w:val="center"/>
          </w:tcPr>
          <w:p w14:paraId="662E24BD" w14:textId="2F92520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0,68%</w:t>
            </w:r>
          </w:p>
        </w:tc>
        <w:tc>
          <w:tcPr>
            <w:tcW w:w="1152" w:type="dxa"/>
            <w:noWrap/>
            <w:vAlign w:val="center"/>
          </w:tcPr>
          <w:p w14:paraId="134464FE" w14:textId="6EC655B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66" w:type="dxa"/>
            <w:noWrap/>
            <w:vAlign w:val="center"/>
          </w:tcPr>
          <w:p w14:paraId="41E32131" w14:textId="2818CEC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0,69%</w:t>
            </w:r>
          </w:p>
        </w:tc>
        <w:tc>
          <w:tcPr>
            <w:tcW w:w="1028" w:type="dxa"/>
            <w:noWrap/>
            <w:vAlign w:val="center"/>
          </w:tcPr>
          <w:p w14:paraId="417D2221" w14:textId="3A4E577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6,82%</w:t>
            </w:r>
          </w:p>
        </w:tc>
      </w:tr>
      <w:tr w:rsidR="008C014B" w:rsidRPr="00891A98" w14:paraId="7C56173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CFA2BE6" w14:textId="13411ABF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Краснинский район</w:t>
            </w:r>
          </w:p>
        </w:tc>
        <w:tc>
          <w:tcPr>
            <w:tcW w:w="1152" w:type="dxa"/>
            <w:noWrap/>
            <w:vAlign w:val="center"/>
          </w:tcPr>
          <w:p w14:paraId="6472F317" w14:textId="2E11167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14" w:type="dxa"/>
            <w:noWrap/>
            <w:vAlign w:val="center"/>
          </w:tcPr>
          <w:p w14:paraId="28E49FB6" w14:textId="20DAEEE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1,05%</w:t>
            </w:r>
          </w:p>
        </w:tc>
        <w:tc>
          <w:tcPr>
            <w:tcW w:w="1152" w:type="dxa"/>
            <w:noWrap/>
            <w:vAlign w:val="center"/>
          </w:tcPr>
          <w:p w14:paraId="65CFC13D" w14:textId="220A21F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66" w:type="dxa"/>
            <w:noWrap/>
            <w:vAlign w:val="center"/>
          </w:tcPr>
          <w:p w14:paraId="6E351CDF" w14:textId="4E85EE8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1,06%</w:t>
            </w:r>
          </w:p>
        </w:tc>
        <w:tc>
          <w:tcPr>
            <w:tcW w:w="1028" w:type="dxa"/>
            <w:noWrap/>
            <w:vAlign w:val="center"/>
          </w:tcPr>
          <w:p w14:paraId="06A17D71" w14:textId="7E5B547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5,88%</w:t>
            </w:r>
          </w:p>
        </w:tc>
      </w:tr>
      <w:tr w:rsidR="008C014B" w:rsidRPr="00891A98" w14:paraId="52004EC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0DC5778B" w14:textId="5DCF192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Сафоновский район</w:t>
            </w:r>
          </w:p>
        </w:tc>
        <w:tc>
          <w:tcPr>
            <w:tcW w:w="1152" w:type="dxa"/>
            <w:noWrap/>
            <w:vAlign w:val="center"/>
          </w:tcPr>
          <w:p w14:paraId="6B87CBF6" w14:textId="482B5E5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1014" w:type="dxa"/>
            <w:noWrap/>
            <w:vAlign w:val="center"/>
          </w:tcPr>
          <w:p w14:paraId="53A88C9C" w14:textId="7B0EA3A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4,23%</w:t>
            </w:r>
          </w:p>
        </w:tc>
        <w:tc>
          <w:tcPr>
            <w:tcW w:w="1152" w:type="dxa"/>
            <w:noWrap/>
            <w:vAlign w:val="center"/>
          </w:tcPr>
          <w:p w14:paraId="04271A69" w14:textId="1AE1AE1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966" w:type="dxa"/>
            <w:noWrap/>
            <w:vAlign w:val="center"/>
          </w:tcPr>
          <w:p w14:paraId="6B2CEA89" w14:textId="45B5BD0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4,09%</w:t>
            </w:r>
          </w:p>
        </w:tc>
        <w:tc>
          <w:tcPr>
            <w:tcW w:w="1028" w:type="dxa"/>
            <w:noWrap/>
            <w:vAlign w:val="center"/>
          </w:tcPr>
          <w:p w14:paraId="352E730B" w14:textId="43F1B0A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1,83%</w:t>
            </w:r>
          </w:p>
        </w:tc>
      </w:tr>
      <w:tr w:rsidR="008C014B" w:rsidRPr="00891A98" w14:paraId="527D4BF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0DB03B4" w14:textId="185B1FD0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Смоленский район</w:t>
            </w:r>
          </w:p>
        </w:tc>
        <w:tc>
          <w:tcPr>
            <w:tcW w:w="1152" w:type="dxa"/>
            <w:noWrap/>
            <w:vAlign w:val="center"/>
          </w:tcPr>
          <w:p w14:paraId="1D2A014F" w14:textId="03CBA83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1014" w:type="dxa"/>
            <w:noWrap/>
            <w:vAlign w:val="center"/>
          </w:tcPr>
          <w:p w14:paraId="6F810358" w14:textId="2C90FA6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8,44%</w:t>
            </w:r>
          </w:p>
        </w:tc>
        <w:tc>
          <w:tcPr>
            <w:tcW w:w="1152" w:type="dxa"/>
            <w:noWrap/>
            <w:vAlign w:val="center"/>
          </w:tcPr>
          <w:p w14:paraId="436A4A65" w14:textId="34D5B66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966" w:type="dxa"/>
            <w:noWrap/>
            <w:vAlign w:val="center"/>
          </w:tcPr>
          <w:p w14:paraId="5FB4CF3E" w14:textId="5218CA3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8,08%</w:t>
            </w:r>
          </w:p>
        </w:tc>
        <w:tc>
          <w:tcPr>
            <w:tcW w:w="1028" w:type="dxa"/>
            <w:noWrap/>
            <w:vAlign w:val="center"/>
          </w:tcPr>
          <w:p w14:paraId="367F7376" w14:textId="6C6D68D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0,92%</w:t>
            </w:r>
          </w:p>
        </w:tc>
      </w:tr>
      <w:tr w:rsidR="008C014B" w:rsidRPr="00891A98" w14:paraId="7840CC1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BD7EAE5" w14:textId="05B7157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Демидовский район</w:t>
            </w:r>
          </w:p>
        </w:tc>
        <w:tc>
          <w:tcPr>
            <w:tcW w:w="1152" w:type="dxa"/>
            <w:noWrap/>
            <w:vAlign w:val="center"/>
          </w:tcPr>
          <w:p w14:paraId="155B1475" w14:textId="2B401A1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14" w:type="dxa"/>
            <w:noWrap/>
            <w:vAlign w:val="center"/>
          </w:tcPr>
          <w:p w14:paraId="622C87FF" w14:textId="0758D22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0,91%</w:t>
            </w:r>
          </w:p>
        </w:tc>
        <w:tc>
          <w:tcPr>
            <w:tcW w:w="1152" w:type="dxa"/>
            <w:noWrap/>
            <w:vAlign w:val="center"/>
          </w:tcPr>
          <w:p w14:paraId="616A2404" w14:textId="45BE662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66" w:type="dxa"/>
            <w:noWrap/>
            <w:vAlign w:val="center"/>
          </w:tcPr>
          <w:p w14:paraId="3FF49A40" w14:textId="404D64A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0,87%</w:t>
            </w:r>
          </w:p>
        </w:tc>
        <w:tc>
          <w:tcPr>
            <w:tcW w:w="1028" w:type="dxa"/>
            <w:noWrap/>
            <w:vAlign w:val="center"/>
          </w:tcPr>
          <w:p w14:paraId="25CE5933" w14:textId="54ED978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8C014B" w:rsidRPr="00891A98" w14:paraId="4CF1437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8E2BB5D" w14:textId="4153F99F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г. Смоленск</w:t>
            </w:r>
          </w:p>
        </w:tc>
        <w:tc>
          <w:tcPr>
            <w:tcW w:w="1152" w:type="dxa"/>
            <w:noWrap/>
            <w:vAlign w:val="center"/>
          </w:tcPr>
          <w:p w14:paraId="5D3AC85C" w14:textId="7C5AE36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3220</w:t>
            </w:r>
          </w:p>
        </w:tc>
        <w:tc>
          <w:tcPr>
            <w:tcW w:w="1014" w:type="dxa"/>
            <w:noWrap/>
            <w:vAlign w:val="center"/>
          </w:tcPr>
          <w:p w14:paraId="332548A4" w14:textId="612C84E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49,86%</w:t>
            </w:r>
          </w:p>
        </w:tc>
        <w:tc>
          <w:tcPr>
            <w:tcW w:w="1152" w:type="dxa"/>
            <w:noWrap/>
            <w:vAlign w:val="center"/>
          </w:tcPr>
          <w:p w14:paraId="38607F8A" w14:textId="1458791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3200</w:t>
            </w:r>
          </w:p>
        </w:tc>
        <w:tc>
          <w:tcPr>
            <w:tcW w:w="966" w:type="dxa"/>
            <w:noWrap/>
            <w:vAlign w:val="center"/>
          </w:tcPr>
          <w:p w14:paraId="6909A14E" w14:textId="4F66A2A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47,04%</w:t>
            </w:r>
          </w:p>
        </w:tc>
        <w:tc>
          <w:tcPr>
            <w:tcW w:w="1028" w:type="dxa"/>
            <w:noWrap/>
            <w:vAlign w:val="center"/>
          </w:tcPr>
          <w:p w14:paraId="317E14D0" w14:textId="064589A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-0,62%</w:t>
            </w:r>
          </w:p>
        </w:tc>
      </w:tr>
      <w:tr w:rsidR="008C014B" w:rsidRPr="00891A98" w14:paraId="280BB602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EB6B04E" w14:textId="23924693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Новодугинский район</w:t>
            </w:r>
          </w:p>
        </w:tc>
        <w:tc>
          <w:tcPr>
            <w:tcW w:w="1152" w:type="dxa"/>
            <w:noWrap/>
            <w:vAlign w:val="center"/>
          </w:tcPr>
          <w:p w14:paraId="21968C62" w14:textId="44AFA8B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4" w:type="dxa"/>
            <w:noWrap/>
            <w:vAlign w:val="center"/>
          </w:tcPr>
          <w:p w14:paraId="27946298" w14:textId="14DBCD9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0,53%</w:t>
            </w:r>
          </w:p>
        </w:tc>
        <w:tc>
          <w:tcPr>
            <w:tcW w:w="1152" w:type="dxa"/>
            <w:noWrap/>
            <w:vAlign w:val="center"/>
          </w:tcPr>
          <w:p w14:paraId="029736A4" w14:textId="469A8C0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6" w:type="dxa"/>
            <w:noWrap/>
            <w:vAlign w:val="center"/>
          </w:tcPr>
          <w:p w14:paraId="7E17E7BF" w14:textId="0A1D38B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0,47%</w:t>
            </w:r>
          </w:p>
        </w:tc>
        <w:tc>
          <w:tcPr>
            <w:tcW w:w="1028" w:type="dxa"/>
            <w:noWrap/>
            <w:vAlign w:val="center"/>
          </w:tcPr>
          <w:p w14:paraId="7622971A" w14:textId="386B666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-5,88%</w:t>
            </w:r>
          </w:p>
        </w:tc>
      </w:tr>
      <w:tr w:rsidR="008C014B" w:rsidRPr="00891A98" w14:paraId="6149DDE0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452446A" w14:textId="47FC672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г. Десногорск</w:t>
            </w:r>
          </w:p>
        </w:tc>
        <w:tc>
          <w:tcPr>
            <w:tcW w:w="1152" w:type="dxa"/>
            <w:noWrap/>
            <w:vAlign w:val="center"/>
          </w:tcPr>
          <w:p w14:paraId="4317809B" w14:textId="487671C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14" w:type="dxa"/>
            <w:noWrap/>
            <w:vAlign w:val="center"/>
          </w:tcPr>
          <w:p w14:paraId="77AD9BF0" w14:textId="00EE701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1,38%</w:t>
            </w:r>
          </w:p>
        </w:tc>
        <w:tc>
          <w:tcPr>
            <w:tcW w:w="1152" w:type="dxa"/>
            <w:noWrap/>
            <w:vAlign w:val="center"/>
          </w:tcPr>
          <w:p w14:paraId="5A443A06" w14:textId="5912B05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66" w:type="dxa"/>
            <w:noWrap/>
            <w:vAlign w:val="center"/>
          </w:tcPr>
          <w:p w14:paraId="0672F17E" w14:textId="36FE5CB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1,19%</w:t>
            </w:r>
          </w:p>
        </w:tc>
        <w:tc>
          <w:tcPr>
            <w:tcW w:w="1028" w:type="dxa"/>
            <w:noWrap/>
            <w:vAlign w:val="center"/>
          </w:tcPr>
          <w:p w14:paraId="02A7252D" w14:textId="1D4B3DF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-8,99%</w:t>
            </w:r>
          </w:p>
        </w:tc>
      </w:tr>
      <w:tr w:rsidR="008C014B" w:rsidRPr="00891A98" w14:paraId="12B9B1EE" w14:textId="77777777" w:rsidTr="006D08B9">
        <w:trPr>
          <w:trHeight w:val="20"/>
        </w:trPr>
        <w:tc>
          <w:tcPr>
            <w:tcW w:w="4815" w:type="dxa"/>
            <w:noWrap/>
            <w:vAlign w:val="center"/>
          </w:tcPr>
          <w:p w14:paraId="11596DFA" w14:textId="0E337DCA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Велижский район</w:t>
            </w:r>
          </w:p>
        </w:tc>
        <w:tc>
          <w:tcPr>
            <w:tcW w:w="1152" w:type="dxa"/>
            <w:noWrap/>
            <w:vAlign w:val="center"/>
          </w:tcPr>
          <w:p w14:paraId="2EDCCFA9" w14:textId="45E8B6C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14" w:type="dxa"/>
            <w:noWrap/>
            <w:vAlign w:val="center"/>
          </w:tcPr>
          <w:p w14:paraId="681756F1" w14:textId="30D4DB8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0,81%</w:t>
            </w:r>
          </w:p>
        </w:tc>
        <w:tc>
          <w:tcPr>
            <w:tcW w:w="1152" w:type="dxa"/>
            <w:noWrap/>
            <w:vAlign w:val="center"/>
          </w:tcPr>
          <w:p w14:paraId="626F3F81" w14:textId="6416725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66" w:type="dxa"/>
            <w:noWrap/>
            <w:vAlign w:val="center"/>
          </w:tcPr>
          <w:p w14:paraId="60E41D8A" w14:textId="2F7788F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0,69%</w:t>
            </w:r>
          </w:p>
        </w:tc>
        <w:tc>
          <w:tcPr>
            <w:tcW w:w="1028" w:type="dxa"/>
            <w:noWrap/>
            <w:vAlign w:val="center"/>
          </w:tcPr>
          <w:p w14:paraId="2A4E23A1" w14:textId="340F35E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-9,62%</w:t>
            </w:r>
          </w:p>
        </w:tc>
      </w:tr>
      <w:tr w:rsidR="008C014B" w:rsidRPr="00891A98" w14:paraId="4F168D1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9D1D2DC" w14:textId="62A91D4C" w:rsidR="008C014B" w:rsidRPr="00891A98" w:rsidRDefault="008C014B" w:rsidP="008C014B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noWrap/>
            <w:vAlign w:val="center"/>
          </w:tcPr>
          <w:p w14:paraId="319335C3" w14:textId="221D4B0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A20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14" w:type="dxa"/>
            <w:noWrap/>
            <w:vAlign w:val="center"/>
          </w:tcPr>
          <w:p w14:paraId="77824CA2" w14:textId="25E5745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52" w:type="dxa"/>
            <w:noWrap/>
            <w:vAlign w:val="center"/>
          </w:tcPr>
          <w:p w14:paraId="5CC2D80A" w14:textId="6D0CE0E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A20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966" w:type="dxa"/>
            <w:noWrap/>
            <w:vAlign w:val="center"/>
          </w:tcPr>
          <w:p w14:paraId="39E6D4C5" w14:textId="11A0A8E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28" w:type="dxa"/>
            <w:noWrap/>
            <w:vAlign w:val="center"/>
          </w:tcPr>
          <w:p w14:paraId="677D5AF0" w14:textId="527D444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5,34%</w:t>
            </w:r>
          </w:p>
        </w:tc>
      </w:tr>
    </w:tbl>
    <w:p w14:paraId="04582AC5" w14:textId="18724BF8" w:rsidR="00DD2BE5" w:rsidRPr="002C2649" w:rsidRDefault="00D541B8" w:rsidP="00DD2BE5">
      <w:pPr>
        <w:tabs>
          <w:tab w:val="left" w:pos="8955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6 458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по сос</w:t>
      </w:r>
      <w:r w:rsidR="00544D7D">
        <w:rPr>
          <w:rFonts w:ascii="Times New Roman" w:eastAsia="Calibri" w:hAnsi="Times New Roman" w:cs="Times New Roman"/>
          <w:sz w:val="24"/>
          <w:szCs w:val="24"/>
        </w:rPr>
        <w:t xml:space="preserve">тоянию на </w:t>
      </w:r>
      <w:r w:rsidR="00EC2580" w:rsidRPr="00EC2580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.01.2025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  <w:r w:rsidR="00DD2BE5">
        <w:rPr>
          <w:rFonts w:ascii="Times New Roman" w:eastAsia="Calibri" w:hAnsi="Times New Roman" w:cs="Times New Roman"/>
          <w:sz w:val="24"/>
          <w:szCs w:val="24"/>
        </w:rPr>
        <w:tab/>
      </w:r>
    </w:p>
    <w:p w14:paraId="456D8395" w14:textId="6EC040C7" w:rsidR="00DD2BE5" w:rsidRPr="00FB6075" w:rsidRDefault="00405B0E" w:rsidP="00DD2B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- 4 795</w:t>
      </w:r>
      <w:r w:rsidR="00300FE0">
        <w:rPr>
          <w:rFonts w:ascii="Times New Roman" w:eastAsia="Calibri" w:hAnsi="Times New Roman" w:cs="Times New Roman"/>
          <w:sz w:val="24"/>
          <w:szCs w:val="24"/>
        </w:rPr>
        <w:t xml:space="preserve"> (74,25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>%) продолжают осуществлять деятельность в качестве субъектов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DC6F8D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области;</w:t>
      </w:r>
      <w:r w:rsidR="00FB6075" w:rsidRPr="00FB60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0999A2" w14:textId="76A53F8E" w:rsidR="00E36483" w:rsidRPr="00626D55" w:rsidRDefault="0057280F" w:rsidP="003247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6948" w:rsidRPr="00606948">
        <w:rPr>
          <w:rFonts w:ascii="Times New Roman" w:eastAsia="Calibri" w:hAnsi="Times New Roman" w:cs="Times New Roman"/>
          <w:sz w:val="24"/>
          <w:szCs w:val="24"/>
        </w:rPr>
        <w:t>6</w:t>
      </w:r>
      <w:r w:rsidR="00405B0E">
        <w:rPr>
          <w:rFonts w:ascii="Times New Roman" w:eastAsia="Calibri" w:hAnsi="Times New Roman" w:cs="Times New Roman"/>
          <w:sz w:val="24"/>
          <w:szCs w:val="24"/>
        </w:rPr>
        <w:t>4</w:t>
      </w:r>
      <w:r w:rsidR="00300FE0">
        <w:rPr>
          <w:rFonts w:ascii="Times New Roman" w:eastAsia="Calibri" w:hAnsi="Times New Roman" w:cs="Times New Roman"/>
          <w:sz w:val="24"/>
          <w:szCs w:val="24"/>
        </w:rPr>
        <w:t xml:space="preserve"> (0,99</w:t>
      </w:r>
      <w:r w:rsidR="00DD2BE5" w:rsidRPr="00626D55">
        <w:rPr>
          <w:rFonts w:ascii="Times New Roman" w:eastAsia="Calibri" w:hAnsi="Times New Roman" w:cs="Times New Roman"/>
          <w:sz w:val="24"/>
          <w:szCs w:val="24"/>
        </w:rPr>
        <w:t>%) осуществляют деятельность в качестве с</w:t>
      </w:r>
      <w:r w:rsidR="0032479B">
        <w:rPr>
          <w:rFonts w:ascii="Times New Roman" w:eastAsia="Calibri" w:hAnsi="Times New Roman" w:cs="Times New Roman"/>
          <w:sz w:val="24"/>
          <w:szCs w:val="24"/>
        </w:rPr>
        <w:t>убъектов МСП в других регионах;</w:t>
      </w:r>
    </w:p>
    <w:p w14:paraId="1C4582DA" w14:textId="36532E95" w:rsidR="000B7B36" w:rsidRDefault="00DD2BE5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5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853BD" w:rsidRPr="00626D55">
        <w:rPr>
          <w:rFonts w:ascii="Times New Roman" w:eastAsia="Calibri" w:hAnsi="Times New Roman" w:cs="Times New Roman"/>
          <w:sz w:val="24"/>
          <w:szCs w:val="24"/>
        </w:rPr>
        <w:t>1</w:t>
      </w:r>
      <w:r w:rsidR="0057280F">
        <w:rPr>
          <w:rFonts w:ascii="Times New Roman" w:eastAsia="Calibri" w:hAnsi="Times New Roman" w:cs="Times New Roman"/>
          <w:sz w:val="24"/>
          <w:szCs w:val="24"/>
        </w:rPr>
        <w:t> </w:t>
      </w:r>
      <w:r w:rsidR="00405B0E">
        <w:rPr>
          <w:rFonts w:ascii="Times New Roman" w:eastAsia="Calibri" w:hAnsi="Times New Roman" w:cs="Times New Roman"/>
          <w:sz w:val="24"/>
          <w:szCs w:val="24"/>
        </w:rPr>
        <w:t>599</w:t>
      </w:r>
      <w:r w:rsidR="00300FE0">
        <w:rPr>
          <w:rFonts w:ascii="Times New Roman" w:eastAsia="Calibri" w:hAnsi="Times New Roman" w:cs="Times New Roman"/>
          <w:sz w:val="24"/>
          <w:szCs w:val="24"/>
        </w:rPr>
        <w:t xml:space="preserve"> (24,76</w:t>
      </w:r>
      <w:r w:rsidRPr="00626D55">
        <w:rPr>
          <w:rFonts w:ascii="Times New Roman" w:eastAsia="Calibri" w:hAnsi="Times New Roman" w:cs="Times New Roman"/>
          <w:sz w:val="24"/>
          <w:szCs w:val="24"/>
        </w:rPr>
        <w:t>%) прекратили деятельность либо утратили статус субъекта МСП.</w:t>
      </w:r>
    </w:p>
    <w:p w14:paraId="0C6F07C0" w14:textId="1A891563" w:rsidR="008F6E1E" w:rsidRPr="001A080E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24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480"/>
        <w:gridCol w:w="8446"/>
        <w:gridCol w:w="1320"/>
      </w:tblGrid>
      <w:tr w:rsidR="00DD2BE5" w:rsidRPr="00EB401E" w14:paraId="77419339" w14:textId="77777777" w:rsidTr="00EB401E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151" w14:textId="77777777" w:rsidR="00DD2BE5" w:rsidRPr="00EB401E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A87" w14:textId="77777777" w:rsidR="00DD2BE5" w:rsidRPr="00EB401E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F88" w14:textId="77777777" w:rsidR="00DD2BE5" w:rsidRPr="00EB401E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D569CB" w:rsidRPr="00EB401E" w14:paraId="42701C3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59" w14:textId="0920EE68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0DF" w14:textId="28BF991E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358" w14:textId="1D013C4D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</w:tr>
      <w:tr w:rsidR="00D569CB" w:rsidRPr="00EB401E" w14:paraId="54B87A06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79C" w14:textId="6DFE45F9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40" w14:textId="7FFC09E9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C0" w14:textId="5E43F04D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</w:tr>
      <w:tr w:rsidR="00D569CB" w:rsidRPr="00EB401E" w14:paraId="36A1FCE8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7A3" w14:textId="12EC9930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1CA" w14:textId="5199E930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99A" w14:textId="75E6D99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D569CB" w:rsidRPr="00EB401E" w14:paraId="7661BBE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073" w14:textId="6D719E1C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99F" w14:textId="00B8F7B8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65" w14:textId="5DD2C005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569CB" w:rsidRPr="00EB401E" w14:paraId="5569BCAA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E4D" w14:textId="63BC7AE5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0D" w14:textId="75EE54BC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896" w14:textId="4CE67A13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569CB" w:rsidRPr="00EB401E" w14:paraId="32079989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5B" w14:textId="6A6FF162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8C8" w14:textId="553C4894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4D76" w14:textId="52F355F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569CB" w:rsidRPr="00EB401E" w14:paraId="42908DF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54C" w14:textId="3073E1E0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E37" w14:textId="313C91E8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C9E" w14:textId="18BDB4D8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569CB" w:rsidRPr="00EB401E" w14:paraId="0DC831B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190" w14:textId="267C22FB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7D3" w14:textId="75BDEA9D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A34" w14:textId="1E301E58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569CB" w:rsidRPr="00EB401E" w14:paraId="70E2F73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70C" w14:textId="052DBA12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D57" w14:textId="6A9D241F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E40" w14:textId="22CD097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D569CB" w:rsidRPr="00EB401E" w14:paraId="1741D32F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A72" w14:textId="1B342911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42" w14:textId="0558EDA3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BCF" w14:textId="28BE9B0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D569CB" w:rsidRPr="00EB401E" w14:paraId="114983C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147" w14:textId="58640CB9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B45" w14:textId="2CB8303E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DD0" w14:textId="22D0ADDE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D569CB" w:rsidRPr="00EB401E" w14:paraId="54CC845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C7" w14:textId="56BD12E1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EE0" w14:textId="45FA6C3D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A37" w14:textId="1ACB9E3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D569CB" w:rsidRPr="00EB401E" w14:paraId="17F8AEE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B20" w14:textId="44547814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789" w14:textId="24D52409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599" w14:textId="2A91133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569CB" w:rsidRPr="00EB401E" w14:paraId="5F98959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21C" w14:textId="37F64026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CDF" w14:textId="1A30762C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28B" w14:textId="31E2E938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D569CB" w:rsidRPr="00EB401E" w14:paraId="6069EBA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8EB" w14:textId="09CE785F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920" w14:textId="1E16D750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746" w14:textId="05EE3BC3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569CB" w:rsidRPr="00EB401E" w14:paraId="774123D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9CB" w14:textId="50CB038A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689" w14:textId="4044CC1E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ED" w14:textId="7620DF9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554F211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064" w14:textId="7F86F455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77C" w14:textId="3F34C6DE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AA5" w14:textId="25E332B6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68D3D632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6153" w14:textId="34FCD542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3" w14:textId="333E551F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80A" w14:textId="338A878B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2C53DD5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E72B" w14:textId="5180064F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3C27" w14:textId="6A7C823A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4B5" w14:textId="2B492429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4C309AA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596" w14:textId="77777777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11" w14:textId="1A238F37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4465" w14:textId="0503EDE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BE5" w:rsidRPr="00EB401E" w14:paraId="617885D8" w14:textId="77777777" w:rsidTr="00EB401E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2A" w14:textId="77777777" w:rsidR="00DD2BE5" w:rsidRPr="00EB401E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9DF" w14:textId="45D1BA4A" w:rsidR="00DD2BE5" w:rsidRPr="006E7DCF" w:rsidRDefault="00D569CB" w:rsidP="005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1 599</w:t>
            </w:r>
          </w:p>
        </w:tc>
      </w:tr>
    </w:tbl>
    <w:p w14:paraId="5A6AB6A7" w14:textId="77777777" w:rsidR="001A080E" w:rsidRPr="001A080E" w:rsidRDefault="001A080E" w:rsidP="001A08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lastRenderedPageBreak/>
        <w:t xml:space="preserve">Налоговые поступления от субъектов малого и среднего предпринимательства в консолидированный бюджет Смоленской области </w:t>
      </w:r>
    </w:p>
    <w:p w14:paraId="4AEE0566" w14:textId="77777777" w:rsidR="001A080E" w:rsidRPr="001A080E" w:rsidRDefault="001A080E" w:rsidP="001A08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за 2024-2025 гг.</w:t>
      </w:r>
    </w:p>
    <w:p w14:paraId="28520701" w14:textId="77777777" w:rsidR="001A080E" w:rsidRPr="001A080E" w:rsidRDefault="001A080E" w:rsidP="001A08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DE368E2" w14:textId="77777777" w:rsidR="001A080E" w:rsidRPr="001A080E" w:rsidRDefault="001A080E" w:rsidP="001A080E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В 2025 году в консолидированный бюджет Смоленской области по специальным налоговым 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>7,1 млрд. рублей</w:t>
      </w:r>
      <w:r w:rsidRPr="001A080E">
        <w:rPr>
          <w:rFonts w:ascii="Times New Roman" w:hAnsi="Times New Roman"/>
          <w:sz w:val="24"/>
          <w:szCs w:val="24"/>
        </w:rPr>
        <w:t xml:space="preserve">, что </w:t>
      </w:r>
      <w:r w:rsidRPr="001A080E">
        <w:rPr>
          <w:rFonts w:ascii="Times New Roman" w:hAnsi="Times New Roman"/>
          <w:b/>
          <w:sz w:val="24"/>
          <w:szCs w:val="24"/>
        </w:rPr>
        <w:t xml:space="preserve">на 1,1 млрд. рублей </w:t>
      </w:r>
      <w:r w:rsidRPr="001A080E">
        <w:rPr>
          <w:rFonts w:ascii="Times New Roman" w:hAnsi="Times New Roman"/>
          <w:sz w:val="24"/>
          <w:szCs w:val="24"/>
        </w:rPr>
        <w:t xml:space="preserve">(20%) больше, чем в 2024 году, в том числе в местные бюджеты по спецрежимам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 xml:space="preserve">1,8 млрд. рублей, на 0,4 млрд. рублей </w:t>
      </w:r>
      <w:r w:rsidRPr="001A080E">
        <w:rPr>
          <w:rFonts w:ascii="Times New Roman" w:hAnsi="Times New Roman"/>
          <w:sz w:val="24"/>
          <w:szCs w:val="24"/>
        </w:rPr>
        <w:t>(24%) больше по сравнению с 2024 годом.</w:t>
      </w:r>
    </w:p>
    <w:p w14:paraId="483B96CB" w14:textId="77777777" w:rsidR="001A080E" w:rsidRPr="001A080E" w:rsidRDefault="001A080E" w:rsidP="001A080E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  <w:u w:val="single"/>
        </w:rPr>
        <w:t>Справочно:</w:t>
      </w:r>
      <w:r w:rsidRPr="001A080E">
        <w:rPr>
          <w:rFonts w:ascii="Times New Roman" w:hAnsi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3114CAC8" w14:textId="77777777" w:rsidR="001A080E" w:rsidRPr="001A080E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80E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2024 – 2025 гг. приведена в следующей таблице:</w:t>
      </w:r>
    </w:p>
    <w:p w14:paraId="05B416C1" w14:textId="77777777" w:rsidR="001A080E" w:rsidRPr="000A2D7F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4199"/>
        <w:gridCol w:w="1207"/>
        <w:gridCol w:w="1301"/>
        <w:gridCol w:w="1631"/>
        <w:gridCol w:w="1399"/>
      </w:tblGrid>
      <w:tr w:rsidR="001A080E" w:rsidRPr="000A2D7F" w14:paraId="2068D28F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9126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250FE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1995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2024 год, т</w:t>
            </w:r>
            <w:r>
              <w:rPr>
                <w:rFonts w:ascii="Times New Roman" w:hAnsi="Times New Roman"/>
                <w:b/>
                <w:bCs/>
              </w:rPr>
              <w:t>ыс</w:t>
            </w:r>
            <w:r w:rsidRPr="000A2D7F">
              <w:rPr>
                <w:rFonts w:ascii="Times New Roman" w:hAnsi="Times New Roman"/>
                <w:b/>
                <w:bCs/>
              </w:rPr>
              <w:t>. 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5F7" w14:textId="77777777" w:rsidR="001A080E" w:rsidRPr="000A2D7F" w:rsidRDefault="001A080E" w:rsidP="00AD320F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2166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5 год</w:t>
            </w:r>
            <w:r w:rsidRPr="00342166">
              <w:rPr>
                <w:rFonts w:ascii="Times New Roman" w:hAnsi="Times New Roman"/>
                <w:b/>
                <w:bCs/>
              </w:rPr>
              <w:t>, тыс. 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F098" w14:textId="77777777" w:rsidR="001A080E" w:rsidRPr="000A2D7F" w:rsidRDefault="001A080E" w:rsidP="00AD320F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тыс. 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C538" w14:textId="77777777" w:rsidR="001A080E" w:rsidRPr="000A2D7F" w:rsidRDefault="001A080E" w:rsidP="00AD320F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%</w:t>
            </w:r>
          </w:p>
        </w:tc>
      </w:tr>
      <w:tr w:rsidR="001A080E" w:rsidRPr="000A2D7F" w14:paraId="37FBC18A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269EC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88DC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налог, взимаемый в связи с применением упр</w:t>
            </w:r>
            <w:r>
              <w:rPr>
                <w:rFonts w:ascii="Times New Roman" w:hAnsi="Times New Roman"/>
                <w:bCs/>
              </w:rPr>
              <w:t>ощенной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8CA" w14:textId="77777777" w:rsidR="001A080E" w:rsidRPr="00F24E32" w:rsidRDefault="001A080E" w:rsidP="00AD320F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5 529 914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86A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6 375 276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DE17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845 362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B31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1A080E" w:rsidRPr="000A2D7F" w14:paraId="3CC5B1F0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CA3B3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D854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13D" w14:textId="77777777" w:rsidR="001A080E" w:rsidRPr="00F24E32" w:rsidRDefault="001A080E" w:rsidP="00AD320F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1 268 694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904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1 448 650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FB7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179 956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A1E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1A080E" w:rsidRPr="000A2D7F" w14:paraId="7941DC90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81125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5A75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62D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6F0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FD2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5B79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1A080E" w:rsidRPr="000A2D7F" w14:paraId="25EF58DD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77593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C96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46C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A57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CAF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E71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1A080E" w:rsidRPr="000A2D7F" w14:paraId="10AB2367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0D885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5608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A70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3C82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767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2C1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A080E" w:rsidRPr="000A2D7F" w14:paraId="11A72AE3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9DF5E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E6D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4B2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3E1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BF98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EE2D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A080E" w:rsidRPr="000A2D7F" w14:paraId="64A25D33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07BA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4C6E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 на профессиональный доход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3FA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F24E32">
              <w:rPr>
                <w:rFonts w:ascii="Times New Roman" w:hAnsi="Times New Roman"/>
                <w:bCs/>
              </w:rPr>
              <w:t>199 146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A9F" w14:textId="77777777" w:rsidR="001A080E" w:rsidRPr="00F24E32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316 258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F5A" w14:textId="77777777" w:rsidR="001A080E" w:rsidRPr="00F24E32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117 112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6BE6" w14:textId="77777777" w:rsidR="001A080E" w:rsidRPr="00F24E32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</w:tr>
      <w:tr w:rsidR="001A080E" w:rsidRPr="000A2D7F" w14:paraId="596000DC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E571A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57A9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Итого по специальным налоговым режимам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D8B8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5 928 241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B04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7 061 990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0FEE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1 133 749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162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1A080E" w:rsidRPr="000A2D7F" w14:paraId="359C59D3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DE3F8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7816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в т.ч. итого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969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1 467 875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DAE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1 819 106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291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351 231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CCC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</w:tr>
      <w:tr w:rsidR="001A080E" w:rsidRPr="000A2D7F" w14:paraId="3B3B949F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EB3B7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58EE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06B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69 539 178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E963" w14:textId="77777777" w:rsidR="001A080E" w:rsidRPr="000A2D7F" w:rsidRDefault="001A080E" w:rsidP="00AD320F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75 655 122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D80" w14:textId="77777777" w:rsidR="001A080E" w:rsidRPr="000A2D7F" w:rsidRDefault="001A080E" w:rsidP="00AD320F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6 115 944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CBB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A080E" w:rsidRPr="000A2D7F" w14:paraId="7B787930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1648F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C91E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в т.ч. доходы местных бюджетов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F77CF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12 688 848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053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15 076 554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15F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2 387 706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F7E98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1A080E" w:rsidRPr="000A2D7F" w14:paraId="05EFBA08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1CD3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A432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Доля налоговых поступлений от субъектов МСП по спецрежимам в налоговых доходах консолидированного бюджета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BC7F7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8,5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23D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140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п.п.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9EE16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58C077EE" w14:textId="77777777" w:rsidR="001A080E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14:paraId="6AC5DA0C" w14:textId="77777777" w:rsidR="001A080E" w:rsidRPr="001A080E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Прирост</w:t>
      </w:r>
      <w:r w:rsidRPr="001A080E">
        <w:rPr>
          <w:rFonts w:ascii="Times New Roman" w:hAnsi="Times New Roman"/>
          <w:sz w:val="24"/>
          <w:szCs w:val="24"/>
        </w:rPr>
        <w:t xml:space="preserve"> поступлений по специальным налоговым режимам в консолидированный бюджет Смоленской области в 2025 году по сравнению с аналогичным периодом прошлого года наблюдается:</w:t>
      </w:r>
    </w:p>
    <w:p w14:paraId="434AF07A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упрощенной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845,4 млн. рублей </w:t>
      </w:r>
      <w:r w:rsidRPr="001A080E">
        <w:rPr>
          <w:rFonts w:ascii="Times New Roman" w:hAnsi="Times New Roman"/>
          <w:sz w:val="24"/>
          <w:szCs w:val="24"/>
        </w:rPr>
        <w:t xml:space="preserve">(увеличение на 16%), в т.ч. в местные бюджеты – </w:t>
      </w:r>
      <w:r w:rsidRPr="001A080E">
        <w:rPr>
          <w:rFonts w:ascii="Times New Roman" w:hAnsi="Times New Roman"/>
          <w:b/>
          <w:sz w:val="24"/>
          <w:szCs w:val="24"/>
        </w:rPr>
        <w:t>на 179,9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15%);</w:t>
      </w:r>
    </w:p>
    <w:p w14:paraId="2CF84460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патентной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(далее – ПСН)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169,5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96%). ПСН в полном объеме поступил в местные бюджеты;</w:t>
      </w:r>
    </w:p>
    <w:p w14:paraId="4B63D85D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- по налогу на профессиональный доход</w:t>
      </w:r>
      <w:r w:rsidRPr="001A080E">
        <w:rPr>
          <w:rFonts w:ascii="Times New Roman" w:hAnsi="Times New Roman"/>
          <w:sz w:val="24"/>
          <w:szCs w:val="24"/>
        </w:rPr>
        <w:t xml:space="preserve"> (далее – НПД) – </w:t>
      </w:r>
      <w:r w:rsidRPr="001A080E">
        <w:rPr>
          <w:rFonts w:ascii="Times New Roman" w:hAnsi="Times New Roman"/>
          <w:b/>
          <w:sz w:val="24"/>
          <w:szCs w:val="24"/>
        </w:rPr>
        <w:t>на 117,1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59%). НПД в полном объеме поступил в областной бюджет;</w:t>
      </w:r>
    </w:p>
    <w:p w14:paraId="5070382F" w14:textId="77777777" w:rsidR="001A080E" w:rsidRPr="001A080E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 xml:space="preserve">- по единому сельскохозяйственному налогу </w:t>
      </w:r>
      <w:r w:rsidRPr="001A080E">
        <w:rPr>
          <w:rFonts w:ascii="Times New Roman" w:hAnsi="Times New Roman"/>
          <w:sz w:val="24"/>
          <w:szCs w:val="24"/>
        </w:rPr>
        <w:t xml:space="preserve">(далее – ЕСХН)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1,8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8%). ЕСХН в полном объеме поступил в местные бюджеты.</w:t>
      </w:r>
    </w:p>
    <w:p w14:paraId="7C283917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В целом динамику поступлений в консолидированный бюджет Смоленской области по специальным налоговым режимам можно оценить положительно. Прирост поступлений за 2025 год к 2024 году составил 20%, прирост поступлений по спецрежимам в местные бюджеты – 24%.</w:t>
      </w:r>
    </w:p>
    <w:p w14:paraId="2E231547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Наблюдается увеличение доли налоговых поступлений по спецрежимам в налоговых доходах консолидированного бюджета с 8,5% до 10%.</w:t>
      </w:r>
    </w:p>
    <w:p w14:paraId="12F40A41" w14:textId="77777777" w:rsidR="001A080E" w:rsidRPr="001A080E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3A21B3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Распределение налогов по бюджетам:</w:t>
      </w:r>
    </w:p>
    <w:p w14:paraId="4C2BB1CF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УСН:</w:t>
      </w:r>
    </w:p>
    <w:p w14:paraId="43512D9D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lastRenderedPageBreak/>
        <w:t xml:space="preserve">- 30% </w:t>
      </w:r>
      <w:r w:rsidRPr="001A080E">
        <w:rPr>
          <w:rFonts w:ascii="Times New Roman" w:hAnsi="Times New Roman"/>
          <w:i/>
          <w:sz w:val="24"/>
          <w:szCs w:val="24"/>
        </w:rPr>
        <w:t xml:space="preserve">поступает в бюджеты городских округов (г. Смоленск, г. Десногорск), </w:t>
      </w:r>
      <w:r w:rsidRPr="001A080E">
        <w:rPr>
          <w:rFonts w:ascii="Times New Roman" w:hAnsi="Times New Roman"/>
          <w:b/>
          <w:i/>
          <w:sz w:val="24"/>
          <w:szCs w:val="24"/>
        </w:rPr>
        <w:t xml:space="preserve">70%- </w:t>
      </w:r>
      <w:r w:rsidRPr="001A080E">
        <w:rPr>
          <w:rFonts w:ascii="Times New Roman" w:hAnsi="Times New Roman"/>
          <w:i/>
          <w:sz w:val="24"/>
          <w:szCs w:val="24"/>
        </w:rPr>
        <w:t>в областной бюджет;</w:t>
      </w:r>
    </w:p>
    <w:p w14:paraId="1C4FAA97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i/>
          <w:sz w:val="24"/>
          <w:szCs w:val="24"/>
        </w:rPr>
        <w:t>10%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муниципальных округов, </w:t>
      </w:r>
      <w:r w:rsidRPr="001A080E">
        <w:rPr>
          <w:rFonts w:ascii="Times New Roman" w:hAnsi="Times New Roman"/>
          <w:b/>
          <w:i/>
          <w:sz w:val="24"/>
          <w:szCs w:val="24"/>
        </w:rPr>
        <w:t>90%</w:t>
      </w:r>
      <w:r w:rsidRPr="001A080E">
        <w:rPr>
          <w:rFonts w:ascii="Times New Roman" w:hAnsi="Times New Roman"/>
          <w:i/>
          <w:sz w:val="24"/>
          <w:szCs w:val="24"/>
        </w:rPr>
        <w:t>- в областной бюджет.</w:t>
      </w:r>
    </w:p>
    <w:p w14:paraId="3750326E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Патент:</w:t>
      </w:r>
      <w:r w:rsidRPr="001A080E">
        <w:rPr>
          <w:rFonts w:ascii="Times New Roman" w:hAnsi="Times New Roman"/>
          <w:i/>
          <w:sz w:val="24"/>
          <w:szCs w:val="24"/>
        </w:rPr>
        <w:t xml:space="preserve"> </w:t>
      </w:r>
      <w:r w:rsidRPr="001A080E">
        <w:rPr>
          <w:rFonts w:ascii="Times New Roman" w:hAnsi="Times New Roman"/>
          <w:b/>
          <w:i/>
          <w:sz w:val="24"/>
          <w:szCs w:val="24"/>
        </w:rPr>
        <w:t>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1AAB7C0E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ЕСХН: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3FC2F39C" w14:textId="77777777" w:rsidR="001A080E" w:rsidRPr="00726FDF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НПД: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областной бюджет</w:t>
      </w:r>
      <w:r w:rsidRPr="00726FDF">
        <w:rPr>
          <w:rFonts w:ascii="Times New Roman" w:hAnsi="Times New Roman"/>
          <w:i/>
          <w:sz w:val="24"/>
          <w:szCs w:val="24"/>
        </w:rPr>
        <w:t>.</w:t>
      </w:r>
    </w:p>
    <w:p w14:paraId="6DEA95D1" w14:textId="77777777" w:rsidR="004A595F" w:rsidRDefault="004A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792F05" w14:textId="2AC54B68" w:rsidR="001B71D1" w:rsidRPr="00EB401E" w:rsidRDefault="001B71D1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1E">
        <w:rPr>
          <w:rFonts w:ascii="Times New Roman" w:hAnsi="Times New Roman" w:cs="Times New Roman"/>
          <w:b/>
          <w:sz w:val="28"/>
          <w:szCs w:val="28"/>
        </w:rPr>
        <w:lastRenderedPageBreak/>
        <w:t>Кредитование субъектов малого и среднего предпринимательства Смоленской области</w:t>
      </w:r>
    </w:p>
    <w:p w14:paraId="15F00BFC" w14:textId="77777777" w:rsidR="001B71D1" w:rsidRPr="00EB401E" w:rsidRDefault="001B71D1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="00067138" w:rsidRPr="00EB401E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1471" w:type="dxa"/>
        <w:tblInd w:w="-856" w:type="dxa"/>
        <w:tblLook w:val="04A0" w:firstRow="1" w:lastRow="0" w:firstColumn="1" w:lastColumn="0" w:noHBand="0" w:noVBand="1"/>
      </w:tblPr>
      <w:tblGrid>
        <w:gridCol w:w="1433"/>
        <w:gridCol w:w="832"/>
        <w:gridCol w:w="741"/>
        <w:gridCol w:w="680"/>
        <w:gridCol w:w="775"/>
        <w:gridCol w:w="775"/>
        <w:gridCol w:w="699"/>
        <w:gridCol w:w="807"/>
        <w:gridCol w:w="802"/>
        <w:gridCol w:w="810"/>
        <w:gridCol w:w="670"/>
        <w:gridCol w:w="832"/>
        <w:gridCol w:w="807"/>
        <w:gridCol w:w="808"/>
      </w:tblGrid>
      <w:tr w:rsidR="009D7B62" w:rsidRPr="00EB401E" w14:paraId="1B47B72B" w14:textId="77777777" w:rsidTr="009D7B62">
        <w:trPr>
          <w:trHeight w:val="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3FF7F6E6" w:rsidR="009D7B62" w:rsidRPr="00EB401E" w:rsidRDefault="009D7B62" w:rsidP="009D7B62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Ноябрь 2024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52AF693F" w:rsidR="009D7B62" w:rsidRPr="00EB401E" w:rsidRDefault="009D7B62" w:rsidP="009D7B62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Декабрь 2024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053F7B74" w:rsidR="009D7B62" w:rsidRPr="00EB401E" w:rsidRDefault="009D7B62" w:rsidP="009D7B62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Январь 2025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2C050806" w:rsidR="009D7B62" w:rsidRPr="00EB401E" w:rsidRDefault="009D7B62" w:rsidP="009D7B62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Февраль 2025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34E6C1D7" w:rsidR="009D7B62" w:rsidRPr="00EB401E" w:rsidRDefault="009D7B62" w:rsidP="009D7B62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Март   2025 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0CE6AC70" w:rsidR="009D7B62" w:rsidRPr="00EB401E" w:rsidRDefault="009D7B62" w:rsidP="009D7B62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Апрель 2025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18DCA2D4" w:rsidR="009D7B62" w:rsidRPr="00EB401E" w:rsidRDefault="009D7B62" w:rsidP="009D7B62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Май     2025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5AA1C0CE" w:rsidR="009D7B62" w:rsidRPr="00EB401E" w:rsidRDefault="009D7B62" w:rsidP="009D7B62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Июнь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4F9622CA" w:rsidR="009D7B62" w:rsidRPr="00EB401E" w:rsidRDefault="009D7B62" w:rsidP="009D7B62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юл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ь 2025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12711017" w:rsidR="009D7B62" w:rsidRPr="00EB401E" w:rsidRDefault="009D7B62" w:rsidP="009D7B62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Август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389F43BE" w:rsidR="009D7B62" w:rsidRPr="00EB401E" w:rsidRDefault="009D7B62" w:rsidP="009D7B62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Сентябрь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203BA7D7" w:rsidR="009D7B62" w:rsidRPr="00EB401E" w:rsidRDefault="009D7B62" w:rsidP="009D7B62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Октябрь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27E89847" w:rsidR="009D7B62" w:rsidRPr="00EB401E" w:rsidRDefault="009D7B62" w:rsidP="009D7B62">
            <w:pPr>
              <w:spacing w:after="0" w:line="240" w:lineRule="auto"/>
              <w:ind w:left="-106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Ноябрь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9D7B62" w:rsidRPr="00EB401E" w14:paraId="6C35237E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9D7B62" w:rsidRPr="00EB401E" w:rsidRDefault="009D7B62" w:rsidP="009D7B62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Объем кредитов, предоставленных субъектам МСП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FA1C89C" w14:textId="158E1E8B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99C49D" w14:textId="2C7BCBBE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18A0DC" w14:textId="5DDC3197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3 529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5E0126D" w14:textId="1049BA65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02FDF20" w14:textId="14206BAF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5 623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8FAE4F" w14:textId="529FCBB4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1EE4D0" w14:textId="2E0F804C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23CF0C8" w14:textId="27553A12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EDEDBD" w14:textId="5240012B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C657A2" w14:textId="636B7B16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41CB1E0" w14:textId="08720ABD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BE0B7EB" w14:textId="580B60EC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FC682C" w14:textId="4B122EE7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</w:t>
            </w:r>
          </w:p>
        </w:tc>
      </w:tr>
      <w:tr w:rsidR="009D7B62" w:rsidRPr="00EB401E" w14:paraId="376C5CFB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 xml:space="preserve"> в т.ч. ИП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CC5771F" w14:textId="34881195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E77D84C" w14:textId="11D0305B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B1B527" w14:textId="5D257E63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A7F4EF8" w14:textId="655C1278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105439B" w14:textId="06B3C04B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FF5E0A" w14:textId="3A7602B2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C7591C" w14:textId="59EECD21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B258D9" w14:textId="744C4BC7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30746DC" w14:textId="692F1433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9365173" w14:textId="43F7D3E9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3DF4EFF" w14:textId="5315AF6B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E6322D" w14:textId="0DADB5D1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21FC244" w14:textId="0CD603D3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</w:tr>
      <w:tr w:rsidR="009D7B62" w:rsidRPr="00EB401E" w14:paraId="2B8F52B2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15DD6BE" w14:textId="613A95C7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39 678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3FF42" w14:textId="12DACEDA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643E59" w14:textId="41CAACE5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B8BF16" w14:textId="1A7B9AE3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41 967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6879845" w14:textId="60ABDF33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AE94A7D" w14:textId="27854871" w:rsidR="009D7B62" w:rsidRPr="009D7B62" w:rsidRDefault="009D7B62" w:rsidP="009D7B62">
            <w:pPr>
              <w:spacing w:after="0" w:line="240" w:lineRule="auto"/>
              <w:ind w:left="-120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38 671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DB5277" w14:textId="06786CC3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F7436C" w14:textId="43CF6FA6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255CF" w14:textId="4425E245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02D34B" w14:textId="7BD2F242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770D012" w14:textId="5D0D7ADE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EB04A0" w14:textId="5F3437F7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C1D4FE9" w14:textId="3991003C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41 414</w:t>
            </w:r>
          </w:p>
        </w:tc>
      </w:tr>
      <w:tr w:rsidR="009D7B62" w:rsidRPr="00EB401E" w14:paraId="2508441D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526D0EC" w14:textId="7180C6BE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D299D77" w14:textId="0BEA27DF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8AACC2" w14:textId="274B42D3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124FBD" w14:textId="37F44AF8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89E784" w14:textId="6718A0AF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583A0CC" w14:textId="4B057C96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5BC96E4" w14:textId="2D3BAED0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EF56812" w14:textId="6394E4DA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7A639B4" w14:textId="794209E1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F008CF3" w14:textId="174FF59C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2C28F5" w14:textId="755D86FD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2C2150" w14:textId="34C88364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6B987" w14:textId="4B341226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</w:tr>
      <w:tr w:rsidR="009D7B62" w:rsidRPr="00EB401E" w14:paraId="507BB958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– ИП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6528FBC" w14:textId="1D82032D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8611D68" w14:textId="39256EA0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0B1C6CC" w14:textId="01193EEF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F243370" w14:textId="6F780E32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AD6136B" w14:textId="16104984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B3F7DF" w14:textId="19A638F1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038CD32" w14:textId="62444E30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24F74B" w14:textId="37A7F3DF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B2FDA06" w14:textId="5758FBDE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5CC19F4" w14:textId="5E6F46DB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0C968F" w14:textId="4BC485D3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F8BB9A" w14:textId="63A8AC07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C41B9A5" w14:textId="1D99AE87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5 633</w:t>
            </w:r>
          </w:p>
        </w:tc>
      </w:tr>
      <w:tr w:rsidR="009D7B62" w:rsidRPr="00EB401E" w14:paraId="574F56EA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CFA46D" w14:textId="63421DAB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3DDBC" w14:textId="14756F5D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ABE63F8" w14:textId="7C9034D6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50DDF6F" w14:textId="38F2AAD6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04183F5" w14:textId="58F5A396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C7037A8" w14:textId="04647003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13DFDA" w14:textId="0C446869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7F9465" w14:textId="699B6779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6CDD9B" w14:textId="0F3600D8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57E40E7" w14:textId="7A00A825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78C9D3B" w14:textId="4DCE2CC2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78E3EE" w14:textId="5364E0D9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CD1947" w14:textId="4AC4D72C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</w:tr>
    </w:tbl>
    <w:p w14:paraId="19C6299A" w14:textId="77777777" w:rsidR="001452FD" w:rsidRPr="00EB401E" w:rsidRDefault="001452FD" w:rsidP="00EB401E">
      <w:pPr>
        <w:spacing w:after="0" w:line="240" w:lineRule="auto"/>
        <w:ind w:left="-82" w:right="-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A57F6" w14:textId="1BC45509" w:rsidR="000F343C" w:rsidRPr="009D7B62" w:rsidRDefault="000F343C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EB401E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</w:t>
      </w:r>
      <w:r w:rsidR="009D7B62">
        <w:rPr>
          <w:rFonts w:ascii="Times New Roman" w:hAnsi="Times New Roman" w:cs="Times New Roman"/>
          <w:sz w:val="24"/>
          <w:szCs w:val="24"/>
        </w:rPr>
        <w:t>снижение</w:t>
      </w:r>
      <w:r w:rsidR="00E749A2" w:rsidRPr="00EB401E">
        <w:rPr>
          <w:rFonts w:ascii="Times New Roman" w:hAnsi="Times New Roman" w:cs="Times New Roman"/>
          <w:sz w:val="24"/>
          <w:szCs w:val="24"/>
        </w:rPr>
        <w:t xml:space="preserve"> объема выд</w:t>
      </w:r>
      <w:r w:rsidR="00A648FF" w:rsidRPr="00EB401E">
        <w:rPr>
          <w:rFonts w:ascii="Times New Roman" w:hAnsi="Times New Roman" w:cs="Times New Roman"/>
          <w:sz w:val="24"/>
          <w:szCs w:val="24"/>
        </w:rPr>
        <w:t>анных к</w:t>
      </w:r>
      <w:r w:rsidR="009D7B62">
        <w:rPr>
          <w:rFonts w:ascii="Times New Roman" w:hAnsi="Times New Roman" w:cs="Times New Roman"/>
          <w:sz w:val="24"/>
          <w:szCs w:val="24"/>
        </w:rPr>
        <w:t xml:space="preserve">редитных средств </w:t>
      </w:r>
      <w:r w:rsidR="006E320D" w:rsidRPr="00EB401E">
        <w:rPr>
          <w:rFonts w:ascii="Times New Roman" w:hAnsi="Times New Roman" w:cs="Times New Roman"/>
          <w:sz w:val="24"/>
          <w:szCs w:val="24"/>
        </w:rPr>
        <w:t>в январе 202</w:t>
      </w:r>
      <w:r w:rsidR="005A66FB" w:rsidRPr="00EB401E">
        <w:rPr>
          <w:rFonts w:ascii="Times New Roman" w:hAnsi="Times New Roman" w:cs="Times New Roman"/>
          <w:sz w:val="24"/>
          <w:szCs w:val="24"/>
        </w:rPr>
        <w:t xml:space="preserve">5 по сравнению с декабрем 2024 </w:t>
      </w:r>
      <w:r w:rsidR="009D7B62">
        <w:rPr>
          <w:rFonts w:ascii="Times New Roman" w:hAnsi="Times New Roman" w:cs="Times New Roman"/>
          <w:sz w:val="24"/>
          <w:szCs w:val="24"/>
        </w:rPr>
        <w:t>(-42,4%) и в ноябре</w:t>
      </w:r>
      <w:r w:rsidR="00FD453D">
        <w:rPr>
          <w:rFonts w:ascii="Times New Roman" w:hAnsi="Times New Roman" w:cs="Times New Roman"/>
          <w:sz w:val="24"/>
          <w:szCs w:val="24"/>
        </w:rPr>
        <w:t xml:space="preserve"> 2025</w:t>
      </w:r>
      <w:r w:rsidR="009D7B62">
        <w:rPr>
          <w:rFonts w:ascii="Times New Roman" w:hAnsi="Times New Roman" w:cs="Times New Roman"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sz w:val="24"/>
          <w:szCs w:val="24"/>
        </w:rPr>
        <w:t>по сравнению с октябрем</w:t>
      </w:r>
      <w:r w:rsidR="009D7B62">
        <w:rPr>
          <w:rFonts w:ascii="Times New Roman" w:hAnsi="Times New Roman" w:cs="Times New Roman"/>
          <w:sz w:val="24"/>
          <w:szCs w:val="24"/>
        </w:rPr>
        <w:t xml:space="preserve"> (-23,4</w:t>
      </w:r>
      <w:r w:rsidR="009D7B62" w:rsidRPr="009D7B62">
        <w:rPr>
          <w:rFonts w:ascii="Times New Roman" w:hAnsi="Times New Roman" w:cs="Times New Roman"/>
          <w:sz w:val="24"/>
          <w:szCs w:val="24"/>
        </w:rPr>
        <w:t>%)</w:t>
      </w:r>
      <w:r w:rsidR="009D7B62">
        <w:rPr>
          <w:rFonts w:ascii="Times New Roman" w:hAnsi="Times New Roman" w:cs="Times New Roman"/>
          <w:sz w:val="24"/>
          <w:szCs w:val="24"/>
        </w:rPr>
        <w:t>.</w:t>
      </w:r>
    </w:p>
    <w:p w14:paraId="4727334E" w14:textId="77777777" w:rsidR="00A92825" w:rsidRPr="00EB401E" w:rsidRDefault="00A92825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F4C77" w14:textId="197AE2D3" w:rsidR="00C04A26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EB4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6B866622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40C712" w14:textId="3417A1E3" w:rsidR="00067138" w:rsidRDefault="001452FD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 w:rsidRPr="00EB401E">
        <w:rPr>
          <w:rFonts w:ascii="Times New Roman" w:hAnsi="Times New Roman" w:cs="Times New Roman"/>
          <w:sz w:val="24"/>
          <w:szCs w:val="24"/>
        </w:rPr>
        <w:t>ской об</w:t>
      </w:r>
      <w:r w:rsidR="00132802" w:rsidRPr="00EB401E">
        <w:rPr>
          <w:rFonts w:ascii="Times New Roman" w:hAnsi="Times New Roman" w:cs="Times New Roman"/>
          <w:sz w:val="24"/>
          <w:szCs w:val="24"/>
        </w:rPr>
        <w:t xml:space="preserve">ласти за </w:t>
      </w:r>
      <w:r w:rsidR="00B10C4C" w:rsidRPr="00EB401E">
        <w:rPr>
          <w:rFonts w:ascii="Times New Roman" w:hAnsi="Times New Roman" w:cs="Times New Roman"/>
          <w:sz w:val="24"/>
          <w:szCs w:val="24"/>
        </w:rPr>
        <w:t>прошедший календарный 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с разбивкой по месяцам, а также темпы прироста этих объемов по отношению к аналогичному месяцу прошлого года. </w:t>
      </w:r>
      <w:r w:rsidR="006E7DCF">
        <w:rPr>
          <w:rFonts w:ascii="Times New Roman" w:hAnsi="Times New Roman" w:cs="Times New Roman"/>
          <w:sz w:val="24"/>
          <w:szCs w:val="24"/>
        </w:rPr>
        <w:t>По этим данным видно, что в последнем месяце периода было выдан</w:t>
      </w:r>
      <w:r w:rsidR="00085D74">
        <w:rPr>
          <w:rFonts w:ascii="Times New Roman" w:hAnsi="Times New Roman" w:cs="Times New Roman"/>
          <w:sz w:val="24"/>
          <w:szCs w:val="24"/>
        </w:rPr>
        <w:t>о 4 470</w:t>
      </w:r>
      <w:r w:rsidR="006E7DCF">
        <w:rPr>
          <w:rFonts w:ascii="Times New Roman" w:hAnsi="Times New Roman" w:cs="Times New Roman"/>
          <w:sz w:val="24"/>
          <w:szCs w:val="24"/>
        </w:rPr>
        <w:t xml:space="preserve"> млн. руб. в каче</w:t>
      </w:r>
      <w:r w:rsidR="00085D74">
        <w:rPr>
          <w:rFonts w:ascii="Times New Roman" w:hAnsi="Times New Roman" w:cs="Times New Roman"/>
          <w:sz w:val="24"/>
          <w:szCs w:val="24"/>
        </w:rPr>
        <w:t>стве кредитных средств, что на 18,87</w:t>
      </w:r>
      <w:r w:rsidR="006E7DCF">
        <w:rPr>
          <w:rFonts w:ascii="Times New Roman" w:hAnsi="Times New Roman" w:cs="Times New Roman"/>
          <w:sz w:val="24"/>
          <w:szCs w:val="24"/>
        </w:rPr>
        <w:t>% меньше</w:t>
      </w:r>
      <w:r w:rsidR="006C53E0">
        <w:rPr>
          <w:rFonts w:ascii="Times New Roman" w:hAnsi="Times New Roman" w:cs="Times New Roman"/>
          <w:sz w:val="24"/>
          <w:szCs w:val="24"/>
        </w:rPr>
        <w:t>, чем годом ранее</w:t>
      </w:r>
      <w:r w:rsidR="00D11DAE" w:rsidRPr="00EB401E">
        <w:rPr>
          <w:rFonts w:ascii="Times New Roman" w:hAnsi="Times New Roman" w:cs="Times New Roman"/>
          <w:sz w:val="24"/>
          <w:szCs w:val="24"/>
        </w:rPr>
        <w:t>. Максимального значения показатель достиг в</w:t>
      </w:r>
      <w:r w:rsidR="00085D74">
        <w:rPr>
          <w:rFonts w:ascii="Times New Roman" w:hAnsi="Times New Roman" w:cs="Times New Roman"/>
          <w:sz w:val="24"/>
          <w:szCs w:val="24"/>
        </w:rPr>
        <w:t xml:space="preserve"> декабре 2024г. – 6 132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14:paraId="14E8F533" w14:textId="77777777" w:rsidR="00763860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35E19" w14:textId="77777777" w:rsidR="00763860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4A9" w14:textId="77777777" w:rsidR="006E7DCF" w:rsidRDefault="006E7DC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DC43E" w14:textId="77777777" w:rsidR="00763860" w:rsidRPr="00EB401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C766B" w14:textId="1405B050" w:rsidR="001452FD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lastRenderedPageBreak/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6E7DCF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4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34FBED72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8A241A" w14:textId="2156F4B2" w:rsidR="00B10C4C" w:rsidRPr="00EB401E" w:rsidRDefault="001452FD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5F6A05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</w:t>
      </w:r>
      <w:r w:rsidR="00C0431C" w:rsidRPr="00EB401E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A8491A" w:rsidRPr="00EB401E">
        <w:rPr>
          <w:rFonts w:ascii="Times New Roman" w:hAnsi="Times New Roman" w:cs="Times New Roman"/>
          <w:sz w:val="24"/>
          <w:szCs w:val="24"/>
        </w:rPr>
        <w:t xml:space="preserve"> от</w:t>
      </w:r>
      <w:r w:rsidR="00CC11BB">
        <w:rPr>
          <w:rFonts w:ascii="Times New Roman" w:hAnsi="Times New Roman" w:cs="Times New Roman"/>
          <w:sz w:val="24"/>
          <w:szCs w:val="24"/>
        </w:rPr>
        <w:t>мечено в апреле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202</w:t>
      </w:r>
      <w:r w:rsidR="00DF786C" w:rsidRPr="00DF786C">
        <w:rPr>
          <w:rFonts w:ascii="Times New Roman" w:hAnsi="Times New Roman" w:cs="Times New Roman"/>
          <w:sz w:val="24"/>
          <w:szCs w:val="24"/>
        </w:rPr>
        <w:t>5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г.</w:t>
      </w:r>
      <w:r w:rsidR="00632A52" w:rsidRPr="00EB401E">
        <w:rPr>
          <w:rFonts w:ascii="Times New Roman" w:hAnsi="Times New Roman" w:cs="Times New Roman"/>
          <w:sz w:val="24"/>
          <w:szCs w:val="24"/>
        </w:rPr>
        <w:t xml:space="preserve"> (</w:t>
      </w:r>
      <w:r w:rsidR="00CC11BB">
        <w:rPr>
          <w:rFonts w:ascii="Times New Roman" w:hAnsi="Times New Roman" w:cs="Times New Roman"/>
          <w:sz w:val="24"/>
          <w:szCs w:val="24"/>
        </w:rPr>
        <w:t>38</w:t>
      </w:r>
      <w:r w:rsidR="005F6A05">
        <w:rPr>
          <w:rFonts w:ascii="Times New Roman" w:hAnsi="Times New Roman" w:cs="Times New Roman"/>
          <w:sz w:val="24"/>
          <w:szCs w:val="24"/>
        </w:rPr>
        <w:t xml:space="preserve"> </w:t>
      </w:r>
      <w:r w:rsidR="00CC11BB">
        <w:rPr>
          <w:rFonts w:ascii="Times New Roman" w:hAnsi="Times New Roman" w:cs="Times New Roman"/>
          <w:sz w:val="24"/>
          <w:szCs w:val="24"/>
        </w:rPr>
        <w:t>671</w:t>
      </w:r>
      <w:r w:rsidR="00C0431C" w:rsidRPr="00EB401E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B10C4C" w:rsidRPr="00EB401E">
        <w:rPr>
          <w:rFonts w:ascii="Times New Roman" w:hAnsi="Times New Roman" w:cs="Times New Roman"/>
          <w:sz w:val="24"/>
          <w:szCs w:val="24"/>
        </w:rPr>
        <w:t>.)</w:t>
      </w:r>
      <w:r w:rsidR="00CC11BB">
        <w:rPr>
          <w:rFonts w:ascii="Times New Roman" w:hAnsi="Times New Roman" w:cs="Times New Roman"/>
          <w:sz w:val="24"/>
          <w:szCs w:val="24"/>
        </w:rPr>
        <w:t>, наибольшее -</w:t>
      </w:r>
      <w:r w:rsidR="00FA678F" w:rsidRPr="00EB401E">
        <w:rPr>
          <w:rFonts w:ascii="Times New Roman" w:hAnsi="Times New Roman" w:cs="Times New Roman"/>
          <w:sz w:val="24"/>
          <w:szCs w:val="24"/>
        </w:rPr>
        <w:t xml:space="preserve"> в </w:t>
      </w:r>
      <w:r w:rsidR="00A8491A" w:rsidRPr="00EB401E">
        <w:rPr>
          <w:rFonts w:ascii="Times New Roman" w:hAnsi="Times New Roman" w:cs="Times New Roman"/>
          <w:sz w:val="24"/>
          <w:szCs w:val="24"/>
        </w:rPr>
        <w:t>марте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2025 г</w:t>
      </w:r>
      <w:r w:rsidR="00467FE2" w:rsidRPr="00EB401E">
        <w:rPr>
          <w:rFonts w:ascii="Times New Roman" w:hAnsi="Times New Roman" w:cs="Times New Roman"/>
          <w:sz w:val="24"/>
          <w:szCs w:val="24"/>
        </w:rPr>
        <w:t>.</w:t>
      </w:r>
      <w:r w:rsidR="00CC11BB">
        <w:rPr>
          <w:rFonts w:ascii="Times New Roman" w:hAnsi="Times New Roman" w:cs="Times New Roman"/>
          <w:sz w:val="24"/>
          <w:szCs w:val="24"/>
        </w:rPr>
        <w:t xml:space="preserve"> (43 154 млн. руб.)</w:t>
      </w:r>
      <w:r w:rsidR="00481068" w:rsidRPr="00EB401E">
        <w:rPr>
          <w:rFonts w:ascii="Times New Roman" w:hAnsi="Times New Roman" w:cs="Times New Roman"/>
          <w:sz w:val="24"/>
          <w:szCs w:val="24"/>
        </w:rPr>
        <w:t>;</w:t>
      </w:r>
      <w:r w:rsidR="009D0468" w:rsidRPr="00EB401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4917DE">
        <w:rPr>
          <w:rFonts w:ascii="Times New Roman" w:hAnsi="Times New Roman" w:cs="Times New Roman"/>
          <w:sz w:val="24"/>
          <w:szCs w:val="24"/>
        </w:rPr>
        <w:t xml:space="preserve">о резкое </w:t>
      </w:r>
      <w:r w:rsidR="00467FE2" w:rsidRPr="00EB401E">
        <w:rPr>
          <w:rFonts w:ascii="Times New Roman" w:hAnsi="Times New Roman" w:cs="Times New Roman"/>
          <w:sz w:val="24"/>
          <w:szCs w:val="24"/>
        </w:rPr>
        <w:t>сниже</w:t>
      </w:r>
      <w:r w:rsidR="00B3642C" w:rsidRPr="00EB401E">
        <w:rPr>
          <w:rFonts w:ascii="Times New Roman" w:hAnsi="Times New Roman" w:cs="Times New Roman"/>
          <w:sz w:val="24"/>
          <w:szCs w:val="24"/>
        </w:rPr>
        <w:t>ние на 4 483 млн. руб. в апреле 2025 г.</w:t>
      </w:r>
      <w:r w:rsidR="005664F9" w:rsidRPr="00EB401E">
        <w:rPr>
          <w:rFonts w:ascii="Times New Roman" w:hAnsi="Times New Roman" w:cs="Times New Roman"/>
          <w:sz w:val="24"/>
          <w:szCs w:val="24"/>
        </w:rPr>
        <w:t xml:space="preserve"> З</w:t>
      </w:r>
      <w:r w:rsidR="00B10C4C" w:rsidRPr="00EB401E">
        <w:rPr>
          <w:rFonts w:ascii="Times New Roman" w:hAnsi="Times New Roman" w:cs="Times New Roman"/>
          <w:sz w:val="24"/>
          <w:szCs w:val="24"/>
        </w:rPr>
        <w:t>а</w:t>
      </w:r>
      <w:r w:rsidR="00277E2E" w:rsidRPr="00EB401E">
        <w:rPr>
          <w:rFonts w:ascii="Times New Roman" w:hAnsi="Times New Roman" w:cs="Times New Roman"/>
          <w:sz w:val="24"/>
          <w:szCs w:val="24"/>
        </w:rPr>
        <w:t xml:space="preserve">долженность субъектов МСП по кредитам </w:t>
      </w:r>
      <w:r w:rsidR="00B10C4C" w:rsidRPr="00EB401E">
        <w:rPr>
          <w:rFonts w:ascii="Times New Roman" w:hAnsi="Times New Roman" w:cs="Times New Roman"/>
          <w:sz w:val="24"/>
          <w:szCs w:val="24"/>
        </w:rPr>
        <w:t>н</w:t>
      </w:r>
      <w:r w:rsidR="00FA678F" w:rsidRPr="00EB401E">
        <w:rPr>
          <w:rFonts w:ascii="Times New Roman" w:hAnsi="Times New Roman" w:cs="Times New Roman"/>
          <w:sz w:val="24"/>
          <w:szCs w:val="24"/>
        </w:rPr>
        <w:t xml:space="preserve">а </w:t>
      </w:r>
      <w:r w:rsidR="001C0C55" w:rsidRPr="00EB401E">
        <w:rPr>
          <w:rFonts w:ascii="Times New Roman" w:hAnsi="Times New Roman" w:cs="Times New Roman"/>
          <w:sz w:val="24"/>
          <w:szCs w:val="24"/>
        </w:rPr>
        <w:t>конец пер</w:t>
      </w:r>
      <w:r w:rsidR="00B25EA1" w:rsidRPr="00EB401E">
        <w:rPr>
          <w:rFonts w:ascii="Times New Roman" w:hAnsi="Times New Roman" w:cs="Times New Roman"/>
          <w:sz w:val="24"/>
          <w:szCs w:val="24"/>
        </w:rPr>
        <w:t>иода оказала</w:t>
      </w:r>
      <w:r w:rsidR="005F6A05">
        <w:rPr>
          <w:rFonts w:ascii="Times New Roman" w:hAnsi="Times New Roman" w:cs="Times New Roman"/>
          <w:sz w:val="24"/>
          <w:szCs w:val="24"/>
        </w:rPr>
        <w:t>сь на 4,38</w:t>
      </w:r>
      <w:r w:rsidR="005664F9" w:rsidRPr="00EB401E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5F6A05">
        <w:rPr>
          <w:rFonts w:ascii="Times New Roman" w:hAnsi="Times New Roman" w:cs="Times New Roman"/>
          <w:sz w:val="24"/>
          <w:szCs w:val="24"/>
        </w:rPr>
        <w:t xml:space="preserve"> (41 414</w:t>
      </w:r>
      <w:r w:rsidR="00B3642C" w:rsidRPr="00EB401E">
        <w:rPr>
          <w:rFonts w:ascii="Times New Roman" w:hAnsi="Times New Roman" w:cs="Times New Roman"/>
          <w:sz w:val="24"/>
          <w:szCs w:val="24"/>
        </w:rPr>
        <w:t xml:space="preserve"> млн. руб.).</w:t>
      </w:r>
    </w:p>
    <w:p w14:paraId="17D78098" w14:textId="77777777" w:rsidR="005664F9" w:rsidRPr="00EB401E" w:rsidRDefault="005664F9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BE339" w14:textId="77777777" w:rsidR="00C04A26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EB401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103A5382">
            <wp:extent cx="6581775" cy="3228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2C4223" w14:textId="718635C3" w:rsidR="001452FD" w:rsidRPr="00EB401E" w:rsidRDefault="00F10927" w:rsidP="00F1092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представленным данным видно, что в течение первых 8 месяцев рассматриваемого периода объем просроченной задолженности субъектов МСП Смоленской области перед банками имел общую тенденцию к увеличению и был существенно выше уровня прошлого года. В августе 2025 г. отмечено резкое снижение показателя (594 млн. руб. или 27,45%) с последующим ростом. В ноябре 2025 г. объем просроченной задолженности оказался ниже прошлогоднего уровня на 3,02%, достигнув значения в 1 957 млн. руб. </w:t>
      </w:r>
      <w:r w:rsidR="004C591A">
        <w:rPr>
          <w:rFonts w:ascii="Times New Roman" w:hAnsi="Times New Roman" w:cs="Times New Roman"/>
          <w:sz w:val="24"/>
          <w:szCs w:val="24"/>
        </w:rPr>
        <w:t xml:space="preserve">Наибольшее значение отмечено </w:t>
      </w:r>
      <w:r w:rsidR="00370773" w:rsidRPr="00EB401E">
        <w:rPr>
          <w:rFonts w:ascii="Times New Roman" w:hAnsi="Times New Roman" w:cs="Times New Roman"/>
          <w:sz w:val="24"/>
          <w:szCs w:val="24"/>
        </w:rPr>
        <w:t>в июне</w:t>
      </w:r>
      <w:r w:rsidR="00B3642C" w:rsidRPr="00EB401E">
        <w:rPr>
          <w:rFonts w:ascii="Times New Roman" w:hAnsi="Times New Roman" w:cs="Times New Roman"/>
          <w:sz w:val="24"/>
          <w:szCs w:val="24"/>
        </w:rPr>
        <w:t xml:space="preserve"> 2025 г. </w:t>
      </w:r>
      <w:r w:rsidR="00370773" w:rsidRPr="00EB401E">
        <w:rPr>
          <w:rFonts w:ascii="Times New Roman" w:hAnsi="Times New Roman" w:cs="Times New Roman"/>
          <w:sz w:val="24"/>
          <w:szCs w:val="24"/>
        </w:rPr>
        <w:t>– 2 36</w:t>
      </w:r>
      <w:r w:rsidR="00B3642C" w:rsidRPr="00EB401E">
        <w:rPr>
          <w:rFonts w:ascii="Times New Roman" w:hAnsi="Times New Roman" w:cs="Times New Roman"/>
          <w:sz w:val="24"/>
          <w:szCs w:val="24"/>
        </w:rPr>
        <w:t>2 млн. руб.</w:t>
      </w:r>
      <w:r w:rsidR="009F3F9D" w:rsidRPr="00EB401E">
        <w:rPr>
          <w:rFonts w:ascii="Times New Roman" w:hAnsi="Times New Roman" w:cs="Times New Roman"/>
          <w:sz w:val="24"/>
          <w:szCs w:val="24"/>
        </w:rPr>
        <w:t>, что вы</w:t>
      </w:r>
      <w:r w:rsidR="00370773" w:rsidRPr="00EB401E">
        <w:rPr>
          <w:rFonts w:ascii="Times New Roman" w:hAnsi="Times New Roman" w:cs="Times New Roman"/>
          <w:sz w:val="24"/>
          <w:szCs w:val="24"/>
        </w:rPr>
        <w:t>ше уровня прошлого года на 23,99</w:t>
      </w:r>
      <w:r w:rsidR="000E093F">
        <w:rPr>
          <w:rFonts w:ascii="Times New Roman" w:hAnsi="Times New Roman" w:cs="Times New Roman"/>
          <w:sz w:val="24"/>
          <w:szCs w:val="24"/>
        </w:rPr>
        <w:t>%, наименьшее – в августе 2025 г. (1 570 млн. руб.).</w:t>
      </w:r>
    </w:p>
    <w:p w14:paraId="518F29FC" w14:textId="68EF8486" w:rsidR="00072C11" w:rsidRPr="00EB401E" w:rsidRDefault="00072C11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F4ED7B" w14:textId="77777777" w:rsidR="00382545" w:rsidRDefault="00382545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C01075" w14:textId="77777777" w:rsidR="000E093F" w:rsidRDefault="000E093F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C96B22" w14:textId="77777777" w:rsidR="00F10927" w:rsidRPr="000F7DF1" w:rsidRDefault="00F10927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2F6CD8" w14:textId="77777777" w:rsidR="00480E52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6F4E9F" w14:textId="77777777" w:rsidR="00480E52" w:rsidRPr="00EB401E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573226" w14:textId="288A9779" w:rsidR="001452FD" w:rsidRPr="00EB401E" w:rsidRDefault="001452FD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0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14:paraId="342B9FC4" w14:textId="77777777" w:rsidR="001452FD" w:rsidRPr="00EB401E" w:rsidRDefault="001452FD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3D1D" w14:textId="77777777" w:rsidR="0070197E" w:rsidRPr="00EB401E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b/>
          <w:sz w:val="24"/>
          <w:szCs w:val="24"/>
        </w:rPr>
        <w:t>Основные моменты:</w:t>
      </w:r>
    </w:p>
    <w:p w14:paraId="16EAA269" w14:textId="431B64F6" w:rsidR="009722B4" w:rsidRPr="00EB401E" w:rsidRDefault="000C11D0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- п</w:t>
      </w:r>
      <w:r w:rsidR="00FB0ED9" w:rsidRPr="00EB401E">
        <w:rPr>
          <w:rFonts w:ascii="Times New Roman" w:hAnsi="Times New Roman" w:cs="Times New Roman"/>
          <w:sz w:val="24"/>
          <w:szCs w:val="24"/>
        </w:rPr>
        <w:t>о общему приро</w:t>
      </w:r>
      <w:r w:rsidR="006428AC" w:rsidRPr="00EB401E">
        <w:rPr>
          <w:rFonts w:ascii="Times New Roman" w:hAnsi="Times New Roman" w:cs="Times New Roman"/>
          <w:sz w:val="24"/>
          <w:szCs w:val="24"/>
        </w:rPr>
        <w:t>сту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числа субъектов МСП за год</w:t>
      </w:r>
      <w:r w:rsidR="006428AC" w:rsidRPr="00EB401E">
        <w:rPr>
          <w:rFonts w:ascii="Times New Roman" w:hAnsi="Times New Roman" w:cs="Times New Roman"/>
          <w:sz w:val="24"/>
          <w:szCs w:val="24"/>
        </w:rPr>
        <w:t xml:space="preserve"> на </w:t>
      </w:r>
      <w:r w:rsidR="000B6172" w:rsidRPr="000B6172">
        <w:rPr>
          <w:rFonts w:ascii="Times New Roman" w:hAnsi="Times New Roman" w:cs="Times New Roman"/>
          <w:sz w:val="24"/>
          <w:szCs w:val="24"/>
        </w:rPr>
        <w:t>7</w:t>
      </w:r>
      <w:r w:rsidR="00042825">
        <w:rPr>
          <w:rFonts w:ascii="Times New Roman" w:hAnsi="Times New Roman" w:cs="Times New Roman"/>
          <w:sz w:val="24"/>
          <w:szCs w:val="24"/>
        </w:rPr>
        <w:t xml:space="preserve"> </w:t>
      </w:r>
      <w:r w:rsidR="00B06023" w:rsidRPr="00EB401E">
        <w:rPr>
          <w:rFonts w:ascii="Times New Roman" w:hAnsi="Times New Roman" w:cs="Times New Roman"/>
          <w:sz w:val="24"/>
          <w:szCs w:val="24"/>
        </w:rPr>
        <w:t xml:space="preserve">месте по ЦФО и на </w:t>
      </w:r>
      <w:r w:rsidR="00223028">
        <w:rPr>
          <w:rFonts w:ascii="Times New Roman" w:hAnsi="Times New Roman" w:cs="Times New Roman"/>
          <w:sz w:val="24"/>
          <w:szCs w:val="24"/>
        </w:rPr>
        <w:t>5</w:t>
      </w:r>
      <w:r w:rsidR="008E2440">
        <w:rPr>
          <w:rFonts w:ascii="Times New Roman" w:hAnsi="Times New Roman" w:cs="Times New Roman"/>
          <w:sz w:val="24"/>
          <w:szCs w:val="24"/>
        </w:rPr>
        <w:t>7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7267EC2A" w14:textId="753BE517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ИП-МСП за год на </w:t>
      </w:r>
      <w:r w:rsidR="00EB7904" w:rsidRPr="00EB7904">
        <w:rPr>
          <w:rFonts w:ascii="Times New Roman" w:hAnsi="Times New Roman" w:cs="Times New Roman"/>
          <w:sz w:val="24"/>
          <w:szCs w:val="24"/>
        </w:rPr>
        <w:t>7</w:t>
      </w:r>
      <w:r w:rsidR="00920BFF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F21E06" w:rsidRPr="00EF04D0">
        <w:rPr>
          <w:rFonts w:ascii="Times New Roman" w:hAnsi="Times New Roman" w:cs="Times New Roman"/>
          <w:sz w:val="24"/>
          <w:szCs w:val="24"/>
        </w:rPr>
        <w:t xml:space="preserve">месте по ЦФО и </w:t>
      </w:r>
      <w:r w:rsidR="00EB7904" w:rsidRPr="00EB7904">
        <w:rPr>
          <w:rFonts w:ascii="Times New Roman" w:hAnsi="Times New Roman" w:cs="Times New Roman"/>
          <w:sz w:val="24"/>
          <w:szCs w:val="24"/>
        </w:rPr>
        <w:t>43</w:t>
      </w:r>
      <w:r w:rsidRPr="00EF04D0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4911B8C3" w14:textId="41A51F6A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ЮЛ-МСП за год на </w:t>
      </w:r>
      <w:r w:rsidR="00223028">
        <w:rPr>
          <w:rFonts w:ascii="Times New Roman" w:hAnsi="Times New Roman" w:cs="Times New Roman"/>
          <w:sz w:val="24"/>
          <w:szCs w:val="24"/>
        </w:rPr>
        <w:t>2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ЦФО и </w:t>
      </w:r>
      <w:r w:rsidR="008E2440">
        <w:rPr>
          <w:rFonts w:ascii="Times New Roman" w:hAnsi="Times New Roman" w:cs="Times New Roman"/>
          <w:sz w:val="24"/>
          <w:szCs w:val="24"/>
        </w:rPr>
        <w:t>3</w:t>
      </w:r>
      <w:r w:rsidR="00EB7904" w:rsidRPr="00EB7904">
        <w:rPr>
          <w:rFonts w:ascii="Times New Roman" w:hAnsi="Times New Roman" w:cs="Times New Roman"/>
          <w:sz w:val="24"/>
          <w:szCs w:val="24"/>
        </w:rPr>
        <w:t>4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РФ</w:t>
      </w:r>
      <w:r w:rsidR="00377D68" w:rsidRPr="00EF04D0">
        <w:rPr>
          <w:rFonts w:ascii="Times New Roman" w:hAnsi="Times New Roman" w:cs="Times New Roman"/>
          <w:sz w:val="24"/>
          <w:szCs w:val="24"/>
        </w:rPr>
        <w:t>;</w:t>
      </w:r>
    </w:p>
    <w:p w14:paraId="046D98AC" w14:textId="11197E88" w:rsidR="00107878" w:rsidRPr="00EF04D0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EF04D0">
        <w:rPr>
          <w:rFonts w:ascii="Times New Roman" w:hAnsi="Times New Roman" w:cs="Times New Roman"/>
          <w:sz w:val="24"/>
          <w:szCs w:val="24"/>
        </w:rPr>
        <w:t>самозанятых за год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на </w:t>
      </w:r>
      <w:r w:rsidR="008E2440">
        <w:rPr>
          <w:rFonts w:ascii="Times New Roman" w:hAnsi="Times New Roman" w:cs="Times New Roman"/>
          <w:sz w:val="24"/>
          <w:szCs w:val="24"/>
        </w:rPr>
        <w:t>6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по ЦФО и на 1</w:t>
      </w:r>
      <w:r w:rsidR="00AC4EB3">
        <w:rPr>
          <w:rFonts w:ascii="Times New Roman" w:hAnsi="Times New Roman" w:cs="Times New Roman"/>
          <w:sz w:val="24"/>
          <w:szCs w:val="24"/>
        </w:rPr>
        <w:t>7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 месте по РФ.</w:t>
      </w:r>
    </w:p>
    <w:p w14:paraId="780964D8" w14:textId="37F8DF89" w:rsidR="00EE2553" w:rsidRPr="00EB401E" w:rsidRDefault="002056FA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2025 года </w:t>
      </w:r>
      <w:r w:rsidR="001452FD" w:rsidRPr="00EF04D0">
        <w:rPr>
          <w:rFonts w:ascii="Times New Roman" w:hAnsi="Times New Roman" w:cs="Times New Roman"/>
          <w:sz w:val="24"/>
          <w:szCs w:val="24"/>
        </w:rPr>
        <w:t>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EF04D0">
        <w:rPr>
          <w:rFonts w:ascii="Times New Roman" w:hAnsi="Times New Roman" w:cs="Times New Roman"/>
          <w:sz w:val="24"/>
          <w:szCs w:val="24"/>
        </w:rPr>
        <w:t>н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ого федерального округа; прирост их </w:t>
      </w:r>
      <w:r>
        <w:rPr>
          <w:rFonts w:ascii="Times New Roman" w:hAnsi="Times New Roman" w:cs="Times New Roman"/>
          <w:sz w:val="24"/>
          <w:szCs w:val="24"/>
        </w:rPr>
        <w:t>составил 1 303 ед. (3,32</w:t>
      </w:r>
      <w:r w:rsidR="0079404E" w:rsidRPr="00EF04D0">
        <w:rPr>
          <w:rFonts w:ascii="Times New Roman" w:hAnsi="Times New Roman" w:cs="Times New Roman"/>
          <w:sz w:val="24"/>
          <w:szCs w:val="24"/>
        </w:rPr>
        <w:t xml:space="preserve">%); при этом 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число ИП на конец </w:t>
      </w:r>
      <w:r w:rsidR="00041B7B" w:rsidRPr="00EF04D0">
        <w:rPr>
          <w:rFonts w:ascii="Times New Roman" w:hAnsi="Times New Roman" w:cs="Times New Roman"/>
          <w:sz w:val="24"/>
          <w:szCs w:val="24"/>
        </w:rPr>
        <w:t>периода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 оказалось бол</w:t>
      </w:r>
      <w:r>
        <w:rPr>
          <w:rFonts w:ascii="Times New Roman" w:hAnsi="Times New Roman" w:cs="Times New Roman"/>
          <w:sz w:val="24"/>
          <w:szCs w:val="24"/>
        </w:rPr>
        <w:t>ьше на 1 559</w:t>
      </w:r>
      <w:r w:rsidR="00EE1169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>
        <w:rPr>
          <w:rFonts w:ascii="Times New Roman" w:hAnsi="Times New Roman" w:cs="Times New Roman"/>
          <w:sz w:val="24"/>
          <w:szCs w:val="24"/>
        </w:rPr>
        <w:t>(6,72</w:t>
      </w:r>
      <w:r w:rsidR="006227F4" w:rsidRPr="00EF04D0">
        <w:rPr>
          <w:rFonts w:ascii="Times New Roman" w:hAnsi="Times New Roman" w:cs="Times New Roman"/>
          <w:sz w:val="24"/>
          <w:szCs w:val="24"/>
        </w:rPr>
        <w:t>%),</w:t>
      </w:r>
      <w:r w:rsidR="00097A8B" w:rsidRPr="00EF04D0">
        <w:rPr>
          <w:rFonts w:ascii="Times New Roman" w:hAnsi="Times New Roman" w:cs="Times New Roman"/>
          <w:sz w:val="24"/>
          <w:szCs w:val="24"/>
        </w:rPr>
        <w:t xml:space="preserve"> а число</w:t>
      </w:r>
      <w:r>
        <w:rPr>
          <w:rFonts w:ascii="Times New Roman" w:hAnsi="Times New Roman" w:cs="Times New Roman"/>
          <w:sz w:val="24"/>
          <w:szCs w:val="24"/>
        </w:rPr>
        <w:t xml:space="preserve"> ЮЛ – меньше на 256</w:t>
      </w:r>
      <w:r w:rsidR="00C72D0C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F21E06" w:rsidRPr="00EF04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-1,59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%). </w:t>
      </w:r>
      <w:r w:rsidR="001452FD" w:rsidRPr="00EF04D0">
        <w:rPr>
          <w:rFonts w:ascii="Times New Roman" w:hAnsi="Times New Roman" w:cs="Times New Roman"/>
          <w:sz w:val="24"/>
          <w:szCs w:val="24"/>
        </w:rPr>
        <w:t>Количеств</w:t>
      </w:r>
      <w:r w:rsidR="002F160C" w:rsidRPr="00EF04D0">
        <w:rPr>
          <w:rFonts w:ascii="Times New Roman" w:hAnsi="Times New Roman" w:cs="Times New Roman"/>
          <w:sz w:val="24"/>
          <w:szCs w:val="24"/>
        </w:rPr>
        <w:t>о самозанятых в регио</w:t>
      </w:r>
      <w:r w:rsidR="009F401D" w:rsidRPr="00EF04D0">
        <w:rPr>
          <w:rFonts w:ascii="Times New Roman" w:hAnsi="Times New Roman" w:cs="Times New Roman"/>
          <w:sz w:val="24"/>
          <w:szCs w:val="24"/>
        </w:rPr>
        <w:t>не на 01.</w:t>
      </w:r>
      <w:r>
        <w:rPr>
          <w:rFonts w:ascii="Times New Roman" w:hAnsi="Times New Roman" w:cs="Times New Roman"/>
          <w:sz w:val="24"/>
          <w:szCs w:val="24"/>
        </w:rPr>
        <w:t>01.2026</w:t>
      </w:r>
      <w:r w:rsidR="005716DC" w:rsidRPr="00EF04D0">
        <w:rPr>
          <w:rFonts w:ascii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hAnsi="Times New Roman" w:cs="Times New Roman"/>
          <w:sz w:val="24"/>
          <w:szCs w:val="24"/>
        </w:rPr>
        <w:t>60 985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6227F4" w:rsidRPr="00EF04D0">
        <w:rPr>
          <w:rFonts w:ascii="Times New Roman" w:hAnsi="Times New Roman" w:cs="Times New Roman"/>
          <w:sz w:val="24"/>
          <w:szCs w:val="24"/>
        </w:rPr>
        <w:t>ед.</w:t>
      </w:r>
    </w:p>
    <w:p w14:paraId="5FA1C459" w14:textId="4DC62E87" w:rsidR="00963690" w:rsidRPr="00EB401E" w:rsidRDefault="001452F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EB401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0F0BFC4" w14:textId="2F93355F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Из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B401E">
        <w:rPr>
          <w:rFonts w:ascii="Times New Roman" w:hAnsi="Times New Roman" w:cs="Times New Roman"/>
          <w:sz w:val="24"/>
          <w:szCs w:val="24"/>
        </w:rPr>
        <w:t>27 муници</w:t>
      </w:r>
      <w:r w:rsidRPr="00EB401E">
        <w:rPr>
          <w:rFonts w:ascii="Times New Roman" w:hAnsi="Times New Roman" w:cs="Times New Roman"/>
          <w:sz w:val="24"/>
          <w:szCs w:val="24"/>
        </w:rPr>
        <w:t>пальных образований региона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E009B1" w:rsidRPr="00EB401E">
        <w:rPr>
          <w:rFonts w:ascii="Times New Roman" w:hAnsi="Times New Roman" w:cs="Times New Roman"/>
          <w:sz w:val="24"/>
          <w:szCs w:val="24"/>
        </w:rPr>
        <w:t>увеличение</w:t>
      </w:r>
      <w:r w:rsidR="009876BD" w:rsidRPr="00EB401E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</w:t>
      </w:r>
      <w:r w:rsidR="001D2429" w:rsidRPr="00EB401E">
        <w:rPr>
          <w:rFonts w:ascii="Times New Roman" w:hAnsi="Times New Roman" w:cs="Times New Roman"/>
          <w:sz w:val="24"/>
          <w:szCs w:val="24"/>
        </w:rPr>
        <w:t>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отмечено в 2</w:t>
      </w:r>
      <w:r w:rsidR="002056FA">
        <w:rPr>
          <w:rFonts w:ascii="Times New Roman" w:hAnsi="Times New Roman" w:cs="Times New Roman"/>
          <w:sz w:val="24"/>
          <w:szCs w:val="24"/>
        </w:rPr>
        <w:t>3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; </w:t>
      </w:r>
      <w:r w:rsidR="00E009B1" w:rsidRPr="00EB401E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5E6556" w:rsidRPr="00EB401E">
        <w:rPr>
          <w:rFonts w:ascii="Times New Roman" w:hAnsi="Times New Roman" w:cs="Times New Roman"/>
          <w:sz w:val="24"/>
          <w:szCs w:val="24"/>
        </w:rPr>
        <w:t>положительная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r w:rsidR="00F928A0">
        <w:rPr>
          <w:rFonts w:ascii="Times New Roman" w:hAnsi="Times New Roman" w:cs="Times New Roman"/>
          <w:sz w:val="24"/>
          <w:szCs w:val="24"/>
        </w:rPr>
        <w:t xml:space="preserve">Глинковском, </w:t>
      </w:r>
      <w:r w:rsidR="002056FA">
        <w:rPr>
          <w:rFonts w:ascii="Times New Roman" w:hAnsi="Times New Roman" w:cs="Times New Roman"/>
          <w:sz w:val="24"/>
          <w:szCs w:val="24"/>
        </w:rPr>
        <w:t>Хиславичском, Ельнинском, Духовщинском и Холм-Жирковском районах.</w:t>
      </w:r>
    </w:p>
    <w:p w14:paraId="747B5168" w14:textId="77215FFA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Объемы кредитования сектора МСП в </w:t>
      </w:r>
      <w:r w:rsidR="00F21E06" w:rsidRPr="00EB401E">
        <w:rPr>
          <w:rFonts w:ascii="Times New Roman" w:hAnsi="Times New Roman" w:cs="Times New Roman"/>
          <w:sz w:val="24"/>
          <w:szCs w:val="24"/>
        </w:rPr>
        <w:t>1</w:t>
      </w:r>
      <w:r w:rsidR="00AC4EB3">
        <w:rPr>
          <w:rFonts w:ascii="Times New Roman" w:hAnsi="Times New Roman" w:cs="Times New Roman"/>
          <w:sz w:val="24"/>
          <w:szCs w:val="24"/>
        </w:rPr>
        <w:t>0</w:t>
      </w:r>
      <w:r w:rsidRPr="00EB401E">
        <w:rPr>
          <w:rFonts w:ascii="Times New Roman" w:hAnsi="Times New Roman" w:cs="Times New Roman"/>
          <w:sz w:val="24"/>
          <w:szCs w:val="24"/>
        </w:rPr>
        <w:t xml:space="preserve"> месяцах календарного года были ниже</w:t>
      </w:r>
      <w:r w:rsidR="00F928A0">
        <w:rPr>
          <w:rFonts w:ascii="Times New Roman" w:hAnsi="Times New Roman" w:cs="Times New Roman"/>
          <w:sz w:val="24"/>
          <w:szCs w:val="24"/>
        </w:rPr>
        <w:t xml:space="preserve"> прошлогоднего уровня</w:t>
      </w:r>
      <w:r w:rsidRPr="00EB401E">
        <w:rPr>
          <w:rFonts w:ascii="Times New Roman" w:hAnsi="Times New Roman" w:cs="Times New Roman"/>
          <w:sz w:val="24"/>
          <w:szCs w:val="24"/>
        </w:rPr>
        <w:t>. Общий размер задолженности субъектов МСП перед кредитными учреждениями на</w:t>
      </w:r>
      <w:r w:rsidR="00F928A0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2056FA">
        <w:rPr>
          <w:rFonts w:ascii="Times New Roman" w:hAnsi="Times New Roman" w:cs="Times New Roman"/>
          <w:sz w:val="24"/>
          <w:szCs w:val="24"/>
        </w:rPr>
        <w:t>периода оказался на 4,38</w:t>
      </w:r>
      <w:r w:rsidRPr="00EB401E">
        <w:rPr>
          <w:rFonts w:ascii="Times New Roman" w:hAnsi="Times New Roman" w:cs="Times New Roman"/>
          <w:sz w:val="24"/>
          <w:szCs w:val="24"/>
        </w:rPr>
        <w:t xml:space="preserve">% выше, чем годом ранее. Объемы просроченной задолженности субъектов МСП к </w:t>
      </w:r>
      <w:r w:rsidR="003C6B01">
        <w:rPr>
          <w:rFonts w:ascii="Times New Roman" w:hAnsi="Times New Roman" w:cs="Times New Roman"/>
          <w:sz w:val="24"/>
          <w:szCs w:val="24"/>
        </w:rPr>
        <w:t>концу периода составил</w:t>
      </w:r>
      <w:r w:rsidR="002056FA">
        <w:rPr>
          <w:rFonts w:ascii="Times New Roman" w:hAnsi="Times New Roman" w:cs="Times New Roman"/>
          <w:sz w:val="24"/>
          <w:szCs w:val="24"/>
        </w:rPr>
        <w:t>и 1 957</w:t>
      </w:r>
      <w:r w:rsidRPr="00EB401E">
        <w:rPr>
          <w:rFonts w:ascii="Times New Roman" w:hAnsi="Times New Roman" w:cs="Times New Roman"/>
          <w:sz w:val="24"/>
          <w:szCs w:val="24"/>
        </w:rPr>
        <w:t xml:space="preserve"> млн. руб. (</w:t>
      </w:r>
      <w:r w:rsidR="002056FA">
        <w:rPr>
          <w:rFonts w:ascii="Times New Roman" w:hAnsi="Times New Roman" w:cs="Times New Roman"/>
          <w:sz w:val="24"/>
          <w:szCs w:val="24"/>
        </w:rPr>
        <w:t>ниже уровня прошлого года на 3,02</w:t>
      </w:r>
      <w:r w:rsidRPr="00EB401E">
        <w:rPr>
          <w:rFonts w:ascii="Times New Roman" w:hAnsi="Times New Roman" w:cs="Times New Roman"/>
          <w:sz w:val="24"/>
          <w:szCs w:val="24"/>
        </w:rPr>
        <w:t>%).</w:t>
      </w:r>
    </w:p>
    <w:p w14:paraId="363D200D" w14:textId="7E39B547" w:rsidR="00676D63" w:rsidRPr="00EB401E" w:rsidRDefault="00676D6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Об</w:t>
      </w:r>
      <w:r w:rsidR="00E74A9B" w:rsidRPr="00EB401E">
        <w:rPr>
          <w:rFonts w:ascii="Times New Roman" w:hAnsi="Times New Roman" w:cs="Times New Roman"/>
          <w:sz w:val="24"/>
          <w:szCs w:val="24"/>
        </w:rPr>
        <w:t xml:space="preserve">орот субъектов малого и среднего предпринимательства (включая выручку ИП), </w:t>
      </w:r>
      <w:r w:rsidRPr="00EB401E">
        <w:rPr>
          <w:rFonts w:ascii="Times New Roman" w:hAnsi="Times New Roman" w:cs="Times New Roman"/>
          <w:sz w:val="24"/>
          <w:szCs w:val="24"/>
        </w:rPr>
        <w:t>осуществляющих деятельность в Смоленс</w:t>
      </w:r>
      <w:r w:rsidR="005D5ECE" w:rsidRPr="00EB401E">
        <w:rPr>
          <w:rFonts w:ascii="Times New Roman" w:hAnsi="Times New Roman" w:cs="Times New Roman"/>
          <w:sz w:val="24"/>
          <w:szCs w:val="24"/>
        </w:rPr>
        <w:t>кой области, увеличился на 14,00</w:t>
      </w:r>
      <w:r w:rsidRPr="00EB401E">
        <w:rPr>
          <w:rFonts w:ascii="Times New Roman" w:hAnsi="Times New Roman" w:cs="Times New Roman"/>
          <w:sz w:val="24"/>
          <w:szCs w:val="24"/>
        </w:rPr>
        <w:t>% в 202</w:t>
      </w:r>
      <w:r w:rsidR="00FE5F9D" w:rsidRPr="00EB401E">
        <w:rPr>
          <w:rFonts w:ascii="Times New Roman" w:hAnsi="Times New Roman" w:cs="Times New Roman"/>
          <w:sz w:val="24"/>
          <w:szCs w:val="24"/>
        </w:rPr>
        <w:t>4</w:t>
      </w:r>
      <w:r w:rsidRPr="00EB401E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FE5F9D" w:rsidRPr="00EB401E">
        <w:rPr>
          <w:rFonts w:ascii="Times New Roman" w:hAnsi="Times New Roman" w:cs="Times New Roman"/>
          <w:sz w:val="24"/>
          <w:szCs w:val="24"/>
        </w:rPr>
        <w:t>3</w:t>
      </w:r>
      <w:r w:rsidRPr="00EB401E">
        <w:rPr>
          <w:rFonts w:ascii="Times New Roman" w:hAnsi="Times New Roman" w:cs="Times New Roman"/>
          <w:sz w:val="24"/>
          <w:szCs w:val="24"/>
        </w:rPr>
        <w:t xml:space="preserve"> и достиг </w:t>
      </w:r>
      <w:r w:rsidR="005D5ECE" w:rsidRPr="00EB401E">
        <w:rPr>
          <w:rFonts w:ascii="Times New Roman" w:hAnsi="Times New Roman" w:cs="Times New Roman"/>
          <w:sz w:val="24"/>
          <w:szCs w:val="24"/>
        </w:rPr>
        <w:t>798 881,8</w:t>
      </w:r>
      <w:r w:rsidR="00FE5F9D" w:rsidRPr="00EB401E">
        <w:rPr>
          <w:rFonts w:ascii="Times New Roman" w:hAnsi="Times New Roman" w:cs="Times New Roman"/>
          <w:sz w:val="24"/>
          <w:szCs w:val="24"/>
        </w:rPr>
        <w:t>7</w:t>
      </w:r>
      <w:r w:rsidRPr="00EB401E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r w:rsidR="00471C0C" w:rsidRPr="00EB401E">
        <w:rPr>
          <w:rFonts w:ascii="Times New Roman" w:hAnsi="Times New Roman" w:cs="Times New Roman"/>
          <w:sz w:val="24"/>
          <w:szCs w:val="24"/>
        </w:rPr>
        <w:t>микропредприятий</w:t>
      </w:r>
      <w:r w:rsidR="005D5ECE" w:rsidRPr="00EB401E">
        <w:rPr>
          <w:rFonts w:ascii="Times New Roman" w:hAnsi="Times New Roman" w:cs="Times New Roman"/>
          <w:sz w:val="24"/>
          <w:szCs w:val="24"/>
        </w:rPr>
        <w:t xml:space="preserve"> составила 33,39</w:t>
      </w:r>
      <w:r w:rsidR="00FE5F9D" w:rsidRPr="00EB401E">
        <w:rPr>
          <w:rFonts w:ascii="Times New Roman" w:hAnsi="Times New Roman" w:cs="Times New Roman"/>
          <w:sz w:val="24"/>
          <w:szCs w:val="24"/>
        </w:rPr>
        <w:t xml:space="preserve"> %, малы</w:t>
      </w:r>
      <w:r w:rsidR="005D5ECE" w:rsidRPr="00EB401E">
        <w:rPr>
          <w:rFonts w:ascii="Times New Roman" w:hAnsi="Times New Roman" w:cs="Times New Roman"/>
          <w:sz w:val="24"/>
          <w:szCs w:val="24"/>
        </w:rPr>
        <w:t>х – 38,68%, средних – 9,66%, индивидуальных предпринимателей – 18,27%.</w:t>
      </w:r>
    </w:p>
    <w:p w14:paraId="03C6FAAB" w14:textId="144157F8" w:rsidR="00707E3D" w:rsidRPr="00EB401E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038B1245" w14:textId="77777777" w:rsidR="00707E3D" w:rsidRPr="002C7CAB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Наибольший объем средств инвестировали малые предприятия – 7 849,68 млн. руб. или 38% от общего объема; на долю микропредприятий пришлось 32%; средних – 23%; ИП – 7%.</w:t>
      </w:r>
    </w:p>
    <w:p w14:paraId="086E9151" w14:textId="1A8D80B1" w:rsidR="00C04A26" w:rsidRDefault="00C04A26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D2A7" w14:textId="77777777" w:rsidR="00B02921" w:rsidRDefault="00B02921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42E08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6A8D2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757CE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059AB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CDB2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110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3D5F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35B3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0CDEE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8F940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00117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6FE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7520" w14:textId="77777777" w:rsidR="00F928A0" w:rsidRDefault="00F928A0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3D2E39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2F78E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0F4B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F86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97704" w14:textId="77777777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 w:rsidRPr="00067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9CD6" w14:textId="1EAE7CB1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Информация о предприятиях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>, исключенных и включенных в Еди</w:t>
      </w:r>
      <w:r w:rsidR="005D5351">
        <w:rPr>
          <w:rFonts w:ascii="Times New Roman" w:hAnsi="Times New Roman" w:cs="Times New Roman"/>
          <w:sz w:val="24"/>
          <w:szCs w:val="24"/>
        </w:rPr>
        <w:t>ный реестр по состоянию на 1</w:t>
      </w:r>
      <w:r w:rsidR="002056FA">
        <w:rPr>
          <w:rFonts w:ascii="Times New Roman" w:hAnsi="Times New Roman" w:cs="Times New Roman"/>
          <w:sz w:val="24"/>
          <w:szCs w:val="24"/>
        </w:rPr>
        <w:t>0.01.2025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895D19">
        <w:rPr>
          <w:rFonts w:ascii="Times New Roman" w:hAnsi="Times New Roman" w:cs="Times New Roman"/>
          <w:sz w:val="24"/>
          <w:szCs w:val="24"/>
        </w:rPr>
        <w:t>в сравнении с</w:t>
      </w:r>
      <w:r w:rsidR="00DF78FC">
        <w:rPr>
          <w:rFonts w:ascii="Times New Roman" w:hAnsi="Times New Roman" w:cs="Times New Roman"/>
          <w:sz w:val="24"/>
          <w:szCs w:val="24"/>
        </w:rPr>
        <w:t xml:space="preserve"> 10.</w:t>
      </w:r>
      <w:r w:rsidR="002056FA">
        <w:rPr>
          <w:rFonts w:ascii="Times New Roman" w:hAnsi="Times New Roman" w:cs="Times New Roman"/>
          <w:sz w:val="24"/>
          <w:szCs w:val="24"/>
        </w:rPr>
        <w:t>01.2026</w:t>
      </w:r>
    </w:p>
    <w:p w14:paraId="2FA9D478" w14:textId="77777777" w:rsidR="00676D63" w:rsidRPr="00B02921" w:rsidRDefault="00676D63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14:paraId="4378830D" w14:textId="7F76EEBF" w:rsidR="00C04A26" w:rsidRPr="00067138" w:rsidRDefault="00676D63" w:rsidP="00676D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>Перечень пред</w:t>
      </w:r>
      <w:r>
        <w:rPr>
          <w:rFonts w:ascii="Times New Roman" w:hAnsi="Times New Roman" w:cs="Times New Roman"/>
          <w:b/>
          <w:sz w:val="24"/>
          <w:szCs w:val="24"/>
        </w:rPr>
        <w:t>приятий, которые были исключены из Единого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в категории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97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6FA">
        <w:rPr>
          <w:rFonts w:ascii="Times New Roman" w:hAnsi="Times New Roman" w:cs="Times New Roman"/>
          <w:b/>
          <w:sz w:val="24"/>
          <w:szCs w:val="24"/>
        </w:rPr>
        <w:t>10.01.2025 по 10.01.2026</w:t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425"/>
        <w:gridCol w:w="3082"/>
        <w:gridCol w:w="1433"/>
        <w:gridCol w:w="6401"/>
      </w:tblGrid>
      <w:tr w:rsidR="00DC2D69" w:rsidRPr="00845E40" w14:paraId="0C2354A4" w14:textId="77777777" w:rsidTr="00845E40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407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5E03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8164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D2D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845E40" w:rsidRPr="00845E40" w14:paraId="7FB96B16" w14:textId="77777777" w:rsidTr="00845E40">
        <w:trPr>
          <w:trHeight w:val="6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272E162" w14:textId="4D23C0A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3D4338" w14:textId="63FEE385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"Смолстром-Сервис"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489448" w14:textId="649E8DF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6731028404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6D7F4D" w14:textId="196EF1C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2,7 млрд. руб. (перешло в крупные)</w:t>
            </w:r>
          </w:p>
        </w:tc>
      </w:tr>
      <w:tr w:rsidR="00845E40" w:rsidRPr="00845E40" w14:paraId="28B1D030" w14:textId="77777777" w:rsidTr="00845E40">
        <w:trPr>
          <w:trHeight w:val="5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74E1B17" w14:textId="7F42121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A71EAA4" w14:textId="7CDC3D9D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"ГПС"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4372A3" w14:textId="06405E0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6722037427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91C7FC" w14:textId="7E6CBED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3,6 млрд. руб. (перешло в крупные)</w:t>
            </w:r>
          </w:p>
        </w:tc>
      </w:tr>
      <w:tr w:rsidR="00845E40" w:rsidRPr="00845E40" w14:paraId="6DFC61E0" w14:textId="77777777" w:rsidTr="00845E40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88C7969" w14:textId="2B55E9E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01A7EEB" w14:textId="6944DEE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"РАДИОИНЖ"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3EC0B" w14:textId="0B5457D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6730058283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032057" w14:textId="35DE49E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численность работников предприятия в 2024 году составила 267 чел. (перешло в крупные)</w:t>
            </w:r>
          </w:p>
        </w:tc>
      </w:tr>
      <w:tr w:rsidR="00845E40" w:rsidRPr="00845E40" w14:paraId="3DCEA79B" w14:textId="77777777" w:rsidTr="00845E40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643B807" w14:textId="78CBB1D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EF79C83" w14:textId="6FD747F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"РОЯЛ КЕЙК"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3C41BB" w14:textId="7DCCB0ED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EB26B64" w14:textId="5FFCC210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году составил 3,6 млрд. руб., численность работников - 331 чел. (перешло в крупные)</w:t>
            </w:r>
          </w:p>
        </w:tc>
      </w:tr>
      <w:tr w:rsidR="00845E40" w:rsidRPr="00845E40" w14:paraId="40B20ABE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00BBB4" w14:textId="6E6C772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2DAC6E" w14:textId="472B78C4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"СЛАВАВТО"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3CA8BE" w14:textId="3FFBB48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6730067150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4223E04" w14:textId="16AA122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2,5 млрд. руб. (перешло в крупные)</w:t>
            </w:r>
          </w:p>
        </w:tc>
      </w:tr>
      <w:tr w:rsidR="00845E40" w:rsidRPr="00845E40" w14:paraId="0AB69F84" w14:textId="77777777" w:rsidTr="00845E40">
        <w:trPr>
          <w:trHeight w:val="6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952E9C7" w14:textId="0C7E3B7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DF2719" w14:textId="32BF27B2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"СОЛ ГРУПП"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BF94" w14:textId="6862C679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6732241816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214DE9" w14:textId="2B361F9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2,6 млрд. руб. (перешло в крупные)</w:t>
            </w:r>
          </w:p>
        </w:tc>
      </w:tr>
      <w:tr w:rsidR="00845E40" w:rsidRPr="00845E40" w14:paraId="222FE63A" w14:textId="77777777" w:rsidTr="00845E40">
        <w:trPr>
          <w:trHeight w:val="6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124374" w14:textId="4C1B6AF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B26AF8" w14:textId="0F7EC53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"Биотрейд"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BE7DEB" w14:textId="59B644AE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3257057935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16156" w14:textId="7CEF53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- 169 млн. руб.</w:t>
            </w:r>
          </w:p>
        </w:tc>
      </w:tr>
      <w:tr w:rsidR="00845E40" w:rsidRPr="00845E40" w14:paraId="1CDB841D" w14:textId="77777777" w:rsidTr="00845E40">
        <w:trPr>
          <w:trHeight w:val="69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A00B93" w14:textId="46194F5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E8CB55" w14:textId="14B49CA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СЗ "СТРОЙИНВЕСТПРОЕКТ"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CD8047" w14:textId="179560F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6732005079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EFC22" w14:textId="25CD38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- 575 млн. руб.</w:t>
            </w:r>
          </w:p>
        </w:tc>
      </w:tr>
      <w:tr w:rsidR="00845E40" w:rsidRPr="00845E40" w14:paraId="0FCB09A8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C057F" w14:textId="21C693A7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4BACC1" w14:textId="5EDBCE3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СЛИВИНСКИЙ СЕРГЕЙ АЛЕКСАНДРОВИЧ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C2F5D3B" w14:textId="07859BFB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673106617706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18503E" w14:textId="25B6DBA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</w:t>
            </w:r>
          </w:p>
        </w:tc>
      </w:tr>
      <w:tr w:rsidR="00845E40" w:rsidRPr="00845E40" w14:paraId="531869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C680542" w14:textId="1686755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D9E7BB6" w14:textId="315FF77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СМОЛЕНСКОЕ РАЙПО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FCBA94" w14:textId="002445E4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6714000790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018E81DB" w14:textId="4EF14FD6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- 220 млн. руб.</w:t>
            </w:r>
          </w:p>
        </w:tc>
      </w:tr>
      <w:tr w:rsidR="00845E40" w:rsidRPr="00845E40" w14:paraId="10FEF672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AA6773B" w14:textId="3981EB64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390ED1" w14:textId="7E1271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FA2F7C" w14:textId="1A05FAB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6729036969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AFC6D6F" w14:textId="4F0ECE3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"Микро" с 10.07.2025. Доход в 2024 г. - 903 тыс . Руб., находится в состоянии банкротства</w:t>
            </w:r>
          </w:p>
        </w:tc>
      </w:tr>
      <w:tr w:rsidR="00845E40" w:rsidRPr="00845E40" w14:paraId="05D24B9E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32F5" w14:textId="5E41CB19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C95AF" w14:textId="7356E77C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"БАЛТЭНЕРГОМАШ"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7024A" w14:textId="365CEA0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7723616010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F8EB4" w14:textId="62ECA51E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845E40" w:rsidRPr="00845E40" w14:paraId="6F948796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BA93D" w14:textId="024F7060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875E2" w14:textId="00BCCB6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"КУБАНЬГАЗЭНЕРГОСЕРВИС"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F2828" w14:textId="37C2EE3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2309073209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46430" w14:textId="5C57E58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При этом отчетность сдана, доход организации в 2024 году составил 400 млн. руб.</w:t>
            </w:r>
          </w:p>
        </w:tc>
      </w:tr>
      <w:tr w:rsidR="00845E40" w:rsidRPr="00845E40" w14:paraId="19C810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272F7" w14:textId="24C7E105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12FBE" w14:textId="3F449CF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НПО "РУБИКОН-ИННОВАЦИЯ"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166D7" w14:textId="2E82781C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6731006231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2FF46" w14:textId="52C7AA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</w:tbl>
    <w:p w14:paraId="701DE792" w14:textId="77777777" w:rsidR="00C04A26" w:rsidRPr="00B02921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8E84435" w14:textId="78C37FED" w:rsidR="0082516C" w:rsidRDefault="00C04A2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из </w:t>
      </w:r>
      <w:r w:rsidR="00845E40" w:rsidRPr="00845E40">
        <w:rPr>
          <w:rFonts w:ascii="Times New Roman" w:hAnsi="Times New Roman" w:cs="Times New Roman"/>
          <w:sz w:val="24"/>
          <w:szCs w:val="24"/>
        </w:rPr>
        <w:t>14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исключенных </w:t>
      </w:r>
      <w:r w:rsidR="00BC12E2">
        <w:rPr>
          <w:rFonts w:ascii="Times New Roman" w:hAnsi="Times New Roman" w:cs="Times New Roman"/>
          <w:sz w:val="24"/>
          <w:szCs w:val="24"/>
        </w:rPr>
        <w:t>за календарный год из категории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845E40" w:rsidRPr="00845E40">
        <w:rPr>
          <w:rFonts w:ascii="Times New Roman" w:hAnsi="Times New Roman" w:cs="Times New Roman"/>
          <w:sz w:val="24"/>
          <w:szCs w:val="24"/>
        </w:rPr>
        <w:t>6</w:t>
      </w:r>
      <w:r w:rsidRPr="00067138">
        <w:rPr>
          <w:rFonts w:ascii="Times New Roman" w:hAnsi="Times New Roman" w:cs="Times New Roman"/>
          <w:sz w:val="24"/>
          <w:szCs w:val="24"/>
        </w:rPr>
        <w:t xml:space="preserve">, вероятно, 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Крупные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 (доходы</w:t>
      </w:r>
      <w:r w:rsidR="00845E40" w:rsidRPr="00845E40">
        <w:rPr>
          <w:rFonts w:ascii="Times New Roman" w:hAnsi="Times New Roman" w:cs="Times New Roman"/>
          <w:sz w:val="24"/>
          <w:szCs w:val="24"/>
        </w:rPr>
        <w:t xml:space="preserve"> или численность работников</w:t>
      </w:r>
      <w:r w:rsidR="00DC2D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845E40" w:rsidRPr="00845E40">
        <w:rPr>
          <w:rFonts w:ascii="Times New Roman" w:hAnsi="Times New Roman" w:cs="Times New Roman"/>
          <w:sz w:val="24"/>
          <w:szCs w:val="24"/>
        </w:rPr>
        <w:t>4</w:t>
      </w:r>
      <w:r w:rsidR="00DC2D69">
        <w:rPr>
          <w:rFonts w:ascii="Times New Roman" w:hAnsi="Times New Roman" w:cs="Times New Roman"/>
          <w:sz w:val="24"/>
          <w:szCs w:val="24"/>
        </w:rPr>
        <w:t xml:space="preserve"> г. превысили </w:t>
      </w:r>
      <w:r w:rsidR="00845E40">
        <w:rPr>
          <w:rFonts w:ascii="Times New Roman" w:hAnsi="Times New Roman" w:cs="Times New Roman"/>
          <w:sz w:val="24"/>
          <w:szCs w:val="24"/>
        </w:rPr>
        <w:t>предельные значения),</w:t>
      </w:r>
      <w:r w:rsidR="00DC2D69">
        <w:rPr>
          <w:rFonts w:ascii="Times New Roman" w:hAnsi="Times New Roman" w:cs="Times New Roman"/>
          <w:sz w:val="24"/>
          <w:szCs w:val="24"/>
        </w:rPr>
        <w:t xml:space="preserve"> </w:t>
      </w:r>
      <w:r w:rsidR="00845E40">
        <w:rPr>
          <w:rFonts w:ascii="Times New Roman" w:hAnsi="Times New Roman" w:cs="Times New Roman"/>
          <w:sz w:val="24"/>
          <w:szCs w:val="24"/>
        </w:rPr>
        <w:t xml:space="preserve">4 </w:t>
      </w:r>
      <w:r w:rsidRPr="00067138">
        <w:rPr>
          <w:rFonts w:ascii="Times New Roman" w:hAnsi="Times New Roman" w:cs="Times New Roman"/>
          <w:sz w:val="24"/>
          <w:szCs w:val="24"/>
        </w:rPr>
        <w:t xml:space="preserve">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>, 1 перешло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645768">
        <w:rPr>
          <w:rFonts w:ascii="Times New Roman" w:hAnsi="Times New Roman" w:cs="Times New Roman"/>
          <w:sz w:val="24"/>
          <w:szCs w:val="24"/>
        </w:rPr>
        <w:t xml:space="preserve">, </w:t>
      </w:r>
      <w:r w:rsidR="00845E40">
        <w:rPr>
          <w:rFonts w:ascii="Times New Roman" w:hAnsi="Times New Roman" w:cs="Times New Roman"/>
          <w:sz w:val="24"/>
          <w:szCs w:val="24"/>
        </w:rPr>
        <w:t>3 выбыли из Единого реестра по другой причине.</w:t>
      </w:r>
    </w:p>
    <w:p w14:paraId="11C13E48" w14:textId="77777777" w:rsidR="00633CA0" w:rsidRDefault="00633CA0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D3FB6" w14:textId="77777777" w:rsidR="00645768" w:rsidRDefault="00645768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0CFDC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0B3D0" w14:textId="77777777" w:rsidR="007B0C0C" w:rsidRDefault="007B0C0C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2FD1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54BB3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1022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5B6C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2B721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852F6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3AFBD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9AF9E" w14:textId="77777777" w:rsidR="002041A6" w:rsidRPr="00633CA0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0896" w14:textId="0F215912" w:rsidR="00C04A26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предприятий, которые были включены в Единый реестр в категории </w:t>
      </w:r>
      <w:r w:rsidR="00675056"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b/>
          <w:sz w:val="24"/>
          <w:szCs w:val="24"/>
        </w:rPr>
        <w:t>с 10.01.2025 по 10.01.2026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567"/>
        <w:gridCol w:w="3680"/>
        <w:gridCol w:w="1565"/>
        <w:gridCol w:w="5387"/>
      </w:tblGrid>
      <w:tr w:rsidR="00681CD9" w:rsidRPr="00583F70" w14:paraId="3C5EB37C" w14:textId="77777777" w:rsidTr="00681CD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20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CE1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9AF3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3345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583F70" w:rsidRPr="00583F70" w14:paraId="083C0B2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18789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D6D27A" w14:textId="35C142C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АО"СТРОЙКОМПЛЕКТ-ЭМАЛЬ"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55972B" w14:textId="5E96FB9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7729373532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952869" w14:textId="161E57A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077FA616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859EA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B25512D" w14:textId="6EE68FF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"Корпорация Стройиндустрия"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A80EA1" w14:textId="3E33F88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6732050113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61AD1" w14:textId="2B1F5E5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9EBF61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134B8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509A1" w14:textId="7C61ABC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"Премьер Групп"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8F36EF" w14:textId="418003C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2315983118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3B59AB" w14:textId="0A69B90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1007B47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4C019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E674D2" w14:textId="437592A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"Смолторг"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1C6A23" w14:textId="513812F2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6731045008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20B65A" w14:textId="6223204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790ED0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A8631E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344B79" w14:textId="75CA39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"Ю-Пласт"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40266B" w14:textId="354FDC6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6732069989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0E98F6" w14:textId="2F89396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20B2390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6C8A6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078EE2" w14:textId="231EE0D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"Аспект"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11D50" w14:textId="1039E80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6703004480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E5C27" w14:textId="137E892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4C6B41BC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43B5B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9EE8F9" w14:textId="78B0778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"Геострой-2010"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5C7AFE" w14:textId="3A138C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7717691918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E7105B" w14:textId="75C30C5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6FFA1CD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C5987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7819C0" w14:textId="48514E1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"Русбелпром"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80BDE1" w14:textId="6E7771B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6730051104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01467D" w14:textId="4620D95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5A3E80D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3293C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5BB0AD" w14:textId="09C827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"Ред Лайн"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95BAF5" w14:textId="2D610E7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6713005700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32283C" w14:textId="6498957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10.07.2022, включено как "среднее" 10.07.2025</w:t>
            </w:r>
          </w:p>
        </w:tc>
      </w:tr>
      <w:tr w:rsidR="00583F70" w:rsidRPr="00583F70" w14:paraId="7157A93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E128B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E4F829" w14:textId="6D45C2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"Мосбелпром"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D110F64" w14:textId="38586C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6732209386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28848A4" w14:textId="4697D38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0A480404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02D97A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75DEFF7" w14:textId="7B7B4B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"Грань"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BBDFA" w14:textId="539E757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6732141699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442B90" w14:textId="16B46D3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27EE39A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CEB29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A734D6" w14:textId="43E80E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"Биотек"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CA2BC9F" w14:textId="75F40ED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6722043195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A2B1985" w14:textId="44731AA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108F6E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8EE4E1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64BE0" w14:textId="0BB85A7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"Векториус"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09BEE4" w14:textId="5E4D01F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6732133930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ED2DF6" w14:textId="33729C2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CA88BB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FF3FEA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E7C9872" w14:textId="3DB4709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"Велесгард"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F11019" w14:textId="6FA058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4025418421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7038240" w14:textId="6D22D9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0F68F4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03F93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7C8CBF" w14:textId="4AB6373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"Гипар"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30463D" w14:textId="51E50F29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6722013352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0037D9B" w14:textId="5BC3559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A3B62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E38D2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ABF741" w14:textId="501BA3A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"Диасавторус"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92E7C" w14:textId="769EA1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6732103319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B93BE3" w14:textId="6164C29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B181D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3C168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397A49" w14:textId="7793EE3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"Колесомаркет"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15074E" w14:textId="1E51FCA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6730062586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C60B70" w14:textId="06A3B6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1F051AB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CEA0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ED131F" w14:textId="4C5F172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"КБ Спецаппаратуры Лагрон Плюс"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F035578" w14:textId="6E3D419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6730031820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2AD54" w14:textId="601C16E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D2C052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B7A0B6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133E44" w14:textId="407AF5C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"Рославльская ДСПМК"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4868C1" w14:textId="2C50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6725030814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E79AD8" w14:textId="0286220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1D65B0F3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CCE2A8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420522" w14:textId="41CA39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"Русь-Телеком"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BCBDADE" w14:textId="2968997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6731071801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98579C" w14:textId="3FB5345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8948F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142135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E0D16" w14:textId="40AAC7A7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78DC35" w14:textId="6A5AB4F3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7743095044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0A4C794" w14:textId="1315B6F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5F98BB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006A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6CC7BAD" w14:textId="140F68E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"Твинс Технологии"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B18678" w14:textId="43599474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6732113162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E8095A5" w14:textId="60D6D9D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353F9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71F53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BD879D2" w14:textId="6AB3E6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"Терминал Никольский"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C65465" w14:textId="633B102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6714033066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A057C5" w14:textId="4ED7C0C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B7DC18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94DB2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4A78FF3" w14:textId="2A8B948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Специализированный Застройщик "АН Гарант-Жилье"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4A4D00" w14:textId="1735325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6731038586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78A5CF" w14:textId="39DA190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8EA327D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53A6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4E07F1" w14:textId="755AB3B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ЧОП"Арктика-СВ-Защита"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A935475" w14:textId="363DD4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7715324060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1BF748" w14:textId="16BAAD5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08EF877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BB21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E88" w14:textId="7B6A89E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"Идалия Менеджмент"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252" w14:textId="2AC2AD7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6700010710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AB00" w14:textId="7323CF8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4F98E98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C2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973B" w14:textId="22DA0BC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"ЛБР-Тех"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EC9" w14:textId="6AF3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6700013983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C261" w14:textId="0C386BB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A22B2F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4478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F6E" w14:textId="6310CF1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"Алпина"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EA7" w14:textId="7BA9C5B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6732150647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7F47" w14:textId="60B80A0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75E8AE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78D7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9D47" w14:textId="632BAFD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"Снабпром"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072" w14:textId="5FB443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6700011129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E6F" w14:textId="261342D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20B9E1F1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A7C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270F" w14:textId="7DE7D10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"СТБ Пекарни"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3E24" w14:textId="15AC868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6732220005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E72A" w14:textId="1230B1B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615C39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B06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D8DC" w14:textId="44728CF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ООО"ТЛМ"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172F" w14:textId="378222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6725033540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46CF" w14:textId="71F3610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0085745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B8B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1DD3" w14:textId="7A60F2B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"Тракбелл"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08B0" w14:textId="063486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408" w14:textId="585B287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</w:tbl>
    <w:p w14:paraId="6EEDDA1D" w14:textId="77777777" w:rsidR="00681CD9" w:rsidRPr="00556480" w:rsidRDefault="00681CD9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6F416" w14:textId="19906519" w:rsidR="005433EC" w:rsidRPr="009F2D90" w:rsidRDefault="00C04A26" w:rsidP="0063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Из предста</w:t>
      </w:r>
      <w:r w:rsidR="00696CAF">
        <w:rPr>
          <w:rFonts w:ascii="Times New Roman" w:hAnsi="Times New Roman" w:cs="Times New Roman"/>
          <w:sz w:val="24"/>
          <w:szCs w:val="24"/>
        </w:rPr>
        <w:t>вленной таблицы видно, что из 3</w:t>
      </w:r>
      <w:r w:rsidR="00583F70" w:rsidRPr="00583F70">
        <w:rPr>
          <w:rFonts w:ascii="Times New Roman" w:hAnsi="Times New Roman" w:cs="Times New Roman"/>
          <w:sz w:val="24"/>
          <w:szCs w:val="24"/>
        </w:rPr>
        <w:t>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включенных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были ранее исключены и после перерыва вновь включены как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16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52FF9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7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101D1A">
        <w:rPr>
          <w:rFonts w:ascii="Times New Roman" w:hAnsi="Times New Roman" w:cs="Times New Roman"/>
          <w:sz w:val="24"/>
          <w:szCs w:val="24"/>
        </w:rPr>
        <w:t>.</w:t>
      </w:r>
    </w:p>
    <w:sectPr w:rsidR="005433EC" w:rsidRPr="009F2D90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C0B22" w14:textId="77777777" w:rsidR="00B27983" w:rsidRDefault="00B27983" w:rsidP="00434DB7">
      <w:pPr>
        <w:spacing w:after="0" w:line="240" w:lineRule="auto"/>
      </w:pPr>
      <w:r>
        <w:separator/>
      </w:r>
    </w:p>
  </w:endnote>
  <w:endnote w:type="continuationSeparator" w:id="0">
    <w:p w14:paraId="6B8CEC45" w14:textId="77777777" w:rsidR="00B27983" w:rsidRDefault="00B2798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Ш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2311D" w14:textId="77777777" w:rsidR="00B27983" w:rsidRDefault="00B27983" w:rsidP="00434DB7">
      <w:pPr>
        <w:spacing w:after="0" w:line="240" w:lineRule="auto"/>
      </w:pPr>
      <w:r>
        <w:separator/>
      </w:r>
    </w:p>
  </w:footnote>
  <w:footnote w:type="continuationSeparator" w:id="0">
    <w:p w14:paraId="48F44BA6" w14:textId="77777777" w:rsidR="00B27983" w:rsidRDefault="00B2798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31C1C"/>
    <w:multiLevelType w:val="hybridMultilevel"/>
    <w:tmpl w:val="5086AF92"/>
    <w:lvl w:ilvl="0" w:tplc="42261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14116"/>
    <w:multiLevelType w:val="hybridMultilevel"/>
    <w:tmpl w:val="77A0A33E"/>
    <w:lvl w:ilvl="0" w:tplc="797AB3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383"/>
    <w:rsid w:val="0000212E"/>
    <w:rsid w:val="00002757"/>
    <w:rsid w:val="000036E6"/>
    <w:rsid w:val="00004310"/>
    <w:rsid w:val="0000542A"/>
    <w:rsid w:val="0000586D"/>
    <w:rsid w:val="00005BF2"/>
    <w:rsid w:val="00006B95"/>
    <w:rsid w:val="00006ED0"/>
    <w:rsid w:val="00007205"/>
    <w:rsid w:val="00007716"/>
    <w:rsid w:val="000101FB"/>
    <w:rsid w:val="00011EA2"/>
    <w:rsid w:val="000162C3"/>
    <w:rsid w:val="00017DE7"/>
    <w:rsid w:val="00020031"/>
    <w:rsid w:val="000209FB"/>
    <w:rsid w:val="00020C6A"/>
    <w:rsid w:val="00020F9C"/>
    <w:rsid w:val="0002170A"/>
    <w:rsid w:val="00023BE9"/>
    <w:rsid w:val="00027F1B"/>
    <w:rsid w:val="000312CC"/>
    <w:rsid w:val="00032A9B"/>
    <w:rsid w:val="00032CC7"/>
    <w:rsid w:val="00033AB7"/>
    <w:rsid w:val="0003418E"/>
    <w:rsid w:val="00034487"/>
    <w:rsid w:val="000354F6"/>
    <w:rsid w:val="0003636F"/>
    <w:rsid w:val="000415AB"/>
    <w:rsid w:val="00041B7B"/>
    <w:rsid w:val="00042825"/>
    <w:rsid w:val="00043517"/>
    <w:rsid w:val="0004362A"/>
    <w:rsid w:val="000442D9"/>
    <w:rsid w:val="00044319"/>
    <w:rsid w:val="00044F90"/>
    <w:rsid w:val="00045A24"/>
    <w:rsid w:val="00045F51"/>
    <w:rsid w:val="000475D5"/>
    <w:rsid w:val="00047BD0"/>
    <w:rsid w:val="000508DF"/>
    <w:rsid w:val="00052701"/>
    <w:rsid w:val="00052AC5"/>
    <w:rsid w:val="000538F9"/>
    <w:rsid w:val="00054481"/>
    <w:rsid w:val="00055D55"/>
    <w:rsid w:val="0005600A"/>
    <w:rsid w:val="000563A8"/>
    <w:rsid w:val="000565EE"/>
    <w:rsid w:val="00056972"/>
    <w:rsid w:val="00060102"/>
    <w:rsid w:val="0006185C"/>
    <w:rsid w:val="0006279E"/>
    <w:rsid w:val="00062CE9"/>
    <w:rsid w:val="00063BF9"/>
    <w:rsid w:val="000645F3"/>
    <w:rsid w:val="00066F84"/>
    <w:rsid w:val="0006711F"/>
    <w:rsid w:val="00067138"/>
    <w:rsid w:val="0006732D"/>
    <w:rsid w:val="00071286"/>
    <w:rsid w:val="000728FC"/>
    <w:rsid w:val="00072C11"/>
    <w:rsid w:val="0007367B"/>
    <w:rsid w:val="00074F6E"/>
    <w:rsid w:val="00080A47"/>
    <w:rsid w:val="00080CA6"/>
    <w:rsid w:val="00080F5B"/>
    <w:rsid w:val="00081728"/>
    <w:rsid w:val="0008191A"/>
    <w:rsid w:val="00081C29"/>
    <w:rsid w:val="00081DD9"/>
    <w:rsid w:val="00082A72"/>
    <w:rsid w:val="00082CC5"/>
    <w:rsid w:val="00085D74"/>
    <w:rsid w:val="00086719"/>
    <w:rsid w:val="00091ECB"/>
    <w:rsid w:val="000929EC"/>
    <w:rsid w:val="0009435A"/>
    <w:rsid w:val="000955C9"/>
    <w:rsid w:val="000957F8"/>
    <w:rsid w:val="00095A5D"/>
    <w:rsid w:val="00095DF8"/>
    <w:rsid w:val="00095F6B"/>
    <w:rsid w:val="00096BFE"/>
    <w:rsid w:val="00097A8B"/>
    <w:rsid w:val="000A28B7"/>
    <w:rsid w:val="000A3099"/>
    <w:rsid w:val="000A34CC"/>
    <w:rsid w:val="000A36EB"/>
    <w:rsid w:val="000A3815"/>
    <w:rsid w:val="000A3E77"/>
    <w:rsid w:val="000A6814"/>
    <w:rsid w:val="000A7AAA"/>
    <w:rsid w:val="000B1BF3"/>
    <w:rsid w:val="000B2000"/>
    <w:rsid w:val="000B3910"/>
    <w:rsid w:val="000B395E"/>
    <w:rsid w:val="000B3BE0"/>
    <w:rsid w:val="000B3E54"/>
    <w:rsid w:val="000B58DA"/>
    <w:rsid w:val="000B6172"/>
    <w:rsid w:val="000B6B65"/>
    <w:rsid w:val="000B6E58"/>
    <w:rsid w:val="000B6FEF"/>
    <w:rsid w:val="000B7652"/>
    <w:rsid w:val="000B7B36"/>
    <w:rsid w:val="000C1175"/>
    <w:rsid w:val="000C11D0"/>
    <w:rsid w:val="000C153F"/>
    <w:rsid w:val="000C24E1"/>
    <w:rsid w:val="000C3386"/>
    <w:rsid w:val="000C367C"/>
    <w:rsid w:val="000C3882"/>
    <w:rsid w:val="000C3CC9"/>
    <w:rsid w:val="000C465A"/>
    <w:rsid w:val="000C5554"/>
    <w:rsid w:val="000C5B68"/>
    <w:rsid w:val="000D0D3E"/>
    <w:rsid w:val="000D108F"/>
    <w:rsid w:val="000D17D4"/>
    <w:rsid w:val="000D1F1B"/>
    <w:rsid w:val="000D26BA"/>
    <w:rsid w:val="000D3416"/>
    <w:rsid w:val="000D47DB"/>
    <w:rsid w:val="000D6289"/>
    <w:rsid w:val="000D6F1C"/>
    <w:rsid w:val="000D7B2C"/>
    <w:rsid w:val="000D7F46"/>
    <w:rsid w:val="000E093F"/>
    <w:rsid w:val="000E0E7E"/>
    <w:rsid w:val="000E1B88"/>
    <w:rsid w:val="000E2156"/>
    <w:rsid w:val="000E3D9C"/>
    <w:rsid w:val="000E7EFB"/>
    <w:rsid w:val="000F24C0"/>
    <w:rsid w:val="000F2CD6"/>
    <w:rsid w:val="000F343C"/>
    <w:rsid w:val="000F56CD"/>
    <w:rsid w:val="000F5758"/>
    <w:rsid w:val="000F7DF1"/>
    <w:rsid w:val="000F7FC7"/>
    <w:rsid w:val="00101D1A"/>
    <w:rsid w:val="00102451"/>
    <w:rsid w:val="00103A62"/>
    <w:rsid w:val="001046A5"/>
    <w:rsid w:val="00104A5A"/>
    <w:rsid w:val="00105BA9"/>
    <w:rsid w:val="001064A8"/>
    <w:rsid w:val="001071CE"/>
    <w:rsid w:val="00107878"/>
    <w:rsid w:val="00110FDB"/>
    <w:rsid w:val="001111E9"/>
    <w:rsid w:val="00111B75"/>
    <w:rsid w:val="00112CE2"/>
    <w:rsid w:val="00113712"/>
    <w:rsid w:val="00114A1C"/>
    <w:rsid w:val="00114A89"/>
    <w:rsid w:val="00114D45"/>
    <w:rsid w:val="00121501"/>
    <w:rsid w:val="00121DC3"/>
    <w:rsid w:val="00122A31"/>
    <w:rsid w:val="00123ECF"/>
    <w:rsid w:val="00125603"/>
    <w:rsid w:val="00125E48"/>
    <w:rsid w:val="00127267"/>
    <w:rsid w:val="0013059B"/>
    <w:rsid w:val="00130C67"/>
    <w:rsid w:val="00131060"/>
    <w:rsid w:val="00131B6B"/>
    <w:rsid w:val="00132802"/>
    <w:rsid w:val="00134CF1"/>
    <w:rsid w:val="00135526"/>
    <w:rsid w:val="001362F9"/>
    <w:rsid w:val="00140664"/>
    <w:rsid w:val="00142823"/>
    <w:rsid w:val="00142B51"/>
    <w:rsid w:val="00143652"/>
    <w:rsid w:val="00144542"/>
    <w:rsid w:val="00144545"/>
    <w:rsid w:val="001452FD"/>
    <w:rsid w:val="0014579A"/>
    <w:rsid w:val="00145A36"/>
    <w:rsid w:val="00146F7E"/>
    <w:rsid w:val="001478E6"/>
    <w:rsid w:val="00151615"/>
    <w:rsid w:val="00151CE1"/>
    <w:rsid w:val="00152415"/>
    <w:rsid w:val="0015714E"/>
    <w:rsid w:val="001602AC"/>
    <w:rsid w:val="00161428"/>
    <w:rsid w:val="00161617"/>
    <w:rsid w:val="00161F13"/>
    <w:rsid w:val="0016499E"/>
    <w:rsid w:val="0016603D"/>
    <w:rsid w:val="00166B59"/>
    <w:rsid w:val="00166EB9"/>
    <w:rsid w:val="00170A3C"/>
    <w:rsid w:val="00170C88"/>
    <w:rsid w:val="00171736"/>
    <w:rsid w:val="0017187A"/>
    <w:rsid w:val="00172271"/>
    <w:rsid w:val="00173CFC"/>
    <w:rsid w:val="001774DF"/>
    <w:rsid w:val="001779F6"/>
    <w:rsid w:val="00180639"/>
    <w:rsid w:val="0018067E"/>
    <w:rsid w:val="0018507B"/>
    <w:rsid w:val="001853BD"/>
    <w:rsid w:val="00185A87"/>
    <w:rsid w:val="00190D16"/>
    <w:rsid w:val="001922BA"/>
    <w:rsid w:val="001922E9"/>
    <w:rsid w:val="0019274D"/>
    <w:rsid w:val="00192FAD"/>
    <w:rsid w:val="0019442F"/>
    <w:rsid w:val="00195F04"/>
    <w:rsid w:val="001972AB"/>
    <w:rsid w:val="001A080E"/>
    <w:rsid w:val="001A32D2"/>
    <w:rsid w:val="001A4355"/>
    <w:rsid w:val="001A4961"/>
    <w:rsid w:val="001A4B57"/>
    <w:rsid w:val="001A52DE"/>
    <w:rsid w:val="001A6612"/>
    <w:rsid w:val="001B0072"/>
    <w:rsid w:val="001B0301"/>
    <w:rsid w:val="001B0C47"/>
    <w:rsid w:val="001B14A3"/>
    <w:rsid w:val="001B1EEF"/>
    <w:rsid w:val="001B2465"/>
    <w:rsid w:val="001B2C38"/>
    <w:rsid w:val="001B31B6"/>
    <w:rsid w:val="001B37B9"/>
    <w:rsid w:val="001B5397"/>
    <w:rsid w:val="001B59B6"/>
    <w:rsid w:val="001B71D1"/>
    <w:rsid w:val="001C0BE6"/>
    <w:rsid w:val="001C0C55"/>
    <w:rsid w:val="001C1AE9"/>
    <w:rsid w:val="001C2C95"/>
    <w:rsid w:val="001C2F10"/>
    <w:rsid w:val="001C3800"/>
    <w:rsid w:val="001C3B09"/>
    <w:rsid w:val="001C403E"/>
    <w:rsid w:val="001C4411"/>
    <w:rsid w:val="001C5265"/>
    <w:rsid w:val="001C52BD"/>
    <w:rsid w:val="001C601B"/>
    <w:rsid w:val="001C6C84"/>
    <w:rsid w:val="001D01B3"/>
    <w:rsid w:val="001D0585"/>
    <w:rsid w:val="001D071E"/>
    <w:rsid w:val="001D1C89"/>
    <w:rsid w:val="001D2429"/>
    <w:rsid w:val="001D2559"/>
    <w:rsid w:val="001D3B06"/>
    <w:rsid w:val="001D411A"/>
    <w:rsid w:val="001D47F8"/>
    <w:rsid w:val="001D49BA"/>
    <w:rsid w:val="001D4A49"/>
    <w:rsid w:val="001D4D30"/>
    <w:rsid w:val="001D692E"/>
    <w:rsid w:val="001D7772"/>
    <w:rsid w:val="001E03C8"/>
    <w:rsid w:val="001E0C13"/>
    <w:rsid w:val="001E28CE"/>
    <w:rsid w:val="001E4EDA"/>
    <w:rsid w:val="001E59A3"/>
    <w:rsid w:val="001E63D6"/>
    <w:rsid w:val="001E7EE6"/>
    <w:rsid w:val="001F0949"/>
    <w:rsid w:val="001F1247"/>
    <w:rsid w:val="001F2CF3"/>
    <w:rsid w:val="001F3DC9"/>
    <w:rsid w:val="001F4B8D"/>
    <w:rsid w:val="001F4C7C"/>
    <w:rsid w:val="001F4D28"/>
    <w:rsid w:val="001F5D7F"/>
    <w:rsid w:val="001F5E56"/>
    <w:rsid w:val="001F6888"/>
    <w:rsid w:val="00202B5A"/>
    <w:rsid w:val="002041A6"/>
    <w:rsid w:val="002056FA"/>
    <w:rsid w:val="002132A6"/>
    <w:rsid w:val="0021370D"/>
    <w:rsid w:val="00214048"/>
    <w:rsid w:val="00214D13"/>
    <w:rsid w:val="002158FD"/>
    <w:rsid w:val="00217E6C"/>
    <w:rsid w:val="00220AFA"/>
    <w:rsid w:val="00221B81"/>
    <w:rsid w:val="00221BDE"/>
    <w:rsid w:val="00222B2E"/>
    <w:rsid w:val="00222F72"/>
    <w:rsid w:val="00223028"/>
    <w:rsid w:val="00224923"/>
    <w:rsid w:val="00224C6F"/>
    <w:rsid w:val="00225F2D"/>
    <w:rsid w:val="002265FC"/>
    <w:rsid w:val="00226E73"/>
    <w:rsid w:val="002317D1"/>
    <w:rsid w:val="0023194F"/>
    <w:rsid w:val="00232971"/>
    <w:rsid w:val="00232A04"/>
    <w:rsid w:val="00232E8C"/>
    <w:rsid w:val="00233936"/>
    <w:rsid w:val="00235648"/>
    <w:rsid w:val="00236CD6"/>
    <w:rsid w:val="002370B3"/>
    <w:rsid w:val="00237339"/>
    <w:rsid w:val="00240D8D"/>
    <w:rsid w:val="0024120B"/>
    <w:rsid w:val="002414F5"/>
    <w:rsid w:val="00241ABD"/>
    <w:rsid w:val="0024345D"/>
    <w:rsid w:val="00244458"/>
    <w:rsid w:val="00244699"/>
    <w:rsid w:val="002500B3"/>
    <w:rsid w:val="00250112"/>
    <w:rsid w:val="00250747"/>
    <w:rsid w:val="00250DB5"/>
    <w:rsid w:val="002533BC"/>
    <w:rsid w:val="0025496B"/>
    <w:rsid w:val="00256926"/>
    <w:rsid w:val="00256E9E"/>
    <w:rsid w:val="0025738F"/>
    <w:rsid w:val="002612CD"/>
    <w:rsid w:val="002616CA"/>
    <w:rsid w:val="00261D41"/>
    <w:rsid w:val="0026229C"/>
    <w:rsid w:val="0026321D"/>
    <w:rsid w:val="002639E8"/>
    <w:rsid w:val="002640A6"/>
    <w:rsid w:val="0026466F"/>
    <w:rsid w:val="00266CBC"/>
    <w:rsid w:val="00267749"/>
    <w:rsid w:val="00271457"/>
    <w:rsid w:val="00272EC5"/>
    <w:rsid w:val="00273821"/>
    <w:rsid w:val="00274F7D"/>
    <w:rsid w:val="002763A2"/>
    <w:rsid w:val="00277E2E"/>
    <w:rsid w:val="0028038F"/>
    <w:rsid w:val="00281A49"/>
    <w:rsid w:val="00282FA1"/>
    <w:rsid w:val="00284671"/>
    <w:rsid w:val="00284CE0"/>
    <w:rsid w:val="00285033"/>
    <w:rsid w:val="00290278"/>
    <w:rsid w:val="00290FC0"/>
    <w:rsid w:val="0029104D"/>
    <w:rsid w:val="002913B3"/>
    <w:rsid w:val="0029193B"/>
    <w:rsid w:val="00291E22"/>
    <w:rsid w:val="002936C9"/>
    <w:rsid w:val="00293CFE"/>
    <w:rsid w:val="002A0DCB"/>
    <w:rsid w:val="002A1C8A"/>
    <w:rsid w:val="002A1E42"/>
    <w:rsid w:val="002A2004"/>
    <w:rsid w:val="002A2BC2"/>
    <w:rsid w:val="002A36E4"/>
    <w:rsid w:val="002A42D8"/>
    <w:rsid w:val="002A4C9C"/>
    <w:rsid w:val="002A69C7"/>
    <w:rsid w:val="002B09A2"/>
    <w:rsid w:val="002B09A7"/>
    <w:rsid w:val="002B2519"/>
    <w:rsid w:val="002B689E"/>
    <w:rsid w:val="002B6A48"/>
    <w:rsid w:val="002B6C3F"/>
    <w:rsid w:val="002B7B68"/>
    <w:rsid w:val="002C252B"/>
    <w:rsid w:val="002C2649"/>
    <w:rsid w:val="002C4493"/>
    <w:rsid w:val="002C45C6"/>
    <w:rsid w:val="002C4A28"/>
    <w:rsid w:val="002C4B76"/>
    <w:rsid w:val="002C6D01"/>
    <w:rsid w:val="002C7B27"/>
    <w:rsid w:val="002C7CAB"/>
    <w:rsid w:val="002D1677"/>
    <w:rsid w:val="002D20FF"/>
    <w:rsid w:val="002D2B6E"/>
    <w:rsid w:val="002D32A4"/>
    <w:rsid w:val="002D3360"/>
    <w:rsid w:val="002D3E7E"/>
    <w:rsid w:val="002D560B"/>
    <w:rsid w:val="002D59ED"/>
    <w:rsid w:val="002D5AA4"/>
    <w:rsid w:val="002E0DE6"/>
    <w:rsid w:val="002E0E85"/>
    <w:rsid w:val="002E1C3E"/>
    <w:rsid w:val="002E2D89"/>
    <w:rsid w:val="002E3565"/>
    <w:rsid w:val="002E3A69"/>
    <w:rsid w:val="002E45B5"/>
    <w:rsid w:val="002E49B0"/>
    <w:rsid w:val="002E5ED7"/>
    <w:rsid w:val="002F0EDD"/>
    <w:rsid w:val="002F160C"/>
    <w:rsid w:val="002F3AA3"/>
    <w:rsid w:val="002F4C84"/>
    <w:rsid w:val="002F59E1"/>
    <w:rsid w:val="002F5CDF"/>
    <w:rsid w:val="002F6494"/>
    <w:rsid w:val="00300FE0"/>
    <w:rsid w:val="00301A48"/>
    <w:rsid w:val="00302B09"/>
    <w:rsid w:val="003060AE"/>
    <w:rsid w:val="00306225"/>
    <w:rsid w:val="00306231"/>
    <w:rsid w:val="00307D5C"/>
    <w:rsid w:val="00310118"/>
    <w:rsid w:val="0031066D"/>
    <w:rsid w:val="003107BC"/>
    <w:rsid w:val="00310B1D"/>
    <w:rsid w:val="003140F2"/>
    <w:rsid w:val="003155BE"/>
    <w:rsid w:val="00315675"/>
    <w:rsid w:val="0031581B"/>
    <w:rsid w:val="00315DDF"/>
    <w:rsid w:val="00316CD2"/>
    <w:rsid w:val="00320421"/>
    <w:rsid w:val="00320A04"/>
    <w:rsid w:val="00321848"/>
    <w:rsid w:val="00322C48"/>
    <w:rsid w:val="0032301C"/>
    <w:rsid w:val="00323663"/>
    <w:rsid w:val="0032479B"/>
    <w:rsid w:val="003247DB"/>
    <w:rsid w:val="00326228"/>
    <w:rsid w:val="0032720D"/>
    <w:rsid w:val="003273E5"/>
    <w:rsid w:val="0032757D"/>
    <w:rsid w:val="00327722"/>
    <w:rsid w:val="003301F0"/>
    <w:rsid w:val="00330696"/>
    <w:rsid w:val="00331DE3"/>
    <w:rsid w:val="00332043"/>
    <w:rsid w:val="003326CD"/>
    <w:rsid w:val="0033286C"/>
    <w:rsid w:val="00332E63"/>
    <w:rsid w:val="00333055"/>
    <w:rsid w:val="00333082"/>
    <w:rsid w:val="00333BA3"/>
    <w:rsid w:val="003351C8"/>
    <w:rsid w:val="0033555D"/>
    <w:rsid w:val="00335C9F"/>
    <w:rsid w:val="003363E1"/>
    <w:rsid w:val="003363F0"/>
    <w:rsid w:val="00336DE8"/>
    <w:rsid w:val="003407C8"/>
    <w:rsid w:val="00340813"/>
    <w:rsid w:val="0034232B"/>
    <w:rsid w:val="0034347F"/>
    <w:rsid w:val="00344D08"/>
    <w:rsid w:val="003452F5"/>
    <w:rsid w:val="003465AF"/>
    <w:rsid w:val="00350C0D"/>
    <w:rsid w:val="003528B5"/>
    <w:rsid w:val="003533D5"/>
    <w:rsid w:val="0035410E"/>
    <w:rsid w:val="00354B00"/>
    <w:rsid w:val="003556F7"/>
    <w:rsid w:val="0035588C"/>
    <w:rsid w:val="00355B1E"/>
    <w:rsid w:val="00356D48"/>
    <w:rsid w:val="0036044C"/>
    <w:rsid w:val="00360CA9"/>
    <w:rsid w:val="00361E09"/>
    <w:rsid w:val="00362396"/>
    <w:rsid w:val="003630D4"/>
    <w:rsid w:val="003634C7"/>
    <w:rsid w:val="00363F39"/>
    <w:rsid w:val="0036547D"/>
    <w:rsid w:val="003664B4"/>
    <w:rsid w:val="003679A7"/>
    <w:rsid w:val="00367AF5"/>
    <w:rsid w:val="00370773"/>
    <w:rsid w:val="00370DA1"/>
    <w:rsid w:val="00371168"/>
    <w:rsid w:val="0037155A"/>
    <w:rsid w:val="0037171D"/>
    <w:rsid w:val="0037254E"/>
    <w:rsid w:val="00372684"/>
    <w:rsid w:val="00372AB5"/>
    <w:rsid w:val="00374CA2"/>
    <w:rsid w:val="0037516F"/>
    <w:rsid w:val="00377D21"/>
    <w:rsid w:val="00377D68"/>
    <w:rsid w:val="00377FD7"/>
    <w:rsid w:val="0038236B"/>
    <w:rsid w:val="003823C7"/>
    <w:rsid w:val="00382545"/>
    <w:rsid w:val="003825AE"/>
    <w:rsid w:val="003829BD"/>
    <w:rsid w:val="00382F9A"/>
    <w:rsid w:val="00384230"/>
    <w:rsid w:val="00386FC9"/>
    <w:rsid w:val="003904DA"/>
    <w:rsid w:val="00390E79"/>
    <w:rsid w:val="003A059C"/>
    <w:rsid w:val="003A18F8"/>
    <w:rsid w:val="003A2D78"/>
    <w:rsid w:val="003A5BDC"/>
    <w:rsid w:val="003A5D45"/>
    <w:rsid w:val="003A705E"/>
    <w:rsid w:val="003B208D"/>
    <w:rsid w:val="003B2598"/>
    <w:rsid w:val="003B30E0"/>
    <w:rsid w:val="003B45F5"/>
    <w:rsid w:val="003B6BCA"/>
    <w:rsid w:val="003B7FFD"/>
    <w:rsid w:val="003C284E"/>
    <w:rsid w:val="003C5187"/>
    <w:rsid w:val="003C5A80"/>
    <w:rsid w:val="003C6B01"/>
    <w:rsid w:val="003C7B9E"/>
    <w:rsid w:val="003D004B"/>
    <w:rsid w:val="003D0454"/>
    <w:rsid w:val="003D0946"/>
    <w:rsid w:val="003D164C"/>
    <w:rsid w:val="003D1FCC"/>
    <w:rsid w:val="003D23FD"/>
    <w:rsid w:val="003D3910"/>
    <w:rsid w:val="003D4067"/>
    <w:rsid w:val="003D4425"/>
    <w:rsid w:val="003D4EFD"/>
    <w:rsid w:val="003D51D5"/>
    <w:rsid w:val="003D7109"/>
    <w:rsid w:val="003E07B1"/>
    <w:rsid w:val="003E1258"/>
    <w:rsid w:val="003E1337"/>
    <w:rsid w:val="003E2E34"/>
    <w:rsid w:val="003E4D78"/>
    <w:rsid w:val="003E7063"/>
    <w:rsid w:val="003E717A"/>
    <w:rsid w:val="003E749F"/>
    <w:rsid w:val="003E7D78"/>
    <w:rsid w:val="003F1018"/>
    <w:rsid w:val="003F19E3"/>
    <w:rsid w:val="003F31D0"/>
    <w:rsid w:val="003F727F"/>
    <w:rsid w:val="003F7BEB"/>
    <w:rsid w:val="00400CAD"/>
    <w:rsid w:val="00401CCA"/>
    <w:rsid w:val="00402ADC"/>
    <w:rsid w:val="00403F85"/>
    <w:rsid w:val="004054E6"/>
    <w:rsid w:val="00405B0E"/>
    <w:rsid w:val="00406B45"/>
    <w:rsid w:val="00407E74"/>
    <w:rsid w:val="00410AE7"/>
    <w:rsid w:val="00411A28"/>
    <w:rsid w:val="00413735"/>
    <w:rsid w:val="0041450F"/>
    <w:rsid w:val="004145C4"/>
    <w:rsid w:val="00417BA2"/>
    <w:rsid w:val="004215F6"/>
    <w:rsid w:val="004225D5"/>
    <w:rsid w:val="00422A00"/>
    <w:rsid w:val="004231BF"/>
    <w:rsid w:val="004239A7"/>
    <w:rsid w:val="00423B36"/>
    <w:rsid w:val="00423E82"/>
    <w:rsid w:val="00424D4B"/>
    <w:rsid w:val="004252FC"/>
    <w:rsid w:val="0042674E"/>
    <w:rsid w:val="004271CC"/>
    <w:rsid w:val="00427205"/>
    <w:rsid w:val="004276FC"/>
    <w:rsid w:val="00427C4D"/>
    <w:rsid w:val="00431899"/>
    <w:rsid w:val="00431942"/>
    <w:rsid w:val="0043285E"/>
    <w:rsid w:val="00432F96"/>
    <w:rsid w:val="00433FD8"/>
    <w:rsid w:val="00434DB7"/>
    <w:rsid w:val="00436F98"/>
    <w:rsid w:val="00437A58"/>
    <w:rsid w:val="00440DD2"/>
    <w:rsid w:val="004424BF"/>
    <w:rsid w:val="004446FC"/>
    <w:rsid w:val="00444D99"/>
    <w:rsid w:val="00444DFE"/>
    <w:rsid w:val="004454C8"/>
    <w:rsid w:val="00445CFB"/>
    <w:rsid w:val="004466B2"/>
    <w:rsid w:val="00446972"/>
    <w:rsid w:val="004470EA"/>
    <w:rsid w:val="00450B44"/>
    <w:rsid w:val="00450E92"/>
    <w:rsid w:val="00451D46"/>
    <w:rsid w:val="00453A9B"/>
    <w:rsid w:val="00455116"/>
    <w:rsid w:val="0045586E"/>
    <w:rsid w:val="004575D9"/>
    <w:rsid w:val="00461313"/>
    <w:rsid w:val="00461DAF"/>
    <w:rsid w:val="00462369"/>
    <w:rsid w:val="0046427A"/>
    <w:rsid w:val="00465CF5"/>
    <w:rsid w:val="004671C6"/>
    <w:rsid w:val="00467FE2"/>
    <w:rsid w:val="00470477"/>
    <w:rsid w:val="00470492"/>
    <w:rsid w:val="00471C0C"/>
    <w:rsid w:val="00473950"/>
    <w:rsid w:val="00474821"/>
    <w:rsid w:val="0047541B"/>
    <w:rsid w:val="0047646B"/>
    <w:rsid w:val="00480895"/>
    <w:rsid w:val="00480D70"/>
    <w:rsid w:val="00480E52"/>
    <w:rsid w:val="00481068"/>
    <w:rsid w:val="004821D6"/>
    <w:rsid w:val="00484851"/>
    <w:rsid w:val="004854C5"/>
    <w:rsid w:val="0048651E"/>
    <w:rsid w:val="00487390"/>
    <w:rsid w:val="00487B1B"/>
    <w:rsid w:val="00487D1C"/>
    <w:rsid w:val="00490EAC"/>
    <w:rsid w:val="00491066"/>
    <w:rsid w:val="004917DE"/>
    <w:rsid w:val="00491AA7"/>
    <w:rsid w:val="0049244F"/>
    <w:rsid w:val="004925EB"/>
    <w:rsid w:val="0049408B"/>
    <w:rsid w:val="00495999"/>
    <w:rsid w:val="004A08FC"/>
    <w:rsid w:val="004A0AF2"/>
    <w:rsid w:val="004A1281"/>
    <w:rsid w:val="004A160F"/>
    <w:rsid w:val="004A503A"/>
    <w:rsid w:val="004A595F"/>
    <w:rsid w:val="004A7CEB"/>
    <w:rsid w:val="004A7E66"/>
    <w:rsid w:val="004B057F"/>
    <w:rsid w:val="004B0831"/>
    <w:rsid w:val="004B28B7"/>
    <w:rsid w:val="004C02D8"/>
    <w:rsid w:val="004C0340"/>
    <w:rsid w:val="004C1735"/>
    <w:rsid w:val="004C1FB8"/>
    <w:rsid w:val="004C322B"/>
    <w:rsid w:val="004C4D4E"/>
    <w:rsid w:val="004C55A0"/>
    <w:rsid w:val="004C591A"/>
    <w:rsid w:val="004C5DD3"/>
    <w:rsid w:val="004C6866"/>
    <w:rsid w:val="004C79B3"/>
    <w:rsid w:val="004D0417"/>
    <w:rsid w:val="004D1807"/>
    <w:rsid w:val="004D2C0C"/>
    <w:rsid w:val="004D4A9C"/>
    <w:rsid w:val="004D555E"/>
    <w:rsid w:val="004D668B"/>
    <w:rsid w:val="004D6B62"/>
    <w:rsid w:val="004D7B07"/>
    <w:rsid w:val="004D7C75"/>
    <w:rsid w:val="004D7D75"/>
    <w:rsid w:val="004E26B5"/>
    <w:rsid w:val="004E2E5C"/>
    <w:rsid w:val="004E3E63"/>
    <w:rsid w:val="004E4B89"/>
    <w:rsid w:val="004E53EF"/>
    <w:rsid w:val="004E5634"/>
    <w:rsid w:val="004E6DC4"/>
    <w:rsid w:val="004E7405"/>
    <w:rsid w:val="004F0A40"/>
    <w:rsid w:val="004F0DB3"/>
    <w:rsid w:val="004F2A5E"/>
    <w:rsid w:val="004F3B15"/>
    <w:rsid w:val="004F3B8B"/>
    <w:rsid w:val="004F400F"/>
    <w:rsid w:val="004F43A5"/>
    <w:rsid w:val="004F4EF2"/>
    <w:rsid w:val="004F53F4"/>
    <w:rsid w:val="004F549A"/>
    <w:rsid w:val="004F59A6"/>
    <w:rsid w:val="004F6B49"/>
    <w:rsid w:val="004F7307"/>
    <w:rsid w:val="004F7FEA"/>
    <w:rsid w:val="00500C43"/>
    <w:rsid w:val="005040A0"/>
    <w:rsid w:val="00507586"/>
    <w:rsid w:val="005076F5"/>
    <w:rsid w:val="00507F74"/>
    <w:rsid w:val="00510237"/>
    <w:rsid w:val="00513160"/>
    <w:rsid w:val="005134E5"/>
    <w:rsid w:val="0051563F"/>
    <w:rsid w:val="005160E7"/>
    <w:rsid w:val="005169A8"/>
    <w:rsid w:val="005177F5"/>
    <w:rsid w:val="00520988"/>
    <w:rsid w:val="00520EA2"/>
    <w:rsid w:val="0052222F"/>
    <w:rsid w:val="005227FC"/>
    <w:rsid w:val="0052298C"/>
    <w:rsid w:val="00522D09"/>
    <w:rsid w:val="0052438C"/>
    <w:rsid w:val="00526F0C"/>
    <w:rsid w:val="005274CD"/>
    <w:rsid w:val="00532455"/>
    <w:rsid w:val="00535E8C"/>
    <w:rsid w:val="00536050"/>
    <w:rsid w:val="005365EA"/>
    <w:rsid w:val="00540725"/>
    <w:rsid w:val="00542279"/>
    <w:rsid w:val="005425CB"/>
    <w:rsid w:val="005433EC"/>
    <w:rsid w:val="005444A6"/>
    <w:rsid w:val="00544D7D"/>
    <w:rsid w:val="0054737A"/>
    <w:rsid w:val="0055057A"/>
    <w:rsid w:val="00550CA5"/>
    <w:rsid w:val="00550D66"/>
    <w:rsid w:val="005515AC"/>
    <w:rsid w:val="00552F60"/>
    <w:rsid w:val="005532AB"/>
    <w:rsid w:val="00553925"/>
    <w:rsid w:val="005543AE"/>
    <w:rsid w:val="005548DA"/>
    <w:rsid w:val="00554BE3"/>
    <w:rsid w:val="00556480"/>
    <w:rsid w:val="005564E1"/>
    <w:rsid w:val="00556D1C"/>
    <w:rsid w:val="00560175"/>
    <w:rsid w:val="00562749"/>
    <w:rsid w:val="00562902"/>
    <w:rsid w:val="005639D2"/>
    <w:rsid w:val="00563F7A"/>
    <w:rsid w:val="0056421E"/>
    <w:rsid w:val="005655DE"/>
    <w:rsid w:val="005664F9"/>
    <w:rsid w:val="005675FB"/>
    <w:rsid w:val="00567A2D"/>
    <w:rsid w:val="00567A92"/>
    <w:rsid w:val="005716DC"/>
    <w:rsid w:val="005719A8"/>
    <w:rsid w:val="0057280F"/>
    <w:rsid w:val="00573188"/>
    <w:rsid w:val="005760E6"/>
    <w:rsid w:val="0057613E"/>
    <w:rsid w:val="00576466"/>
    <w:rsid w:val="005772B5"/>
    <w:rsid w:val="0058024F"/>
    <w:rsid w:val="0058279F"/>
    <w:rsid w:val="0058365B"/>
    <w:rsid w:val="00583F70"/>
    <w:rsid w:val="00586435"/>
    <w:rsid w:val="005864F0"/>
    <w:rsid w:val="00586D16"/>
    <w:rsid w:val="0058761A"/>
    <w:rsid w:val="0059065A"/>
    <w:rsid w:val="00591355"/>
    <w:rsid w:val="00591842"/>
    <w:rsid w:val="00591C54"/>
    <w:rsid w:val="005923A8"/>
    <w:rsid w:val="00594D7B"/>
    <w:rsid w:val="00594EB2"/>
    <w:rsid w:val="0059508A"/>
    <w:rsid w:val="005960A6"/>
    <w:rsid w:val="00596701"/>
    <w:rsid w:val="00597CE5"/>
    <w:rsid w:val="005A0E18"/>
    <w:rsid w:val="005A1239"/>
    <w:rsid w:val="005A4D58"/>
    <w:rsid w:val="005A617D"/>
    <w:rsid w:val="005A64B0"/>
    <w:rsid w:val="005A66FB"/>
    <w:rsid w:val="005A6F6A"/>
    <w:rsid w:val="005A73C4"/>
    <w:rsid w:val="005B0DAD"/>
    <w:rsid w:val="005B0DDC"/>
    <w:rsid w:val="005B1429"/>
    <w:rsid w:val="005B1ECE"/>
    <w:rsid w:val="005B1F69"/>
    <w:rsid w:val="005B51BB"/>
    <w:rsid w:val="005B6093"/>
    <w:rsid w:val="005C076D"/>
    <w:rsid w:val="005C1DA1"/>
    <w:rsid w:val="005C399A"/>
    <w:rsid w:val="005C3C7B"/>
    <w:rsid w:val="005C3DC1"/>
    <w:rsid w:val="005C4E58"/>
    <w:rsid w:val="005C68E1"/>
    <w:rsid w:val="005C725B"/>
    <w:rsid w:val="005C7911"/>
    <w:rsid w:val="005D207A"/>
    <w:rsid w:val="005D26AF"/>
    <w:rsid w:val="005D357B"/>
    <w:rsid w:val="005D5351"/>
    <w:rsid w:val="005D5ECE"/>
    <w:rsid w:val="005D6C72"/>
    <w:rsid w:val="005E091B"/>
    <w:rsid w:val="005E1C47"/>
    <w:rsid w:val="005E1FE3"/>
    <w:rsid w:val="005E4408"/>
    <w:rsid w:val="005E456E"/>
    <w:rsid w:val="005E54C0"/>
    <w:rsid w:val="005E596B"/>
    <w:rsid w:val="005E5ABF"/>
    <w:rsid w:val="005E6556"/>
    <w:rsid w:val="005E6950"/>
    <w:rsid w:val="005E6F12"/>
    <w:rsid w:val="005F02BE"/>
    <w:rsid w:val="005F27C7"/>
    <w:rsid w:val="005F2A55"/>
    <w:rsid w:val="005F2C9A"/>
    <w:rsid w:val="005F326C"/>
    <w:rsid w:val="005F6A05"/>
    <w:rsid w:val="00601FC8"/>
    <w:rsid w:val="0060237D"/>
    <w:rsid w:val="006027B1"/>
    <w:rsid w:val="0060446F"/>
    <w:rsid w:val="00606948"/>
    <w:rsid w:val="00607B01"/>
    <w:rsid w:val="0061202B"/>
    <w:rsid w:val="00612F14"/>
    <w:rsid w:val="00616C64"/>
    <w:rsid w:val="00617395"/>
    <w:rsid w:val="00621DAC"/>
    <w:rsid w:val="006227F4"/>
    <w:rsid w:val="0062479B"/>
    <w:rsid w:val="00624E9F"/>
    <w:rsid w:val="00626D55"/>
    <w:rsid w:val="00630AB6"/>
    <w:rsid w:val="00631D0D"/>
    <w:rsid w:val="00631D8B"/>
    <w:rsid w:val="006323E8"/>
    <w:rsid w:val="00632A52"/>
    <w:rsid w:val="00633568"/>
    <w:rsid w:val="00633CA0"/>
    <w:rsid w:val="006342DC"/>
    <w:rsid w:val="00634691"/>
    <w:rsid w:val="00641D1E"/>
    <w:rsid w:val="006428AC"/>
    <w:rsid w:val="00643718"/>
    <w:rsid w:val="00644647"/>
    <w:rsid w:val="0064535B"/>
    <w:rsid w:val="00645768"/>
    <w:rsid w:val="00646C41"/>
    <w:rsid w:val="00650D79"/>
    <w:rsid w:val="00651457"/>
    <w:rsid w:val="00652A0D"/>
    <w:rsid w:val="0065391A"/>
    <w:rsid w:val="00654AAF"/>
    <w:rsid w:val="00654CB7"/>
    <w:rsid w:val="00654FDC"/>
    <w:rsid w:val="00655A5B"/>
    <w:rsid w:val="00656E88"/>
    <w:rsid w:val="006579B9"/>
    <w:rsid w:val="00657CA4"/>
    <w:rsid w:val="0066043C"/>
    <w:rsid w:val="00662E57"/>
    <w:rsid w:val="0066774B"/>
    <w:rsid w:val="00671512"/>
    <w:rsid w:val="006731D3"/>
    <w:rsid w:val="0067409D"/>
    <w:rsid w:val="00674711"/>
    <w:rsid w:val="00674A92"/>
    <w:rsid w:val="00675056"/>
    <w:rsid w:val="00676D63"/>
    <w:rsid w:val="00677439"/>
    <w:rsid w:val="00680BC6"/>
    <w:rsid w:val="006810D2"/>
    <w:rsid w:val="00681CD9"/>
    <w:rsid w:val="00681F43"/>
    <w:rsid w:val="00682066"/>
    <w:rsid w:val="006830B0"/>
    <w:rsid w:val="006841F8"/>
    <w:rsid w:val="00685F68"/>
    <w:rsid w:val="00686D4C"/>
    <w:rsid w:val="00690594"/>
    <w:rsid w:val="00692892"/>
    <w:rsid w:val="006931B3"/>
    <w:rsid w:val="00693FD6"/>
    <w:rsid w:val="00694E6B"/>
    <w:rsid w:val="006950F9"/>
    <w:rsid w:val="00695E87"/>
    <w:rsid w:val="006961EC"/>
    <w:rsid w:val="00696CAF"/>
    <w:rsid w:val="00697468"/>
    <w:rsid w:val="0069747C"/>
    <w:rsid w:val="006A0C9C"/>
    <w:rsid w:val="006A1E7B"/>
    <w:rsid w:val="006A2943"/>
    <w:rsid w:val="006A3523"/>
    <w:rsid w:val="006A3BD1"/>
    <w:rsid w:val="006A632A"/>
    <w:rsid w:val="006B153A"/>
    <w:rsid w:val="006B3DDA"/>
    <w:rsid w:val="006B5BEE"/>
    <w:rsid w:val="006B633D"/>
    <w:rsid w:val="006B7334"/>
    <w:rsid w:val="006B74BD"/>
    <w:rsid w:val="006C0930"/>
    <w:rsid w:val="006C2309"/>
    <w:rsid w:val="006C2824"/>
    <w:rsid w:val="006C3D63"/>
    <w:rsid w:val="006C53E0"/>
    <w:rsid w:val="006C580F"/>
    <w:rsid w:val="006C6CB9"/>
    <w:rsid w:val="006C7046"/>
    <w:rsid w:val="006D08B9"/>
    <w:rsid w:val="006D1E1C"/>
    <w:rsid w:val="006D24F1"/>
    <w:rsid w:val="006D2EB2"/>
    <w:rsid w:val="006D3E64"/>
    <w:rsid w:val="006D5EDF"/>
    <w:rsid w:val="006D7560"/>
    <w:rsid w:val="006E1D3E"/>
    <w:rsid w:val="006E2C5D"/>
    <w:rsid w:val="006E320D"/>
    <w:rsid w:val="006E3F2B"/>
    <w:rsid w:val="006E6844"/>
    <w:rsid w:val="006E7DCF"/>
    <w:rsid w:val="006E7F8C"/>
    <w:rsid w:val="006F01CD"/>
    <w:rsid w:val="006F12CE"/>
    <w:rsid w:val="006F1C24"/>
    <w:rsid w:val="006F1D51"/>
    <w:rsid w:val="006F2097"/>
    <w:rsid w:val="006F25CA"/>
    <w:rsid w:val="006F2952"/>
    <w:rsid w:val="006F536B"/>
    <w:rsid w:val="006F559C"/>
    <w:rsid w:val="006F6ED1"/>
    <w:rsid w:val="0070197E"/>
    <w:rsid w:val="00701991"/>
    <w:rsid w:val="00702BB4"/>
    <w:rsid w:val="00702CFF"/>
    <w:rsid w:val="0070369E"/>
    <w:rsid w:val="00707032"/>
    <w:rsid w:val="00707E3D"/>
    <w:rsid w:val="007102F9"/>
    <w:rsid w:val="007119A2"/>
    <w:rsid w:val="0071256E"/>
    <w:rsid w:val="00712FB8"/>
    <w:rsid w:val="00713B92"/>
    <w:rsid w:val="0071410C"/>
    <w:rsid w:val="00714A2F"/>
    <w:rsid w:val="00714C64"/>
    <w:rsid w:val="0071694F"/>
    <w:rsid w:val="00717C99"/>
    <w:rsid w:val="00720075"/>
    <w:rsid w:val="007218F3"/>
    <w:rsid w:val="007247CA"/>
    <w:rsid w:val="007271B9"/>
    <w:rsid w:val="00730D51"/>
    <w:rsid w:val="007318C5"/>
    <w:rsid w:val="007324E4"/>
    <w:rsid w:val="00734208"/>
    <w:rsid w:val="0073451E"/>
    <w:rsid w:val="00734895"/>
    <w:rsid w:val="00734DDC"/>
    <w:rsid w:val="0074036B"/>
    <w:rsid w:val="00740E49"/>
    <w:rsid w:val="007417EC"/>
    <w:rsid w:val="00744DEF"/>
    <w:rsid w:val="00745D1D"/>
    <w:rsid w:val="00745E76"/>
    <w:rsid w:val="007478C4"/>
    <w:rsid w:val="0075096A"/>
    <w:rsid w:val="00752ED8"/>
    <w:rsid w:val="00753584"/>
    <w:rsid w:val="0075567F"/>
    <w:rsid w:val="007565DD"/>
    <w:rsid w:val="00756C9C"/>
    <w:rsid w:val="00760F3A"/>
    <w:rsid w:val="00762BCD"/>
    <w:rsid w:val="007637C2"/>
    <w:rsid w:val="00763860"/>
    <w:rsid w:val="00763EE9"/>
    <w:rsid w:val="007645C8"/>
    <w:rsid w:val="00764742"/>
    <w:rsid w:val="0076662E"/>
    <w:rsid w:val="00767A09"/>
    <w:rsid w:val="00773BAF"/>
    <w:rsid w:val="00774A99"/>
    <w:rsid w:val="0077532E"/>
    <w:rsid w:val="00776842"/>
    <w:rsid w:val="00777140"/>
    <w:rsid w:val="007775B5"/>
    <w:rsid w:val="007779B2"/>
    <w:rsid w:val="00777EF9"/>
    <w:rsid w:val="007825C7"/>
    <w:rsid w:val="00785F6E"/>
    <w:rsid w:val="0078793E"/>
    <w:rsid w:val="0079151C"/>
    <w:rsid w:val="007929CF"/>
    <w:rsid w:val="00793120"/>
    <w:rsid w:val="0079404E"/>
    <w:rsid w:val="007948B4"/>
    <w:rsid w:val="007954EA"/>
    <w:rsid w:val="007957F3"/>
    <w:rsid w:val="007973B3"/>
    <w:rsid w:val="0079759E"/>
    <w:rsid w:val="007A07C7"/>
    <w:rsid w:val="007A13C5"/>
    <w:rsid w:val="007A3B24"/>
    <w:rsid w:val="007A3E24"/>
    <w:rsid w:val="007A4A63"/>
    <w:rsid w:val="007A54FF"/>
    <w:rsid w:val="007A64D1"/>
    <w:rsid w:val="007A68D9"/>
    <w:rsid w:val="007B0B40"/>
    <w:rsid w:val="007B0C0C"/>
    <w:rsid w:val="007B1293"/>
    <w:rsid w:val="007B1EAF"/>
    <w:rsid w:val="007B3265"/>
    <w:rsid w:val="007B4182"/>
    <w:rsid w:val="007B43AE"/>
    <w:rsid w:val="007B5ED8"/>
    <w:rsid w:val="007B645C"/>
    <w:rsid w:val="007B7254"/>
    <w:rsid w:val="007C0334"/>
    <w:rsid w:val="007C06C4"/>
    <w:rsid w:val="007C152D"/>
    <w:rsid w:val="007C1679"/>
    <w:rsid w:val="007C1839"/>
    <w:rsid w:val="007C1E52"/>
    <w:rsid w:val="007C3A71"/>
    <w:rsid w:val="007C453A"/>
    <w:rsid w:val="007C600B"/>
    <w:rsid w:val="007D38DF"/>
    <w:rsid w:val="007D3E42"/>
    <w:rsid w:val="007D4D90"/>
    <w:rsid w:val="007D54E5"/>
    <w:rsid w:val="007D597E"/>
    <w:rsid w:val="007D6452"/>
    <w:rsid w:val="007D7F23"/>
    <w:rsid w:val="007E1B97"/>
    <w:rsid w:val="007E211F"/>
    <w:rsid w:val="007E3050"/>
    <w:rsid w:val="007E3FA8"/>
    <w:rsid w:val="007E5967"/>
    <w:rsid w:val="007E6AFB"/>
    <w:rsid w:val="007E7CDE"/>
    <w:rsid w:val="007F0D94"/>
    <w:rsid w:val="007F0EDA"/>
    <w:rsid w:val="007F0FE1"/>
    <w:rsid w:val="007F683F"/>
    <w:rsid w:val="007F6B44"/>
    <w:rsid w:val="007F7D5A"/>
    <w:rsid w:val="008008D6"/>
    <w:rsid w:val="008027E7"/>
    <w:rsid w:val="008036AA"/>
    <w:rsid w:val="00803AAD"/>
    <w:rsid w:val="00804883"/>
    <w:rsid w:val="00804BA7"/>
    <w:rsid w:val="0080522C"/>
    <w:rsid w:val="00806DD6"/>
    <w:rsid w:val="0080738D"/>
    <w:rsid w:val="00807404"/>
    <w:rsid w:val="00807DE7"/>
    <w:rsid w:val="00810643"/>
    <w:rsid w:val="008108FF"/>
    <w:rsid w:val="00810B7C"/>
    <w:rsid w:val="00813311"/>
    <w:rsid w:val="00813FCC"/>
    <w:rsid w:val="008144D7"/>
    <w:rsid w:val="0081507E"/>
    <w:rsid w:val="00816D09"/>
    <w:rsid w:val="008206FB"/>
    <w:rsid w:val="00821C7F"/>
    <w:rsid w:val="00822F3A"/>
    <w:rsid w:val="008242BF"/>
    <w:rsid w:val="0082516C"/>
    <w:rsid w:val="00827F50"/>
    <w:rsid w:val="00831F43"/>
    <w:rsid w:val="00833748"/>
    <w:rsid w:val="00833B7B"/>
    <w:rsid w:val="00833E97"/>
    <w:rsid w:val="00834226"/>
    <w:rsid w:val="0083490D"/>
    <w:rsid w:val="00840134"/>
    <w:rsid w:val="00841001"/>
    <w:rsid w:val="00841425"/>
    <w:rsid w:val="00842BDF"/>
    <w:rsid w:val="00842C52"/>
    <w:rsid w:val="00843497"/>
    <w:rsid w:val="00845E40"/>
    <w:rsid w:val="00851355"/>
    <w:rsid w:val="00851628"/>
    <w:rsid w:val="0085195C"/>
    <w:rsid w:val="0085261F"/>
    <w:rsid w:val="00852FC5"/>
    <w:rsid w:val="00853BE2"/>
    <w:rsid w:val="008544DB"/>
    <w:rsid w:val="00854995"/>
    <w:rsid w:val="00856F15"/>
    <w:rsid w:val="0085708E"/>
    <w:rsid w:val="008570D7"/>
    <w:rsid w:val="008573B9"/>
    <w:rsid w:val="0085748F"/>
    <w:rsid w:val="00857AC1"/>
    <w:rsid w:val="0086028B"/>
    <w:rsid w:val="00860E00"/>
    <w:rsid w:val="00860F9A"/>
    <w:rsid w:val="0086128D"/>
    <w:rsid w:val="0086200B"/>
    <w:rsid w:val="00862227"/>
    <w:rsid w:val="008632D0"/>
    <w:rsid w:val="00863BCB"/>
    <w:rsid w:val="00864575"/>
    <w:rsid w:val="0086484D"/>
    <w:rsid w:val="00865410"/>
    <w:rsid w:val="00866B71"/>
    <w:rsid w:val="00866BD5"/>
    <w:rsid w:val="00870248"/>
    <w:rsid w:val="008705FE"/>
    <w:rsid w:val="00870C8D"/>
    <w:rsid w:val="008710D2"/>
    <w:rsid w:val="00871611"/>
    <w:rsid w:val="00871A04"/>
    <w:rsid w:val="00872E7B"/>
    <w:rsid w:val="008730B9"/>
    <w:rsid w:val="008736F7"/>
    <w:rsid w:val="00874A3E"/>
    <w:rsid w:val="00875087"/>
    <w:rsid w:val="008764E6"/>
    <w:rsid w:val="00876CED"/>
    <w:rsid w:val="0088096C"/>
    <w:rsid w:val="00880EA7"/>
    <w:rsid w:val="00883B23"/>
    <w:rsid w:val="00883C9B"/>
    <w:rsid w:val="00883D62"/>
    <w:rsid w:val="00884337"/>
    <w:rsid w:val="00884BC3"/>
    <w:rsid w:val="00885581"/>
    <w:rsid w:val="00890B92"/>
    <w:rsid w:val="00891A98"/>
    <w:rsid w:val="008927C8"/>
    <w:rsid w:val="00892E3E"/>
    <w:rsid w:val="00893802"/>
    <w:rsid w:val="0089380E"/>
    <w:rsid w:val="00893DF6"/>
    <w:rsid w:val="008940D0"/>
    <w:rsid w:val="0089464B"/>
    <w:rsid w:val="008946D1"/>
    <w:rsid w:val="00895D19"/>
    <w:rsid w:val="00895D4D"/>
    <w:rsid w:val="0089650F"/>
    <w:rsid w:val="00897093"/>
    <w:rsid w:val="008A1FB7"/>
    <w:rsid w:val="008A20AF"/>
    <w:rsid w:val="008A223D"/>
    <w:rsid w:val="008A5C34"/>
    <w:rsid w:val="008A5E2D"/>
    <w:rsid w:val="008A5F44"/>
    <w:rsid w:val="008A77CB"/>
    <w:rsid w:val="008B05AC"/>
    <w:rsid w:val="008B06C4"/>
    <w:rsid w:val="008B083F"/>
    <w:rsid w:val="008B1783"/>
    <w:rsid w:val="008B221F"/>
    <w:rsid w:val="008B470D"/>
    <w:rsid w:val="008B4C1C"/>
    <w:rsid w:val="008B52C2"/>
    <w:rsid w:val="008B5B78"/>
    <w:rsid w:val="008B5FB1"/>
    <w:rsid w:val="008B7661"/>
    <w:rsid w:val="008B76F5"/>
    <w:rsid w:val="008B7822"/>
    <w:rsid w:val="008C014B"/>
    <w:rsid w:val="008C0614"/>
    <w:rsid w:val="008C18B3"/>
    <w:rsid w:val="008C1B8C"/>
    <w:rsid w:val="008C2D22"/>
    <w:rsid w:val="008C2FEA"/>
    <w:rsid w:val="008C5278"/>
    <w:rsid w:val="008C5384"/>
    <w:rsid w:val="008C6042"/>
    <w:rsid w:val="008C7FC8"/>
    <w:rsid w:val="008D0333"/>
    <w:rsid w:val="008D20AD"/>
    <w:rsid w:val="008D30AC"/>
    <w:rsid w:val="008D3938"/>
    <w:rsid w:val="008D4AE7"/>
    <w:rsid w:val="008D4F76"/>
    <w:rsid w:val="008D5CA2"/>
    <w:rsid w:val="008D6166"/>
    <w:rsid w:val="008D7313"/>
    <w:rsid w:val="008E0BBD"/>
    <w:rsid w:val="008E1DAF"/>
    <w:rsid w:val="008E2440"/>
    <w:rsid w:val="008E3462"/>
    <w:rsid w:val="008E5B13"/>
    <w:rsid w:val="008E665E"/>
    <w:rsid w:val="008E6F10"/>
    <w:rsid w:val="008E7833"/>
    <w:rsid w:val="008F0CE9"/>
    <w:rsid w:val="008F0EDF"/>
    <w:rsid w:val="008F17DB"/>
    <w:rsid w:val="008F328C"/>
    <w:rsid w:val="008F38D2"/>
    <w:rsid w:val="008F4649"/>
    <w:rsid w:val="008F6387"/>
    <w:rsid w:val="008F6E1E"/>
    <w:rsid w:val="008F6F0D"/>
    <w:rsid w:val="008F7869"/>
    <w:rsid w:val="0090057B"/>
    <w:rsid w:val="009011C1"/>
    <w:rsid w:val="009035CB"/>
    <w:rsid w:val="00903C9D"/>
    <w:rsid w:val="0090469F"/>
    <w:rsid w:val="00906C9D"/>
    <w:rsid w:val="00910B31"/>
    <w:rsid w:val="00912551"/>
    <w:rsid w:val="00912C14"/>
    <w:rsid w:val="00913B68"/>
    <w:rsid w:val="00915E79"/>
    <w:rsid w:val="00916924"/>
    <w:rsid w:val="00916A6F"/>
    <w:rsid w:val="00916F52"/>
    <w:rsid w:val="00920BFF"/>
    <w:rsid w:val="00924FEF"/>
    <w:rsid w:val="0092561A"/>
    <w:rsid w:val="00926AE6"/>
    <w:rsid w:val="00926C45"/>
    <w:rsid w:val="00927767"/>
    <w:rsid w:val="00927F1E"/>
    <w:rsid w:val="0093098C"/>
    <w:rsid w:val="009314EF"/>
    <w:rsid w:val="00932EB7"/>
    <w:rsid w:val="009369FA"/>
    <w:rsid w:val="0093763A"/>
    <w:rsid w:val="00940065"/>
    <w:rsid w:val="00941974"/>
    <w:rsid w:val="00942321"/>
    <w:rsid w:val="0094411B"/>
    <w:rsid w:val="00944557"/>
    <w:rsid w:val="0094460A"/>
    <w:rsid w:val="00944B0C"/>
    <w:rsid w:val="009450F0"/>
    <w:rsid w:val="009463B2"/>
    <w:rsid w:val="009468CE"/>
    <w:rsid w:val="00950293"/>
    <w:rsid w:val="00950795"/>
    <w:rsid w:val="009517C9"/>
    <w:rsid w:val="00952CB6"/>
    <w:rsid w:val="0095577B"/>
    <w:rsid w:val="009557E1"/>
    <w:rsid w:val="009561A3"/>
    <w:rsid w:val="00957EC3"/>
    <w:rsid w:val="009620D2"/>
    <w:rsid w:val="00963690"/>
    <w:rsid w:val="00964475"/>
    <w:rsid w:val="009656A2"/>
    <w:rsid w:val="0096665D"/>
    <w:rsid w:val="00967855"/>
    <w:rsid w:val="00967D01"/>
    <w:rsid w:val="00971268"/>
    <w:rsid w:val="009722B4"/>
    <w:rsid w:val="009724F1"/>
    <w:rsid w:val="009732DA"/>
    <w:rsid w:val="009737AC"/>
    <w:rsid w:val="00974052"/>
    <w:rsid w:val="00974469"/>
    <w:rsid w:val="00976F26"/>
    <w:rsid w:val="009806CC"/>
    <w:rsid w:val="00981662"/>
    <w:rsid w:val="00981C77"/>
    <w:rsid w:val="00983C1A"/>
    <w:rsid w:val="00984353"/>
    <w:rsid w:val="009858EA"/>
    <w:rsid w:val="00985D7B"/>
    <w:rsid w:val="009866F1"/>
    <w:rsid w:val="0098757C"/>
    <w:rsid w:val="009876BD"/>
    <w:rsid w:val="009904A2"/>
    <w:rsid w:val="0099225D"/>
    <w:rsid w:val="00997A4C"/>
    <w:rsid w:val="009A0466"/>
    <w:rsid w:val="009A1A38"/>
    <w:rsid w:val="009A1F61"/>
    <w:rsid w:val="009A331E"/>
    <w:rsid w:val="009A4CFF"/>
    <w:rsid w:val="009A51F9"/>
    <w:rsid w:val="009A67FF"/>
    <w:rsid w:val="009A6FB6"/>
    <w:rsid w:val="009B1E5D"/>
    <w:rsid w:val="009B21DA"/>
    <w:rsid w:val="009B3B40"/>
    <w:rsid w:val="009B4FCB"/>
    <w:rsid w:val="009B5DEE"/>
    <w:rsid w:val="009B77DA"/>
    <w:rsid w:val="009C10CF"/>
    <w:rsid w:val="009C11AC"/>
    <w:rsid w:val="009C1880"/>
    <w:rsid w:val="009C35F2"/>
    <w:rsid w:val="009C43E2"/>
    <w:rsid w:val="009C4991"/>
    <w:rsid w:val="009C4DD5"/>
    <w:rsid w:val="009C56F6"/>
    <w:rsid w:val="009C64AB"/>
    <w:rsid w:val="009C6A28"/>
    <w:rsid w:val="009D0468"/>
    <w:rsid w:val="009D0D4C"/>
    <w:rsid w:val="009D211C"/>
    <w:rsid w:val="009D2C42"/>
    <w:rsid w:val="009D2D53"/>
    <w:rsid w:val="009D31E3"/>
    <w:rsid w:val="009D43E8"/>
    <w:rsid w:val="009D5E0D"/>
    <w:rsid w:val="009D5E70"/>
    <w:rsid w:val="009D6F77"/>
    <w:rsid w:val="009D7B62"/>
    <w:rsid w:val="009D7E0C"/>
    <w:rsid w:val="009E036A"/>
    <w:rsid w:val="009E6ED4"/>
    <w:rsid w:val="009F1F1F"/>
    <w:rsid w:val="009F24D3"/>
    <w:rsid w:val="009F2D90"/>
    <w:rsid w:val="009F3F9D"/>
    <w:rsid w:val="009F401D"/>
    <w:rsid w:val="009F4565"/>
    <w:rsid w:val="009F4AD8"/>
    <w:rsid w:val="009F5AED"/>
    <w:rsid w:val="009F60C3"/>
    <w:rsid w:val="009F70EA"/>
    <w:rsid w:val="009F7A12"/>
    <w:rsid w:val="009F7B2F"/>
    <w:rsid w:val="009F7C7E"/>
    <w:rsid w:val="009F7F90"/>
    <w:rsid w:val="00A003F7"/>
    <w:rsid w:val="00A00DED"/>
    <w:rsid w:val="00A01140"/>
    <w:rsid w:val="00A0150E"/>
    <w:rsid w:val="00A03436"/>
    <w:rsid w:val="00A03B3F"/>
    <w:rsid w:val="00A05461"/>
    <w:rsid w:val="00A062A1"/>
    <w:rsid w:val="00A06DD2"/>
    <w:rsid w:val="00A07A18"/>
    <w:rsid w:val="00A10F6A"/>
    <w:rsid w:val="00A13187"/>
    <w:rsid w:val="00A14A84"/>
    <w:rsid w:val="00A153E8"/>
    <w:rsid w:val="00A15ACE"/>
    <w:rsid w:val="00A2437E"/>
    <w:rsid w:val="00A24CC9"/>
    <w:rsid w:val="00A24D2F"/>
    <w:rsid w:val="00A256BC"/>
    <w:rsid w:val="00A25C6C"/>
    <w:rsid w:val="00A263EC"/>
    <w:rsid w:val="00A3093F"/>
    <w:rsid w:val="00A30C47"/>
    <w:rsid w:val="00A320CD"/>
    <w:rsid w:val="00A32429"/>
    <w:rsid w:val="00A32D0B"/>
    <w:rsid w:val="00A3364E"/>
    <w:rsid w:val="00A33772"/>
    <w:rsid w:val="00A337E9"/>
    <w:rsid w:val="00A33A89"/>
    <w:rsid w:val="00A34DBE"/>
    <w:rsid w:val="00A34FE3"/>
    <w:rsid w:val="00A359EF"/>
    <w:rsid w:val="00A3613A"/>
    <w:rsid w:val="00A36145"/>
    <w:rsid w:val="00A362F3"/>
    <w:rsid w:val="00A36581"/>
    <w:rsid w:val="00A40415"/>
    <w:rsid w:val="00A407C7"/>
    <w:rsid w:val="00A40B8B"/>
    <w:rsid w:val="00A41820"/>
    <w:rsid w:val="00A41C51"/>
    <w:rsid w:val="00A43FCC"/>
    <w:rsid w:val="00A446FA"/>
    <w:rsid w:val="00A466F2"/>
    <w:rsid w:val="00A467D6"/>
    <w:rsid w:val="00A46A48"/>
    <w:rsid w:val="00A47B19"/>
    <w:rsid w:val="00A52F48"/>
    <w:rsid w:val="00A54074"/>
    <w:rsid w:val="00A55F06"/>
    <w:rsid w:val="00A56C52"/>
    <w:rsid w:val="00A612A3"/>
    <w:rsid w:val="00A648FF"/>
    <w:rsid w:val="00A64BC4"/>
    <w:rsid w:val="00A65014"/>
    <w:rsid w:val="00A655CE"/>
    <w:rsid w:val="00A6710E"/>
    <w:rsid w:val="00A674DA"/>
    <w:rsid w:val="00A709F0"/>
    <w:rsid w:val="00A725E6"/>
    <w:rsid w:val="00A747BD"/>
    <w:rsid w:val="00A74936"/>
    <w:rsid w:val="00A77905"/>
    <w:rsid w:val="00A82AAD"/>
    <w:rsid w:val="00A840A0"/>
    <w:rsid w:val="00A8491A"/>
    <w:rsid w:val="00A863A8"/>
    <w:rsid w:val="00A86D7E"/>
    <w:rsid w:val="00A9044F"/>
    <w:rsid w:val="00A909E8"/>
    <w:rsid w:val="00A92735"/>
    <w:rsid w:val="00A9279D"/>
    <w:rsid w:val="00A92825"/>
    <w:rsid w:val="00A93E0A"/>
    <w:rsid w:val="00A93E98"/>
    <w:rsid w:val="00A94B42"/>
    <w:rsid w:val="00A94FDA"/>
    <w:rsid w:val="00A955E5"/>
    <w:rsid w:val="00A956C1"/>
    <w:rsid w:val="00A958F6"/>
    <w:rsid w:val="00A95AF7"/>
    <w:rsid w:val="00A95CAF"/>
    <w:rsid w:val="00A96100"/>
    <w:rsid w:val="00A97D60"/>
    <w:rsid w:val="00AA0090"/>
    <w:rsid w:val="00AA10D0"/>
    <w:rsid w:val="00AA3276"/>
    <w:rsid w:val="00AA3F4A"/>
    <w:rsid w:val="00AA51DD"/>
    <w:rsid w:val="00AA576F"/>
    <w:rsid w:val="00AA6B98"/>
    <w:rsid w:val="00AB1AD9"/>
    <w:rsid w:val="00AB2374"/>
    <w:rsid w:val="00AB501A"/>
    <w:rsid w:val="00AB51B7"/>
    <w:rsid w:val="00AB5690"/>
    <w:rsid w:val="00AC1648"/>
    <w:rsid w:val="00AC3288"/>
    <w:rsid w:val="00AC35A8"/>
    <w:rsid w:val="00AC4EB3"/>
    <w:rsid w:val="00AC55E1"/>
    <w:rsid w:val="00AC5913"/>
    <w:rsid w:val="00AC6BBC"/>
    <w:rsid w:val="00AC74F0"/>
    <w:rsid w:val="00AC78EF"/>
    <w:rsid w:val="00AD0964"/>
    <w:rsid w:val="00AD0B55"/>
    <w:rsid w:val="00AD52A9"/>
    <w:rsid w:val="00AD69C1"/>
    <w:rsid w:val="00AD7980"/>
    <w:rsid w:val="00AE14CB"/>
    <w:rsid w:val="00AE211E"/>
    <w:rsid w:val="00AE243F"/>
    <w:rsid w:val="00AE24F8"/>
    <w:rsid w:val="00AE32B8"/>
    <w:rsid w:val="00AE4E84"/>
    <w:rsid w:val="00AE6380"/>
    <w:rsid w:val="00AE6C2E"/>
    <w:rsid w:val="00AF007F"/>
    <w:rsid w:val="00AF0EF5"/>
    <w:rsid w:val="00AF2E79"/>
    <w:rsid w:val="00AF37B3"/>
    <w:rsid w:val="00AF552F"/>
    <w:rsid w:val="00AF5E0B"/>
    <w:rsid w:val="00AF65E1"/>
    <w:rsid w:val="00AF7B9C"/>
    <w:rsid w:val="00AF7BF6"/>
    <w:rsid w:val="00B0141A"/>
    <w:rsid w:val="00B0166A"/>
    <w:rsid w:val="00B01753"/>
    <w:rsid w:val="00B025EF"/>
    <w:rsid w:val="00B02921"/>
    <w:rsid w:val="00B02CEA"/>
    <w:rsid w:val="00B052AE"/>
    <w:rsid w:val="00B05C6A"/>
    <w:rsid w:val="00B06023"/>
    <w:rsid w:val="00B0632E"/>
    <w:rsid w:val="00B10320"/>
    <w:rsid w:val="00B10C4C"/>
    <w:rsid w:val="00B11CB7"/>
    <w:rsid w:val="00B11EEC"/>
    <w:rsid w:val="00B12BEB"/>
    <w:rsid w:val="00B12C7B"/>
    <w:rsid w:val="00B130EE"/>
    <w:rsid w:val="00B13E80"/>
    <w:rsid w:val="00B147CC"/>
    <w:rsid w:val="00B15B99"/>
    <w:rsid w:val="00B16B7E"/>
    <w:rsid w:val="00B1755E"/>
    <w:rsid w:val="00B17DEF"/>
    <w:rsid w:val="00B20194"/>
    <w:rsid w:val="00B21B7C"/>
    <w:rsid w:val="00B245CE"/>
    <w:rsid w:val="00B2463F"/>
    <w:rsid w:val="00B24FF1"/>
    <w:rsid w:val="00B25216"/>
    <w:rsid w:val="00B257CF"/>
    <w:rsid w:val="00B25EA1"/>
    <w:rsid w:val="00B25F8C"/>
    <w:rsid w:val="00B26871"/>
    <w:rsid w:val="00B273AD"/>
    <w:rsid w:val="00B27983"/>
    <w:rsid w:val="00B31180"/>
    <w:rsid w:val="00B317F7"/>
    <w:rsid w:val="00B31AFB"/>
    <w:rsid w:val="00B3272A"/>
    <w:rsid w:val="00B34152"/>
    <w:rsid w:val="00B35546"/>
    <w:rsid w:val="00B3642C"/>
    <w:rsid w:val="00B36832"/>
    <w:rsid w:val="00B374A2"/>
    <w:rsid w:val="00B37968"/>
    <w:rsid w:val="00B40138"/>
    <w:rsid w:val="00B412F5"/>
    <w:rsid w:val="00B415DD"/>
    <w:rsid w:val="00B41DEF"/>
    <w:rsid w:val="00B42364"/>
    <w:rsid w:val="00B43E8B"/>
    <w:rsid w:val="00B44193"/>
    <w:rsid w:val="00B4505B"/>
    <w:rsid w:val="00B45F3D"/>
    <w:rsid w:val="00B4757D"/>
    <w:rsid w:val="00B47850"/>
    <w:rsid w:val="00B52188"/>
    <w:rsid w:val="00B52F7A"/>
    <w:rsid w:val="00B5354F"/>
    <w:rsid w:val="00B55B05"/>
    <w:rsid w:val="00B5625C"/>
    <w:rsid w:val="00B56453"/>
    <w:rsid w:val="00B573BE"/>
    <w:rsid w:val="00B607BE"/>
    <w:rsid w:val="00B61472"/>
    <w:rsid w:val="00B61F09"/>
    <w:rsid w:val="00B644D8"/>
    <w:rsid w:val="00B70E28"/>
    <w:rsid w:val="00B71147"/>
    <w:rsid w:val="00B71D7F"/>
    <w:rsid w:val="00B720B9"/>
    <w:rsid w:val="00B7321E"/>
    <w:rsid w:val="00B755EE"/>
    <w:rsid w:val="00B76E87"/>
    <w:rsid w:val="00B76F65"/>
    <w:rsid w:val="00B77037"/>
    <w:rsid w:val="00B82B6D"/>
    <w:rsid w:val="00B84878"/>
    <w:rsid w:val="00B84E9D"/>
    <w:rsid w:val="00B87983"/>
    <w:rsid w:val="00B87B52"/>
    <w:rsid w:val="00B906A1"/>
    <w:rsid w:val="00B9109F"/>
    <w:rsid w:val="00B913E8"/>
    <w:rsid w:val="00B91658"/>
    <w:rsid w:val="00B91B0A"/>
    <w:rsid w:val="00B91EB4"/>
    <w:rsid w:val="00B922BC"/>
    <w:rsid w:val="00B925A9"/>
    <w:rsid w:val="00B926D1"/>
    <w:rsid w:val="00B92FEB"/>
    <w:rsid w:val="00B95166"/>
    <w:rsid w:val="00B965B3"/>
    <w:rsid w:val="00BA1EA5"/>
    <w:rsid w:val="00BA3499"/>
    <w:rsid w:val="00BA3CE7"/>
    <w:rsid w:val="00BA54A0"/>
    <w:rsid w:val="00BA5B78"/>
    <w:rsid w:val="00BB009C"/>
    <w:rsid w:val="00BB0EA4"/>
    <w:rsid w:val="00BB29DF"/>
    <w:rsid w:val="00BB4789"/>
    <w:rsid w:val="00BB59A6"/>
    <w:rsid w:val="00BB7BBE"/>
    <w:rsid w:val="00BB7EB3"/>
    <w:rsid w:val="00BC01C9"/>
    <w:rsid w:val="00BC0A06"/>
    <w:rsid w:val="00BC12E2"/>
    <w:rsid w:val="00BC1A78"/>
    <w:rsid w:val="00BC3834"/>
    <w:rsid w:val="00BC3CCA"/>
    <w:rsid w:val="00BC4FF1"/>
    <w:rsid w:val="00BC58A4"/>
    <w:rsid w:val="00BC58E5"/>
    <w:rsid w:val="00BC60F8"/>
    <w:rsid w:val="00BC7F76"/>
    <w:rsid w:val="00BD16F9"/>
    <w:rsid w:val="00BD2949"/>
    <w:rsid w:val="00BD2D30"/>
    <w:rsid w:val="00BD4515"/>
    <w:rsid w:val="00BD59C0"/>
    <w:rsid w:val="00BD67E9"/>
    <w:rsid w:val="00BD6808"/>
    <w:rsid w:val="00BD7830"/>
    <w:rsid w:val="00BE08E2"/>
    <w:rsid w:val="00BE1F70"/>
    <w:rsid w:val="00BE22CB"/>
    <w:rsid w:val="00BE4E8C"/>
    <w:rsid w:val="00BE56A1"/>
    <w:rsid w:val="00BE59CF"/>
    <w:rsid w:val="00BE5B75"/>
    <w:rsid w:val="00BE780B"/>
    <w:rsid w:val="00BF106F"/>
    <w:rsid w:val="00BF12E3"/>
    <w:rsid w:val="00BF312D"/>
    <w:rsid w:val="00BF362E"/>
    <w:rsid w:val="00BF5D2D"/>
    <w:rsid w:val="00BF61AA"/>
    <w:rsid w:val="00BF746B"/>
    <w:rsid w:val="00C00055"/>
    <w:rsid w:val="00C00534"/>
    <w:rsid w:val="00C0252F"/>
    <w:rsid w:val="00C0431C"/>
    <w:rsid w:val="00C04A26"/>
    <w:rsid w:val="00C04C1D"/>
    <w:rsid w:val="00C057EC"/>
    <w:rsid w:val="00C05954"/>
    <w:rsid w:val="00C05FB0"/>
    <w:rsid w:val="00C0718E"/>
    <w:rsid w:val="00C07671"/>
    <w:rsid w:val="00C11743"/>
    <w:rsid w:val="00C1454E"/>
    <w:rsid w:val="00C15356"/>
    <w:rsid w:val="00C15B6B"/>
    <w:rsid w:val="00C16209"/>
    <w:rsid w:val="00C17B92"/>
    <w:rsid w:val="00C20096"/>
    <w:rsid w:val="00C20371"/>
    <w:rsid w:val="00C217B7"/>
    <w:rsid w:val="00C218D1"/>
    <w:rsid w:val="00C22710"/>
    <w:rsid w:val="00C22BC9"/>
    <w:rsid w:val="00C22DF8"/>
    <w:rsid w:val="00C231C1"/>
    <w:rsid w:val="00C235F5"/>
    <w:rsid w:val="00C2377C"/>
    <w:rsid w:val="00C240FD"/>
    <w:rsid w:val="00C24AFC"/>
    <w:rsid w:val="00C25CD9"/>
    <w:rsid w:val="00C262CB"/>
    <w:rsid w:val="00C3032B"/>
    <w:rsid w:val="00C30443"/>
    <w:rsid w:val="00C333C5"/>
    <w:rsid w:val="00C348C0"/>
    <w:rsid w:val="00C35710"/>
    <w:rsid w:val="00C370AC"/>
    <w:rsid w:val="00C378EF"/>
    <w:rsid w:val="00C40804"/>
    <w:rsid w:val="00C41573"/>
    <w:rsid w:val="00C41B6A"/>
    <w:rsid w:val="00C4385F"/>
    <w:rsid w:val="00C445AD"/>
    <w:rsid w:val="00C44C8B"/>
    <w:rsid w:val="00C468EC"/>
    <w:rsid w:val="00C50253"/>
    <w:rsid w:val="00C5039E"/>
    <w:rsid w:val="00C53398"/>
    <w:rsid w:val="00C549AA"/>
    <w:rsid w:val="00C55395"/>
    <w:rsid w:val="00C55C5B"/>
    <w:rsid w:val="00C5626F"/>
    <w:rsid w:val="00C6043B"/>
    <w:rsid w:val="00C609C1"/>
    <w:rsid w:val="00C62EA7"/>
    <w:rsid w:val="00C64609"/>
    <w:rsid w:val="00C700F7"/>
    <w:rsid w:val="00C70EC9"/>
    <w:rsid w:val="00C713CD"/>
    <w:rsid w:val="00C72D0C"/>
    <w:rsid w:val="00C73250"/>
    <w:rsid w:val="00C74939"/>
    <w:rsid w:val="00C777E2"/>
    <w:rsid w:val="00C81BEB"/>
    <w:rsid w:val="00C82209"/>
    <w:rsid w:val="00C8351F"/>
    <w:rsid w:val="00C85023"/>
    <w:rsid w:val="00C857C4"/>
    <w:rsid w:val="00C85F6C"/>
    <w:rsid w:val="00C93226"/>
    <w:rsid w:val="00C953F2"/>
    <w:rsid w:val="00C95703"/>
    <w:rsid w:val="00C9687E"/>
    <w:rsid w:val="00C97A36"/>
    <w:rsid w:val="00C97FB2"/>
    <w:rsid w:val="00CA2B46"/>
    <w:rsid w:val="00CA32E7"/>
    <w:rsid w:val="00CA348A"/>
    <w:rsid w:val="00CA359C"/>
    <w:rsid w:val="00CA456D"/>
    <w:rsid w:val="00CA4F1A"/>
    <w:rsid w:val="00CA50E1"/>
    <w:rsid w:val="00CA5F82"/>
    <w:rsid w:val="00CA7152"/>
    <w:rsid w:val="00CA7670"/>
    <w:rsid w:val="00CA77F1"/>
    <w:rsid w:val="00CB12BF"/>
    <w:rsid w:val="00CB284C"/>
    <w:rsid w:val="00CB38F6"/>
    <w:rsid w:val="00CB4F10"/>
    <w:rsid w:val="00CB56F7"/>
    <w:rsid w:val="00CC0B6C"/>
    <w:rsid w:val="00CC11BB"/>
    <w:rsid w:val="00CC3CB3"/>
    <w:rsid w:val="00CC3E1A"/>
    <w:rsid w:val="00CC447E"/>
    <w:rsid w:val="00CC4899"/>
    <w:rsid w:val="00CC5878"/>
    <w:rsid w:val="00CC6FB2"/>
    <w:rsid w:val="00CC7643"/>
    <w:rsid w:val="00CC772C"/>
    <w:rsid w:val="00CC7EB5"/>
    <w:rsid w:val="00CD0A43"/>
    <w:rsid w:val="00CD238C"/>
    <w:rsid w:val="00CD33A8"/>
    <w:rsid w:val="00CD3518"/>
    <w:rsid w:val="00CD419E"/>
    <w:rsid w:val="00CD485B"/>
    <w:rsid w:val="00CD4B75"/>
    <w:rsid w:val="00CD5B93"/>
    <w:rsid w:val="00CE1250"/>
    <w:rsid w:val="00CE4E63"/>
    <w:rsid w:val="00CE683D"/>
    <w:rsid w:val="00CF0BCF"/>
    <w:rsid w:val="00CF16DE"/>
    <w:rsid w:val="00CF27CB"/>
    <w:rsid w:val="00CF3B58"/>
    <w:rsid w:val="00CF446D"/>
    <w:rsid w:val="00CF48F8"/>
    <w:rsid w:val="00CF4E9F"/>
    <w:rsid w:val="00CF5005"/>
    <w:rsid w:val="00CF62D0"/>
    <w:rsid w:val="00CF6E7A"/>
    <w:rsid w:val="00CF7086"/>
    <w:rsid w:val="00D01EC9"/>
    <w:rsid w:val="00D03E4A"/>
    <w:rsid w:val="00D0474C"/>
    <w:rsid w:val="00D04ECB"/>
    <w:rsid w:val="00D05B98"/>
    <w:rsid w:val="00D062CA"/>
    <w:rsid w:val="00D06355"/>
    <w:rsid w:val="00D0727A"/>
    <w:rsid w:val="00D07350"/>
    <w:rsid w:val="00D07F4C"/>
    <w:rsid w:val="00D1169B"/>
    <w:rsid w:val="00D1199E"/>
    <w:rsid w:val="00D11DAE"/>
    <w:rsid w:val="00D14008"/>
    <w:rsid w:val="00D15822"/>
    <w:rsid w:val="00D237F3"/>
    <w:rsid w:val="00D237F6"/>
    <w:rsid w:val="00D23C51"/>
    <w:rsid w:val="00D24D17"/>
    <w:rsid w:val="00D25839"/>
    <w:rsid w:val="00D261BA"/>
    <w:rsid w:val="00D2697A"/>
    <w:rsid w:val="00D27289"/>
    <w:rsid w:val="00D30AA3"/>
    <w:rsid w:val="00D31A2D"/>
    <w:rsid w:val="00D31CE2"/>
    <w:rsid w:val="00D31E67"/>
    <w:rsid w:val="00D340E7"/>
    <w:rsid w:val="00D35468"/>
    <w:rsid w:val="00D35B48"/>
    <w:rsid w:val="00D361D9"/>
    <w:rsid w:val="00D362B9"/>
    <w:rsid w:val="00D362FE"/>
    <w:rsid w:val="00D36C03"/>
    <w:rsid w:val="00D36D13"/>
    <w:rsid w:val="00D36F76"/>
    <w:rsid w:val="00D37C46"/>
    <w:rsid w:val="00D41F10"/>
    <w:rsid w:val="00D42431"/>
    <w:rsid w:val="00D424A2"/>
    <w:rsid w:val="00D42DCE"/>
    <w:rsid w:val="00D434C1"/>
    <w:rsid w:val="00D44839"/>
    <w:rsid w:val="00D456F6"/>
    <w:rsid w:val="00D45862"/>
    <w:rsid w:val="00D45AA0"/>
    <w:rsid w:val="00D46FC5"/>
    <w:rsid w:val="00D47C97"/>
    <w:rsid w:val="00D510E4"/>
    <w:rsid w:val="00D51CEF"/>
    <w:rsid w:val="00D52FF9"/>
    <w:rsid w:val="00D53CB8"/>
    <w:rsid w:val="00D541B8"/>
    <w:rsid w:val="00D550C5"/>
    <w:rsid w:val="00D5538C"/>
    <w:rsid w:val="00D55684"/>
    <w:rsid w:val="00D563C0"/>
    <w:rsid w:val="00D567F7"/>
    <w:rsid w:val="00D569CB"/>
    <w:rsid w:val="00D61DB0"/>
    <w:rsid w:val="00D6330D"/>
    <w:rsid w:val="00D63ED0"/>
    <w:rsid w:val="00D6513B"/>
    <w:rsid w:val="00D65EBF"/>
    <w:rsid w:val="00D66A4F"/>
    <w:rsid w:val="00D675A3"/>
    <w:rsid w:val="00D7019F"/>
    <w:rsid w:val="00D70823"/>
    <w:rsid w:val="00D710C0"/>
    <w:rsid w:val="00D71848"/>
    <w:rsid w:val="00D7210B"/>
    <w:rsid w:val="00D722FD"/>
    <w:rsid w:val="00D725E4"/>
    <w:rsid w:val="00D73192"/>
    <w:rsid w:val="00D73E3A"/>
    <w:rsid w:val="00D751F9"/>
    <w:rsid w:val="00D75567"/>
    <w:rsid w:val="00D75DF4"/>
    <w:rsid w:val="00D76EA3"/>
    <w:rsid w:val="00D80792"/>
    <w:rsid w:val="00D82D4A"/>
    <w:rsid w:val="00D83A0D"/>
    <w:rsid w:val="00D83D7C"/>
    <w:rsid w:val="00D841C9"/>
    <w:rsid w:val="00D84E2F"/>
    <w:rsid w:val="00D8586A"/>
    <w:rsid w:val="00D8596C"/>
    <w:rsid w:val="00D85DA9"/>
    <w:rsid w:val="00D85FF5"/>
    <w:rsid w:val="00D91177"/>
    <w:rsid w:val="00D92006"/>
    <w:rsid w:val="00D92AEA"/>
    <w:rsid w:val="00D92DEE"/>
    <w:rsid w:val="00D93487"/>
    <w:rsid w:val="00D9679F"/>
    <w:rsid w:val="00D97F13"/>
    <w:rsid w:val="00DA0308"/>
    <w:rsid w:val="00DA0763"/>
    <w:rsid w:val="00DA0ED8"/>
    <w:rsid w:val="00DA26E7"/>
    <w:rsid w:val="00DA6705"/>
    <w:rsid w:val="00DA716A"/>
    <w:rsid w:val="00DB0FA6"/>
    <w:rsid w:val="00DB4019"/>
    <w:rsid w:val="00DB47EF"/>
    <w:rsid w:val="00DB5150"/>
    <w:rsid w:val="00DB545B"/>
    <w:rsid w:val="00DB5A28"/>
    <w:rsid w:val="00DB60FA"/>
    <w:rsid w:val="00DC2D69"/>
    <w:rsid w:val="00DC3F2B"/>
    <w:rsid w:val="00DC4ACD"/>
    <w:rsid w:val="00DC4F55"/>
    <w:rsid w:val="00DC6AFA"/>
    <w:rsid w:val="00DC6B0B"/>
    <w:rsid w:val="00DC6F8D"/>
    <w:rsid w:val="00DC718A"/>
    <w:rsid w:val="00DD2BE5"/>
    <w:rsid w:val="00DD35AC"/>
    <w:rsid w:val="00DD54EC"/>
    <w:rsid w:val="00DD7680"/>
    <w:rsid w:val="00DE0447"/>
    <w:rsid w:val="00DE141D"/>
    <w:rsid w:val="00DE1586"/>
    <w:rsid w:val="00DE2B05"/>
    <w:rsid w:val="00DE5E72"/>
    <w:rsid w:val="00DE66CC"/>
    <w:rsid w:val="00DE69CE"/>
    <w:rsid w:val="00DE6F7E"/>
    <w:rsid w:val="00DF026F"/>
    <w:rsid w:val="00DF0ED9"/>
    <w:rsid w:val="00DF11FD"/>
    <w:rsid w:val="00DF1D29"/>
    <w:rsid w:val="00DF245C"/>
    <w:rsid w:val="00DF3164"/>
    <w:rsid w:val="00DF35C5"/>
    <w:rsid w:val="00DF5C00"/>
    <w:rsid w:val="00DF786C"/>
    <w:rsid w:val="00DF78FC"/>
    <w:rsid w:val="00E009B1"/>
    <w:rsid w:val="00E02017"/>
    <w:rsid w:val="00E02CD5"/>
    <w:rsid w:val="00E04C5D"/>
    <w:rsid w:val="00E04F93"/>
    <w:rsid w:val="00E121D1"/>
    <w:rsid w:val="00E12239"/>
    <w:rsid w:val="00E12A58"/>
    <w:rsid w:val="00E13872"/>
    <w:rsid w:val="00E14014"/>
    <w:rsid w:val="00E1519E"/>
    <w:rsid w:val="00E164B1"/>
    <w:rsid w:val="00E1655F"/>
    <w:rsid w:val="00E1754F"/>
    <w:rsid w:val="00E17A28"/>
    <w:rsid w:val="00E17A9A"/>
    <w:rsid w:val="00E17D9E"/>
    <w:rsid w:val="00E2066C"/>
    <w:rsid w:val="00E21419"/>
    <w:rsid w:val="00E2277F"/>
    <w:rsid w:val="00E2599B"/>
    <w:rsid w:val="00E26B93"/>
    <w:rsid w:val="00E270B3"/>
    <w:rsid w:val="00E31364"/>
    <w:rsid w:val="00E318F7"/>
    <w:rsid w:val="00E33F51"/>
    <w:rsid w:val="00E35885"/>
    <w:rsid w:val="00E36483"/>
    <w:rsid w:val="00E36CCC"/>
    <w:rsid w:val="00E4016B"/>
    <w:rsid w:val="00E4072B"/>
    <w:rsid w:val="00E4269E"/>
    <w:rsid w:val="00E4288D"/>
    <w:rsid w:val="00E438BD"/>
    <w:rsid w:val="00E46214"/>
    <w:rsid w:val="00E47281"/>
    <w:rsid w:val="00E479F3"/>
    <w:rsid w:val="00E50540"/>
    <w:rsid w:val="00E528BF"/>
    <w:rsid w:val="00E551BE"/>
    <w:rsid w:val="00E55406"/>
    <w:rsid w:val="00E56582"/>
    <w:rsid w:val="00E57786"/>
    <w:rsid w:val="00E57A8D"/>
    <w:rsid w:val="00E62EC5"/>
    <w:rsid w:val="00E64301"/>
    <w:rsid w:val="00E6765D"/>
    <w:rsid w:val="00E7122F"/>
    <w:rsid w:val="00E7137E"/>
    <w:rsid w:val="00E71601"/>
    <w:rsid w:val="00E736A2"/>
    <w:rsid w:val="00E73A32"/>
    <w:rsid w:val="00E73C2C"/>
    <w:rsid w:val="00E749A2"/>
    <w:rsid w:val="00E74A9B"/>
    <w:rsid w:val="00E74F62"/>
    <w:rsid w:val="00E7589F"/>
    <w:rsid w:val="00E75FFE"/>
    <w:rsid w:val="00E80308"/>
    <w:rsid w:val="00E816A6"/>
    <w:rsid w:val="00E8170E"/>
    <w:rsid w:val="00E817AF"/>
    <w:rsid w:val="00E8243C"/>
    <w:rsid w:val="00E82B19"/>
    <w:rsid w:val="00E833B0"/>
    <w:rsid w:val="00E83947"/>
    <w:rsid w:val="00E83C22"/>
    <w:rsid w:val="00E83E98"/>
    <w:rsid w:val="00E85C18"/>
    <w:rsid w:val="00E85E39"/>
    <w:rsid w:val="00E921C0"/>
    <w:rsid w:val="00E93958"/>
    <w:rsid w:val="00E93CF0"/>
    <w:rsid w:val="00E95510"/>
    <w:rsid w:val="00EA0BD8"/>
    <w:rsid w:val="00EA0E80"/>
    <w:rsid w:val="00EA187D"/>
    <w:rsid w:val="00EA2185"/>
    <w:rsid w:val="00EA256E"/>
    <w:rsid w:val="00EA3F63"/>
    <w:rsid w:val="00EA46DC"/>
    <w:rsid w:val="00EA6207"/>
    <w:rsid w:val="00EB0EE7"/>
    <w:rsid w:val="00EB2933"/>
    <w:rsid w:val="00EB2CC4"/>
    <w:rsid w:val="00EB33FD"/>
    <w:rsid w:val="00EB3765"/>
    <w:rsid w:val="00EB401E"/>
    <w:rsid w:val="00EB5303"/>
    <w:rsid w:val="00EB539F"/>
    <w:rsid w:val="00EB6266"/>
    <w:rsid w:val="00EB6953"/>
    <w:rsid w:val="00EB74F1"/>
    <w:rsid w:val="00EB78DC"/>
    <w:rsid w:val="00EB7904"/>
    <w:rsid w:val="00EC1161"/>
    <w:rsid w:val="00EC1549"/>
    <w:rsid w:val="00EC17F2"/>
    <w:rsid w:val="00EC2580"/>
    <w:rsid w:val="00EC3717"/>
    <w:rsid w:val="00EC38E1"/>
    <w:rsid w:val="00EC7A27"/>
    <w:rsid w:val="00ED1DCB"/>
    <w:rsid w:val="00ED4A52"/>
    <w:rsid w:val="00ED64C6"/>
    <w:rsid w:val="00ED79E2"/>
    <w:rsid w:val="00EE0EB1"/>
    <w:rsid w:val="00EE1169"/>
    <w:rsid w:val="00EE14C7"/>
    <w:rsid w:val="00EE2553"/>
    <w:rsid w:val="00EE30C1"/>
    <w:rsid w:val="00EE33EE"/>
    <w:rsid w:val="00EE34F3"/>
    <w:rsid w:val="00EE3A91"/>
    <w:rsid w:val="00EE4244"/>
    <w:rsid w:val="00EE648F"/>
    <w:rsid w:val="00EF04D0"/>
    <w:rsid w:val="00EF0A9B"/>
    <w:rsid w:val="00EF27C8"/>
    <w:rsid w:val="00EF2D4E"/>
    <w:rsid w:val="00EF2FA7"/>
    <w:rsid w:val="00EF396E"/>
    <w:rsid w:val="00EF4949"/>
    <w:rsid w:val="00EF52CF"/>
    <w:rsid w:val="00EF5B71"/>
    <w:rsid w:val="00EF65FB"/>
    <w:rsid w:val="00EF778B"/>
    <w:rsid w:val="00F00377"/>
    <w:rsid w:val="00F00887"/>
    <w:rsid w:val="00F01ECB"/>
    <w:rsid w:val="00F01F6D"/>
    <w:rsid w:val="00F03184"/>
    <w:rsid w:val="00F049F5"/>
    <w:rsid w:val="00F0520C"/>
    <w:rsid w:val="00F07D40"/>
    <w:rsid w:val="00F1047A"/>
    <w:rsid w:val="00F10927"/>
    <w:rsid w:val="00F1129E"/>
    <w:rsid w:val="00F1165D"/>
    <w:rsid w:val="00F13F14"/>
    <w:rsid w:val="00F14864"/>
    <w:rsid w:val="00F14A32"/>
    <w:rsid w:val="00F1502B"/>
    <w:rsid w:val="00F167A2"/>
    <w:rsid w:val="00F210B1"/>
    <w:rsid w:val="00F21E06"/>
    <w:rsid w:val="00F22D4C"/>
    <w:rsid w:val="00F22EBB"/>
    <w:rsid w:val="00F258A5"/>
    <w:rsid w:val="00F26FC4"/>
    <w:rsid w:val="00F31849"/>
    <w:rsid w:val="00F33DE4"/>
    <w:rsid w:val="00F353A9"/>
    <w:rsid w:val="00F36BC5"/>
    <w:rsid w:val="00F40935"/>
    <w:rsid w:val="00F40D95"/>
    <w:rsid w:val="00F42C13"/>
    <w:rsid w:val="00F43490"/>
    <w:rsid w:val="00F449A2"/>
    <w:rsid w:val="00F44B1D"/>
    <w:rsid w:val="00F451EB"/>
    <w:rsid w:val="00F45551"/>
    <w:rsid w:val="00F45FA7"/>
    <w:rsid w:val="00F46389"/>
    <w:rsid w:val="00F476CB"/>
    <w:rsid w:val="00F47BF0"/>
    <w:rsid w:val="00F501A9"/>
    <w:rsid w:val="00F530D7"/>
    <w:rsid w:val="00F533CB"/>
    <w:rsid w:val="00F53B29"/>
    <w:rsid w:val="00F56CB7"/>
    <w:rsid w:val="00F6021B"/>
    <w:rsid w:val="00F60F79"/>
    <w:rsid w:val="00F61664"/>
    <w:rsid w:val="00F62368"/>
    <w:rsid w:val="00F64958"/>
    <w:rsid w:val="00F65B6A"/>
    <w:rsid w:val="00F665F5"/>
    <w:rsid w:val="00F666A4"/>
    <w:rsid w:val="00F73B84"/>
    <w:rsid w:val="00F73C92"/>
    <w:rsid w:val="00F74DAE"/>
    <w:rsid w:val="00F74E1D"/>
    <w:rsid w:val="00F776E7"/>
    <w:rsid w:val="00F777A8"/>
    <w:rsid w:val="00F77A28"/>
    <w:rsid w:val="00F83CEA"/>
    <w:rsid w:val="00F87ED5"/>
    <w:rsid w:val="00F928A0"/>
    <w:rsid w:val="00F92F41"/>
    <w:rsid w:val="00F93261"/>
    <w:rsid w:val="00F93F45"/>
    <w:rsid w:val="00F9535F"/>
    <w:rsid w:val="00F95E4D"/>
    <w:rsid w:val="00F96070"/>
    <w:rsid w:val="00F964D0"/>
    <w:rsid w:val="00FA02DD"/>
    <w:rsid w:val="00FA0858"/>
    <w:rsid w:val="00FA1F1D"/>
    <w:rsid w:val="00FA2687"/>
    <w:rsid w:val="00FA4C6A"/>
    <w:rsid w:val="00FA4E65"/>
    <w:rsid w:val="00FA678F"/>
    <w:rsid w:val="00FA6BB7"/>
    <w:rsid w:val="00FA71D9"/>
    <w:rsid w:val="00FA79E4"/>
    <w:rsid w:val="00FB0DF8"/>
    <w:rsid w:val="00FB0ED9"/>
    <w:rsid w:val="00FB118F"/>
    <w:rsid w:val="00FB2733"/>
    <w:rsid w:val="00FB3C4C"/>
    <w:rsid w:val="00FB5625"/>
    <w:rsid w:val="00FB606D"/>
    <w:rsid w:val="00FB6075"/>
    <w:rsid w:val="00FB78D2"/>
    <w:rsid w:val="00FC01AC"/>
    <w:rsid w:val="00FC10FB"/>
    <w:rsid w:val="00FC145E"/>
    <w:rsid w:val="00FC173D"/>
    <w:rsid w:val="00FC1FC4"/>
    <w:rsid w:val="00FC2A38"/>
    <w:rsid w:val="00FC2A39"/>
    <w:rsid w:val="00FC3E6E"/>
    <w:rsid w:val="00FC4899"/>
    <w:rsid w:val="00FC69E9"/>
    <w:rsid w:val="00FC7B6E"/>
    <w:rsid w:val="00FD0D32"/>
    <w:rsid w:val="00FD3257"/>
    <w:rsid w:val="00FD453D"/>
    <w:rsid w:val="00FD64B2"/>
    <w:rsid w:val="00FD65E2"/>
    <w:rsid w:val="00FD6F92"/>
    <w:rsid w:val="00FD744A"/>
    <w:rsid w:val="00FD7738"/>
    <w:rsid w:val="00FE077D"/>
    <w:rsid w:val="00FE22FA"/>
    <w:rsid w:val="00FE2B02"/>
    <w:rsid w:val="00FE3728"/>
    <w:rsid w:val="00FE3B0B"/>
    <w:rsid w:val="00FE539A"/>
    <w:rsid w:val="00FE5402"/>
    <w:rsid w:val="00FE5F9D"/>
    <w:rsid w:val="00FE68B1"/>
    <w:rsid w:val="00FE73D4"/>
    <w:rsid w:val="00FE74FC"/>
    <w:rsid w:val="00FF0540"/>
    <w:rsid w:val="00FF0D76"/>
    <w:rsid w:val="00FF2106"/>
    <w:rsid w:val="00FF2197"/>
    <w:rsid w:val="00FF248C"/>
    <w:rsid w:val="00FF29FD"/>
    <w:rsid w:val="00FF3730"/>
    <w:rsid w:val="00FF4D33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87144117998471E-2"/>
          <c:y val="3.4591194968553458E-2"/>
          <c:w val="0.90474961554915767"/>
          <c:h val="0.70640890407566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9924696609819988E-2"/>
                  <c:y val="4.425217291005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16081</c:v>
                </c:pt>
                <c:pt idx="1">
                  <c:v>16146</c:v>
                </c:pt>
                <c:pt idx="2">
                  <c:v>16246</c:v>
                </c:pt>
                <c:pt idx="3">
                  <c:v>16334</c:v>
                </c:pt>
                <c:pt idx="4">
                  <c:v>16357</c:v>
                </c:pt>
                <c:pt idx="5">
                  <c:v>16412</c:v>
                </c:pt>
                <c:pt idx="6">
                  <c:v>15500</c:v>
                </c:pt>
                <c:pt idx="7">
                  <c:v>15579</c:v>
                </c:pt>
                <c:pt idx="8">
                  <c:v>15650</c:v>
                </c:pt>
                <c:pt idx="9">
                  <c:v>15715</c:v>
                </c:pt>
                <c:pt idx="10">
                  <c:v>15771</c:v>
                </c:pt>
                <c:pt idx="11">
                  <c:v>15808</c:v>
                </c:pt>
                <c:pt idx="12">
                  <c:v>15825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5.7034698856475552E-2"/>
                  <c:y val="5.7304016243252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3714585236317E-2"/>
                  <c:y val="5.397761600554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37145852363168E-2"/>
                  <c:y val="5.06514633783983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455648440420715E-2"/>
                  <c:y val="4.7325063140692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497743398815236E-2"/>
                  <c:y val="4.7688307829445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893163134343892E-2"/>
                  <c:y val="4.76883078294458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#,##0</c:formatCode>
                <c:ptCount val="13"/>
                <c:pt idx="0">
                  <c:v>23188</c:v>
                </c:pt>
                <c:pt idx="1">
                  <c:v>23311</c:v>
                </c:pt>
                <c:pt idx="2">
                  <c:v>23438</c:v>
                </c:pt>
                <c:pt idx="3">
                  <c:v>23563</c:v>
                </c:pt>
                <c:pt idx="4">
                  <c:v>23703</c:v>
                </c:pt>
                <c:pt idx="5">
                  <c:v>23865</c:v>
                </c:pt>
                <c:pt idx="6">
                  <c:v>22811</c:v>
                </c:pt>
                <c:pt idx="7">
                  <c:v>23194</c:v>
                </c:pt>
                <c:pt idx="8">
                  <c:v>23590</c:v>
                </c:pt>
                <c:pt idx="9">
                  <c:v>23924</c:v>
                </c:pt>
                <c:pt idx="10">
                  <c:v>24188</c:v>
                </c:pt>
                <c:pt idx="11">
                  <c:v>24431</c:v>
                </c:pt>
                <c:pt idx="12">
                  <c:v>24747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-7.190783935026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351960410235067E-2"/>
                  <c:y val="-5.702297825979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872196592166106E-2"/>
                  <c:y val="-5.0552171544594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831724228304028E-2"/>
                  <c:y val="-4.989526073391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6915914145093168E-2"/>
                  <c:y val="-4.38993710691823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959477532268821E-2"/>
                  <c:y val="-3.8518546030802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2359302565355857E-2"/>
                  <c:y val="-2.889397308555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Лист1!$D$2:$D$14</c:f>
              <c:numCache>
                <c:formatCode>#,##0</c:formatCode>
                <c:ptCount val="13"/>
                <c:pt idx="0">
                  <c:v>46029</c:v>
                </c:pt>
                <c:pt idx="1">
                  <c:v>47817</c:v>
                </c:pt>
                <c:pt idx="2">
                  <c:v>49062</c:v>
                </c:pt>
                <c:pt idx="3">
                  <c:v>50417</c:v>
                </c:pt>
                <c:pt idx="4">
                  <c:v>51626</c:v>
                </c:pt>
                <c:pt idx="5">
                  <c:v>52623</c:v>
                </c:pt>
                <c:pt idx="6">
                  <c:v>53800</c:v>
                </c:pt>
                <c:pt idx="7">
                  <c:v>54851</c:v>
                </c:pt>
                <c:pt idx="8">
                  <c:v>55866</c:v>
                </c:pt>
                <c:pt idx="9">
                  <c:v>57237</c:v>
                </c:pt>
                <c:pt idx="10">
                  <c:v>58615</c:v>
                </c:pt>
                <c:pt idx="11">
                  <c:v>59788</c:v>
                </c:pt>
                <c:pt idx="12">
                  <c:v>60985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1052976"/>
        <c:axId val="-51051888"/>
      </c:lineChart>
      <c:catAx>
        <c:axId val="-51052976"/>
        <c:scaling>
          <c:orientation val="minMax"/>
          <c:max val="13"/>
          <c:min val="1"/>
        </c:scaling>
        <c:delete val="0"/>
        <c:axPos val="b"/>
        <c:numFmt formatCode="[$-419]mmmm\ yy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1051888"/>
        <c:crosses val="autoZero"/>
        <c:auto val="0"/>
        <c:lblAlgn val="ctr"/>
        <c:lblOffset val="100"/>
        <c:noMultiLvlLbl val="1"/>
      </c:catAx>
      <c:valAx>
        <c:axId val="-51051888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1052976"/>
        <c:crosses val="autoZero"/>
        <c:crossBetween val="between"/>
      </c:valAx>
      <c:spPr>
        <a:noFill/>
        <a:ln>
          <a:solidFill>
            <a:sysClr val="windowText" lastClr="000000">
              <a:lumMod val="25000"/>
              <a:lumOff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10767208657598691"/>
          <c:y val="0.87332232305707547"/>
          <c:w val="0.78465567410281278"/>
          <c:h val="6.2581561691957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04-4AAB-A1F8-46AAA5E03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04-4AAB-A1F8-46AAA5E036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04-4AAB-A1F8-46AAA5E036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04-4AAB-A1F8-46AAA5E036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04-4AAB-A1F8-46AAA5E036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04-4AAB-A1F8-46AAA5E03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04-4AAB-A1F8-46AAA5E03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04-4AAB-A1F8-46AAA5E03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04-4AAB-A1F8-46AAA5E03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04-4AAB-A1F8-46AAA5E03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16361</c:v>
                </c:pt>
                <c:pt idx="1">
                  <c:v>5478</c:v>
                </c:pt>
                <c:pt idx="2">
                  <c:v>3393</c:v>
                </c:pt>
                <c:pt idx="3">
                  <c:v>2890</c:v>
                </c:pt>
                <c:pt idx="4">
                  <c:v>2448</c:v>
                </c:pt>
                <c:pt idx="5">
                  <c:v>1848</c:v>
                </c:pt>
                <c:pt idx="6">
                  <c:v>1202</c:v>
                </c:pt>
                <c:pt idx="7">
                  <c:v>1361</c:v>
                </c:pt>
                <c:pt idx="8">
                  <c:v>1238</c:v>
                </c:pt>
                <c:pt idx="9">
                  <c:v>4353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04-4AAB-A1F8-46AAA5E03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9778844199"/>
          <c:y val="0.1314699383507294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5.4934496543885138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86473429951689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526570048309143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6618357487922701E-3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647342995169081E-3"/>
                  <c:y val="8.225375282747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0852643662024309E-17"/>
                  <c:y val="1.2338062924120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94202898550725E-2"/>
                  <c:y val="4.112687641373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6618357487922701E-3"/>
                  <c:y val="-2.0563438206868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323671497583125E-3"/>
                  <c:y val="-4.11268764137367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7294685990339585E-3"/>
                  <c:y val="2.056343820686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9.6618357487922701E-3"/>
                  <c:y val="-8.2253752827472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3526570048309179E-2"/>
                  <c:y val="-4.1126876413736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2BA-4F7D-9661-790001733E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5510</c:v>
                </c:pt>
                <c:pt idx="1">
                  <c:v>6132</c:v>
                </c:pt>
                <c:pt idx="2">
                  <c:v>3529</c:v>
                </c:pt>
                <c:pt idx="3">
                  <c:v>4581</c:v>
                </c:pt>
                <c:pt idx="4">
                  <c:v>5623</c:v>
                </c:pt>
                <c:pt idx="5">
                  <c:v>5608</c:v>
                </c:pt>
                <c:pt idx="6">
                  <c:v>4973</c:v>
                </c:pt>
                <c:pt idx="7">
                  <c:v>4432</c:v>
                </c:pt>
                <c:pt idx="8">
                  <c:v>4717</c:v>
                </c:pt>
                <c:pt idx="9">
                  <c:v>5211</c:v>
                </c:pt>
                <c:pt idx="10">
                  <c:v>5933</c:v>
                </c:pt>
                <c:pt idx="11">
                  <c:v>5833</c:v>
                </c:pt>
                <c:pt idx="12">
                  <c:v>4470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51048624"/>
        <c:axId val="-5105134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512077294686007E-2"/>
                  <c:y val="4.7758342360196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2BA-4F7D-9661-790001733E7A}"/>
                </c:ext>
                <c:ext xmlns:c15="http://schemas.microsoft.com/office/drawing/2012/chart" uri="{CE6537A1-D6FC-4f65-9D91-7224C49458BB}">
                  <c15:layout>
                    <c:manualLayout>
                      <c:w val="7.134299516908213E-2"/>
                      <c:h val="6.574147386419387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8647342995169101E-2"/>
                  <c:y val="6.5803002261978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6714975845410662E-2"/>
                  <c:y val="3.2901501130989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6038647342995206E-2"/>
                  <c:y val="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318840579710145E-2"/>
                  <c:y val="3.2901501130989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985507246376812E-2"/>
                  <c:y val="3.4103895557163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2B2-4BAC-987D-46288D8F902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714975845410627E-2"/>
                  <c:y val="8.22537528274727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20772946859903E-2"/>
                  <c:y val="9.0479128110220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714975845410627E-2"/>
                  <c:y val="-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9903381642512216E-2"/>
                  <c:y val="-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053140096618359E-2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28-4D57-8274-35233EE3ABC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-4.4729542302357816E-2</c:v>
                </c:pt>
                <c:pt idx="1">
                  <c:v>-0.15198451113262346</c:v>
                </c:pt>
                <c:pt idx="2">
                  <c:v>-0.30312006319115326</c:v>
                </c:pt>
                <c:pt idx="3">
                  <c:v>-0.21139610948528142</c:v>
                </c:pt>
                <c:pt idx="4">
                  <c:v>-0.18672259184263817</c:v>
                </c:pt>
                <c:pt idx="5">
                  <c:v>-1.9923103809856735E-2</c:v>
                </c:pt>
                <c:pt idx="6">
                  <c:v>-0.20521016461563046</c:v>
                </c:pt>
                <c:pt idx="7">
                  <c:v>-0.52573568753344035</c:v>
                </c:pt>
                <c:pt idx="8">
                  <c:v>-6.9625246548323472E-2</c:v>
                </c:pt>
                <c:pt idx="9">
                  <c:v>0.13702814750163639</c:v>
                </c:pt>
                <c:pt idx="10">
                  <c:v>0.1923</c:v>
                </c:pt>
                <c:pt idx="11">
                  <c:v>-0.147346879111241</c:v>
                </c:pt>
                <c:pt idx="12">
                  <c:v>-0.18874773139745915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1048080"/>
        <c:axId val="-51050256"/>
      </c:lineChart>
      <c:catAx>
        <c:axId val="-5104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1051344"/>
        <c:crosses val="autoZero"/>
        <c:auto val="1"/>
        <c:lblAlgn val="ctr"/>
        <c:lblOffset val="100"/>
        <c:noMultiLvlLbl val="0"/>
      </c:catAx>
      <c:valAx>
        <c:axId val="-5105134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1048624"/>
        <c:crosses val="autoZero"/>
        <c:crossBetween val="between"/>
      </c:valAx>
      <c:valAx>
        <c:axId val="-51050256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1048080"/>
        <c:crosses val="max"/>
        <c:crossBetween val="between"/>
      </c:valAx>
      <c:catAx>
        <c:axId val="-510480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510502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3"/>
              <c:layout>
                <c:manualLayout>
                  <c:x val="-3.600023867952634E-17"/>
                  <c:y val="1.7119623368285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636720667648142E-3"/>
                  <c:y val="2.1399529210357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2.1399529210357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782032400589101E-2"/>
                  <c:y val="-1.2839717526214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9636720667647782E-3"/>
                  <c:y val="2.567943505242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636720667648502E-3"/>
                  <c:y val="-9.808004251845061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636720667648502E-3"/>
                  <c:y val="-4.2799058420714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-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5.8910162002945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39678</c:v>
                </c:pt>
                <c:pt idx="1">
                  <c:v>41139</c:v>
                </c:pt>
                <c:pt idx="2">
                  <c:v>41409</c:v>
                </c:pt>
                <c:pt idx="3">
                  <c:v>41967</c:v>
                </c:pt>
                <c:pt idx="4">
                  <c:v>43154</c:v>
                </c:pt>
                <c:pt idx="5">
                  <c:v>38671</c:v>
                </c:pt>
                <c:pt idx="6">
                  <c:v>39585</c:v>
                </c:pt>
                <c:pt idx="7">
                  <c:v>40008</c:v>
                </c:pt>
                <c:pt idx="8">
                  <c:v>40010</c:v>
                </c:pt>
                <c:pt idx="9">
                  <c:v>39982</c:v>
                </c:pt>
                <c:pt idx="10">
                  <c:v>40925</c:v>
                </c:pt>
                <c:pt idx="11">
                  <c:v>41720</c:v>
                </c:pt>
                <c:pt idx="12">
                  <c:v>41414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9269904"/>
        <c:axId val="-14928459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09769268532154E-2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237113402061855E-2"/>
                  <c:y val="-4.7078964262786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3200785468826705E-2"/>
                  <c:y val="-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73441335297005E-2"/>
                  <c:y val="-5.5638775946929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455081001472753E-2"/>
                  <c:y val="-3.4239246736571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600392734413353E-2"/>
                  <c:y val="-3.851915257864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038086734003609E-2"/>
                  <c:y val="4.6776337849701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3FE-40BF-B030-C0713A8FC82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309769268532154E-2"/>
                  <c:y val="-5.563877594692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418753068237604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7673048600883652E-2"/>
                  <c:y val="6.4198587631072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1600392734413498E-2"/>
                  <c:y val="3.8519152578643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455081001472753E-2"/>
                  <c:y val="5.5638775946929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491408934707903E-2"/>
                  <c:y val="3.8852446033588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0.37071199087988393</c:v>
                </c:pt>
                <c:pt idx="1">
                  <c:v>0.39473148901545962</c:v>
                </c:pt>
                <c:pt idx="2">
                  <c:v>0.39063706887866467</c:v>
                </c:pt>
                <c:pt idx="3">
                  <c:v>0.348207401696222</c:v>
                </c:pt>
                <c:pt idx="4">
                  <c:v>0.34339881082090717</c:v>
                </c:pt>
                <c:pt idx="5">
                  <c:v>0.20609425194149011</c:v>
                </c:pt>
                <c:pt idx="6">
                  <c:v>0.20678617157490398</c:v>
                </c:pt>
                <c:pt idx="7">
                  <c:v>8.2233282839212274E-2</c:v>
                </c:pt>
                <c:pt idx="8">
                  <c:v>5.8465608465608554E-2</c:v>
                </c:pt>
                <c:pt idx="9">
                  <c:v>3.6152071941327302E-2</c:v>
                </c:pt>
                <c:pt idx="10">
                  <c:v>4.9000000000000002E-2</c:v>
                </c:pt>
                <c:pt idx="11">
                  <c:v>6.7171432956463883E-2</c:v>
                </c:pt>
                <c:pt idx="12">
                  <c:v>4.3752205252280962E-2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9299824"/>
        <c:axId val="-149296016"/>
      </c:lineChart>
      <c:catAx>
        <c:axId val="-14926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84592"/>
        <c:crosses val="autoZero"/>
        <c:auto val="1"/>
        <c:lblAlgn val="ctr"/>
        <c:lblOffset val="100"/>
        <c:noMultiLvlLbl val="0"/>
      </c:catAx>
      <c:valAx>
        <c:axId val="-149284592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69904"/>
        <c:crosses val="autoZero"/>
        <c:crossBetween val="between"/>
      </c:valAx>
      <c:valAx>
        <c:axId val="-149296016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99824"/>
        <c:crosses val="max"/>
        <c:crossBetween val="between"/>
      </c:valAx>
      <c:catAx>
        <c:axId val="-149299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92960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2018</c:v>
                </c:pt>
                <c:pt idx="1">
                  <c:v>1957</c:v>
                </c:pt>
                <c:pt idx="2">
                  <c:v>2076</c:v>
                </c:pt>
                <c:pt idx="3">
                  <c:v>2093</c:v>
                </c:pt>
                <c:pt idx="4">
                  <c:v>2162</c:v>
                </c:pt>
                <c:pt idx="5">
                  <c:v>2207</c:v>
                </c:pt>
                <c:pt idx="6">
                  <c:v>2332</c:v>
                </c:pt>
                <c:pt idx="7">
                  <c:v>2362</c:v>
                </c:pt>
                <c:pt idx="8">
                  <c:v>2164</c:v>
                </c:pt>
                <c:pt idx="9">
                  <c:v>1570</c:v>
                </c:pt>
                <c:pt idx="10">
                  <c:v>1623</c:v>
                </c:pt>
                <c:pt idx="11">
                  <c:v>1964</c:v>
                </c:pt>
                <c:pt idx="12">
                  <c:v>1957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9282960"/>
        <c:axId val="-14928948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154848046309694E-2"/>
                  <c:y val="3.6758104352000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225277375783887E-2"/>
                  <c:y val="3.5398230088495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295706705258115E-2"/>
                  <c:y val="3.613995153260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154848046309694E-2"/>
                  <c:y val="3.651065740676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7182826821033737E-3"/>
                  <c:y val="3.490364589382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887120115774236E-3"/>
                  <c:y val="2.298066723960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506994693680798E-2"/>
                  <c:y val="3.478007726910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4992764109985673E-2"/>
                  <c:y val="-3.53983849363962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423-455B-87EC-80C745347897}"/>
                </c:ext>
                <c:ext xmlns:c15="http://schemas.microsoft.com/office/drawing/2012/chart" uri="{CE6537A1-D6FC-4f65-9D91-7224C49458BB}">
                  <c15:layout>
                    <c:manualLayout>
                      <c:w val="0.10790159189580319"/>
                      <c:h val="0.11793525809273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0.22824102251978085</c:v>
                </c:pt>
                <c:pt idx="1">
                  <c:v>0.23314429741650922</c:v>
                </c:pt>
                <c:pt idx="2">
                  <c:v>0.22767593140153752</c:v>
                </c:pt>
                <c:pt idx="3">
                  <c:v>0.19055745164960181</c:v>
                </c:pt>
                <c:pt idx="4">
                  <c:v>0.2187147688838782</c:v>
                </c:pt>
                <c:pt idx="5">
                  <c:v>0.21197144426139491</c:v>
                </c:pt>
                <c:pt idx="6">
                  <c:v>0.25443786982248517</c:v>
                </c:pt>
                <c:pt idx="7">
                  <c:v>0.23989501312335948</c:v>
                </c:pt>
                <c:pt idx="8">
                  <c:v>0.23445521962350258</c:v>
                </c:pt>
                <c:pt idx="9">
                  <c:v>-0.13211719181868431</c:v>
                </c:pt>
                <c:pt idx="10">
                  <c:v>-0.12365010799136067</c:v>
                </c:pt>
                <c:pt idx="11">
                  <c:v>1.2371134020618513E-2</c:v>
                </c:pt>
                <c:pt idx="12">
                  <c:v>-3.0227948463825594E-2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9273712"/>
        <c:axId val="-149297104"/>
      </c:lineChart>
      <c:catAx>
        <c:axId val="-14928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89488"/>
        <c:crosses val="autoZero"/>
        <c:auto val="1"/>
        <c:lblAlgn val="ctr"/>
        <c:lblOffset val="100"/>
        <c:noMultiLvlLbl val="0"/>
      </c:catAx>
      <c:valAx>
        <c:axId val="-14928948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82960"/>
        <c:crosses val="autoZero"/>
        <c:crossBetween val="between"/>
      </c:valAx>
      <c:valAx>
        <c:axId val="-149297104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73712"/>
        <c:crosses val="max"/>
        <c:crossBetween val="between"/>
      </c:valAx>
      <c:catAx>
        <c:axId val="-149273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92971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7559A-0A2C-4A03-BA61-B130BFF3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11825</TotalTime>
  <Pages>20</Pages>
  <Words>6899</Words>
  <Characters>39330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Клавденкова Светлана Юрьевна</cp:lastModifiedBy>
  <cp:revision>874</cp:revision>
  <cp:lastPrinted>2025-12-18T07:55:00Z</cp:lastPrinted>
  <dcterms:created xsi:type="dcterms:W3CDTF">2024-06-03T12:08:00Z</dcterms:created>
  <dcterms:modified xsi:type="dcterms:W3CDTF">2026-06-04T07:21:00Z</dcterms:modified>
</cp:coreProperties>
</file>