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FD" w:rsidRPr="00510411" w:rsidRDefault="00C33934" w:rsidP="00510411">
      <w:pPr>
        <w:tabs>
          <w:tab w:val="left" w:pos="2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C1AFD" w:rsidRPr="00510411">
        <w:rPr>
          <w:rFonts w:ascii="Times New Roman" w:hAnsi="Times New Roman" w:cs="Times New Roman"/>
          <w:sz w:val="28"/>
          <w:szCs w:val="28"/>
        </w:rPr>
        <w:t>нформация</w:t>
      </w:r>
    </w:p>
    <w:p w:rsidR="0040293E" w:rsidRDefault="006C1AFD" w:rsidP="0051041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>о результатах контроля за испол</w:t>
      </w:r>
      <w:r w:rsidR="00661932">
        <w:rPr>
          <w:rFonts w:ascii="Times New Roman" w:hAnsi="Times New Roman" w:cs="Times New Roman"/>
          <w:sz w:val="28"/>
          <w:szCs w:val="28"/>
        </w:rPr>
        <w:t>нением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6C2D7E" w:rsidRPr="00510411">
        <w:rPr>
          <w:rFonts w:ascii="Times New Roman" w:hAnsi="Times New Roman" w:cs="Times New Roman"/>
          <w:sz w:val="28"/>
          <w:szCs w:val="28"/>
        </w:rPr>
        <w:t>заданий, в</w:t>
      </w:r>
      <w:r w:rsidRPr="00510411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6C2D7E" w:rsidRPr="00510411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муниципальных учреждений образования за 20</w:t>
      </w:r>
      <w:r w:rsidR="00221C27">
        <w:rPr>
          <w:rFonts w:ascii="Times New Roman" w:hAnsi="Times New Roman" w:cs="Times New Roman"/>
          <w:sz w:val="28"/>
          <w:szCs w:val="28"/>
        </w:rPr>
        <w:t>2</w:t>
      </w:r>
      <w:r w:rsidR="004F5011">
        <w:rPr>
          <w:rFonts w:ascii="Times New Roman" w:hAnsi="Times New Roman" w:cs="Times New Roman"/>
          <w:sz w:val="28"/>
          <w:szCs w:val="28"/>
        </w:rPr>
        <w:t>5</w:t>
      </w:r>
      <w:r w:rsidRPr="0051041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C2D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Ельня </w:t>
      </w:r>
      <w:r w:rsidR="007F4FE1">
        <w:rPr>
          <w:rFonts w:ascii="Times New Roman" w:hAnsi="Times New Roman" w:cs="Times New Roman"/>
          <w:sz w:val="28"/>
          <w:szCs w:val="28"/>
        </w:rPr>
        <w:t>2</w:t>
      </w:r>
      <w:r w:rsidR="004A6E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A6E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F5011">
        <w:rPr>
          <w:rFonts w:ascii="Times New Roman" w:hAnsi="Times New Roman" w:cs="Times New Roman"/>
          <w:sz w:val="28"/>
          <w:szCs w:val="28"/>
        </w:rPr>
        <w:t>6</w:t>
      </w:r>
      <w:r w:rsidR="00E40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9A1F5C" w:rsidRDefault="0040293E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B4CD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«Ельнинский муниципальный округ» Смоленской области от 26.02.2025 года №-218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финансовым управлением Администрации муниципального образования «Ельнинский муниципальный округ» Смоленской области </w:t>
      </w:r>
      <w:r>
        <w:rPr>
          <w:rFonts w:ascii="Times New Roman" w:hAnsi="Times New Roman" w:cs="Times New Roman"/>
          <w:sz w:val="28"/>
          <w:szCs w:val="28"/>
        </w:rPr>
        <w:t>Смоленской области проведена оценка выполнения муниципальн</w:t>
      </w:r>
      <w:r w:rsidR="00AB58A1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задани</w:t>
      </w:r>
      <w:r w:rsidR="00AB58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8A1" w:rsidRPr="00510411">
        <w:rPr>
          <w:rFonts w:ascii="Times New Roman" w:hAnsi="Times New Roman" w:cs="Times New Roman"/>
          <w:sz w:val="28"/>
          <w:szCs w:val="28"/>
        </w:rPr>
        <w:t>муниципальны</w:t>
      </w:r>
      <w:r w:rsidR="00AB58A1">
        <w:rPr>
          <w:rFonts w:ascii="Times New Roman" w:hAnsi="Times New Roman" w:cs="Times New Roman"/>
          <w:sz w:val="28"/>
          <w:szCs w:val="28"/>
        </w:rPr>
        <w:t>ми бюджетными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B58A1">
        <w:rPr>
          <w:rFonts w:ascii="Times New Roman" w:hAnsi="Times New Roman" w:cs="Times New Roman"/>
          <w:sz w:val="28"/>
          <w:szCs w:val="28"/>
        </w:rPr>
        <w:t xml:space="preserve">ями </w:t>
      </w:r>
      <w:r w:rsidR="00AB58A1" w:rsidRPr="00510411">
        <w:rPr>
          <w:rFonts w:ascii="Times New Roman" w:hAnsi="Times New Roman" w:cs="Times New Roman"/>
          <w:sz w:val="28"/>
          <w:szCs w:val="28"/>
        </w:rPr>
        <w:t>образования</w:t>
      </w:r>
      <w:r w:rsidR="00AB58A1">
        <w:rPr>
          <w:rFonts w:ascii="Times New Roman" w:hAnsi="Times New Roman" w:cs="Times New Roman"/>
          <w:sz w:val="28"/>
          <w:szCs w:val="28"/>
        </w:rPr>
        <w:t>.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Источником  информации для проведения оценки является отче</w:t>
      </w:r>
      <w:r w:rsidR="00AB58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муниципальн</w:t>
      </w:r>
      <w:r w:rsidR="00AB58A1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B58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8A1" w:rsidRPr="00510411">
        <w:rPr>
          <w:rFonts w:ascii="Times New Roman" w:hAnsi="Times New Roman" w:cs="Times New Roman"/>
          <w:sz w:val="28"/>
          <w:szCs w:val="28"/>
        </w:rPr>
        <w:t>муниципальных</w:t>
      </w:r>
      <w:r w:rsidR="00AB58A1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учреждений образования </w:t>
      </w:r>
      <w:r w:rsidR="0032626F">
        <w:rPr>
          <w:rFonts w:ascii="Times New Roman" w:hAnsi="Times New Roman" w:cs="Times New Roman"/>
          <w:sz w:val="28"/>
          <w:szCs w:val="28"/>
        </w:rPr>
        <w:t>за 2</w:t>
      </w:r>
      <w:r w:rsidR="006C31E9">
        <w:rPr>
          <w:rFonts w:ascii="Times New Roman" w:hAnsi="Times New Roman" w:cs="Times New Roman"/>
          <w:sz w:val="28"/>
          <w:szCs w:val="28"/>
        </w:rPr>
        <w:t>0</w:t>
      </w:r>
      <w:r w:rsidR="00221C27">
        <w:rPr>
          <w:rFonts w:ascii="Times New Roman" w:hAnsi="Times New Roman" w:cs="Times New Roman"/>
          <w:sz w:val="28"/>
          <w:szCs w:val="28"/>
        </w:rPr>
        <w:t>2</w:t>
      </w:r>
      <w:r w:rsidR="004F5011">
        <w:rPr>
          <w:rFonts w:ascii="Times New Roman" w:hAnsi="Times New Roman" w:cs="Times New Roman"/>
          <w:sz w:val="28"/>
          <w:szCs w:val="28"/>
        </w:rPr>
        <w:t>5</w:t>
      </w:r>
      <w:r w:rsidR="006C31E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31E9" w:rsidRDefault="006C31E9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использованы плановые значения показателей муниципальных заданий и фактически достигнутые значения показат</w:t>
      </w:r>
      <w:r w:rsidR="009127AA">
        <w:rPr>
          <w:rFonts w:ascii="Times New Roman" w:hAnsi="Times New Roman" w:cs="Times New Roman"/>
          <w:sz w:val="28"/>
          <w:szCs w:val="28"/>
        </w:rPr>
        <w:t>елей муниципальн</w:t>
      </w:r>
      <w:r w:rsidR="00C0360B">
        <w:rPr>
          <w:rFonts w:ascii="Times New Roman" w:hAnsi="Times New Roman" w:cs="Times New Roman"/>
          <w:sz w:val="28"/>
          <w:szCs w:val="28"/>
        </w:rPr>
        <w:t xml:space="preserve">ых заданий муниципальных бюджетных </w:t>
      </w:r>
      <w:r w:rsidR="009127AA">
        <w:rPr>
          <w:rFonts w:ascii="Times New Roman" w:hAnsi="Times New Roman" w:cs="Times New Roman"/>
          <w:sz w:val="28"/>
          <w:szCs w:val="28"/>
        </w:rPr>
        <w:t xml:space="preserve"> </w:t>
      </w:r>
      <w:r w:rsidR="00C0360B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>
        <w:rPr>
          <w:rFonts w:ascii="Times New Roman" w:hAnsi="Times New Roman" w:cs="Times New Roman"/>
          <w:sz w:val="28"/>
          <w:szCs w:val="28"/>
        </w:rPr>
        <w:t>за 20</w:t>
      </w:r>
      <w:r w:rsidR="00221C27">
        <w:rPr>
          <w:rFonts w:ascii="Times New Roman" w:hAnsi="Times New Roman" w:cs="Times New Roman"/>
          <w:sz w:val="28"/>
          <w:szCs w:val="28"/>
        </w:rPr>
        <w:t>2</w:t>
      </w:r>
      <w:r w:rsidR="004F5011">
        <w:rPr>
          <w:rFonts w:ascii="Times New Roman" w:hAnsi="Times New Roman" w:cs="Times New Roman"/>
          <w:sz w:val="28"/>
          <w:szCs w:val="28"/>
        </w:rPr>
        <w:t>5</w:t>
      </w:r>
      <w:r w:rsidR="00D81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2F4A4C" w:rsidRDefault="002F4A4C" w:rsidP="002F4A4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Контрольные мероприятия выявили:</w:t>
      </w:r>
    </w:p>
    <w:p w:rsidR="002F4A4C" w:rsidRDefault="002F4A4C" w:rsidP="002F4A4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1.Отсутствие нарушений при исполнении муниципальных заданий в целом.</w:t>
      </w:r>
    </w:p>
    <w:p w:rsidR="002F4A4C" w:rsidRDefault="002F4A4C" w:rsidP="002F4A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2.Муниципальные задания исполнены в соответствии с фактически выявленной потребностью, что можно приравнять к 100% выполнению.</w:t>
      </w:r>
    </w:p>
    <w:p w:rsidR="002F4A4C" w:rsidRPr="008F39BD" w:rsidRDefault="002F4A4C" w:rsidP="00CE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BD">
        <w:rPr>
          <w:rFonts w:ascii="Times New Roman" w:hAnsi="Times New Roman" w:cs="Times New Roman"/>
          <w:sz w:val="28"/>
          <w:szCs w:val="28"/>
        </w:rPr>
        <w:t xml:space="preserve">Учитывая вышеизложенное, можно сделать вывод о том, что отношение фактического объема муниципальных услуг к соответствующим плановым показателям не ниже коэффициентов отклонения по муниципальным услугам от установленных в муниципальных заданиях показателей объемов муниципальных услуг. Таким образом </w:t>
      </w:r>
      <w:r w:rsidR="00432E7F" w:rsidRPr="00432E7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Ельнинская средняя школа №1 имени М.И.Глинки</w:t>
      </w:r>
      <w:r w:rsidRPr="008F39BD">
        <w:rPr>
          <w:rFonts w:ascii="Times New Roman" w:hAnsi="Times New Roman" w:cs="Times New Roman"/>
          <w:sz w:val="28"/>
          <w:szCs w:val="28"/>
        </w:rPr>
        <w:t>,</w:t>
      </w:r>
      <w:r w:rsidR="00432E7F">
        <w:rPr>
          <w:rFonts w:ascii="Times New Roman" w:hAnsi="Times New Roman" w:cs="Times New Roman"/>
          <w:sz w:val="28"/>
          <w:szCs w:val="28"/>
        </w:rPr>
        <w:t xml:space="preserve"> </w:t>
      </w:r>
      <w:r w:rsidR="00432E7F" w:rsidRPr="00432E7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Ельнинская средняя школа №2 им. К.И. Ракутина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432E7F" w:rsidRPr="00432E7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Ельнинская средняя школа №3 им.</w:t>
      </w:r>
      <w:r w:rsidR="00CE35E2">
        <w:rPr>
          <w:rFonts w:ascii="Times New Roman" w:hAnsi="Times New Roman" w:cs="Times New Roman"/>
          <w:sz w:val="28"/>
          <w:szCs w:val="28"/>
        </w:rPr>
        <w:t xml:space="preserve"> </w:t>
      </w:r>
      <w:r w:rsidR="00432E7F" w:rsidRPr="00432E7F">
        <w:rPr>
          <w:rFonts w:ascii="Times New Roman" w:hAnsi="Times New Roman" w:cs="Times New Roman"/>
          <w:sz w:val="28"/>
          <w:szCs w:val="28"/>
        </w:rPr>
        <w:t>Г.К.Жукова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Коробецкая средняя школа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"Улыбка"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CE35E2" w:rsidRPr="00CE35E2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детский сад "Солнышко"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"Теремок"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Ельнинский районный Центр детского творчества</w:t>
      </w:r>
      <w:r w:rsidR="00CE35E2">
        <w:rPr>
          <w:rFonts w:ascii="Times New Roman" w:hAnsi="Times New Roman" w:cs="Times New Roman"/>
          <w:sz w:val="28"/>
          <w:szCs w:val="28"/>
        </w:rPr>
        <w:t xml:space="preserve"> </w:t>
      </w:r>
      <w:r w:rsidRPr="008F39BD">
        <w:rPr>
          <w:rFonts w:ascii="Times New Roman" w:hAnsi="Times New Roman" w:cs="Times New Roman"/>
          <w:sz w:val="28"/>
          <w:szCs w:val="28"/>
        </w:rPr>
        <w:t>выполнили муниципальные задания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50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9BD">
        <w:rPr>
          <w:rFonts w:ascii="Times New Roman" w:hAnsi="Times New Roman" w:cs="Times New Roman"/>
          <w:sz w:val="28"/>
          <w:szCs w:val="28"/>
        </w:rPr>
        <w:t>г.</w:t>
      </w:r>
    </w:p>
    <w:p w:rsidR="000F6655" w:rsidRDefault="000F6655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655" w:rsidRPr="008F39BD" w:rsidRDefault="000F6655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</w:t>
      </w:r>
      <w:r w:rsidR="0069341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Т.В.</w:t>
      </w:r>
      <w:r w:rsidR="00693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Орещенкова</w:t>
      </w:r>
    </w:p>
    <w:p w:rsidR="0082495A" w:rsidRDefault="0082495A" w:rsidP="00824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82495A" w:rsidRDefault="0069341A" w:rsidP="00824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82495A">
        <w:rPr>
          <w:rFonts w:ascii="Times New Roman" w:hAnsi="Times New Roman" w:cs="Times New Roman"/>
          <w:sz w:val="20"/>
          <w:szCs w:val="20"/>
        </w:rPr>
        <w:t>.А.</w:t>
      </w:r>
      <w:r>
        <w:rPr>
          <w:rFonts w:ascii="Times New Roman" w:hAnsi="Times New Roman" w:cs="Times New Roman"/>
          <w:sz w:val="20"/>
          <w:szCs w:val="20"/>
        </w:rPr>
        <w:t xml:space="preserve"> Гаврютина</w:t>
      </w:r>
    </w:p>
    <w:p w:rsidR="0082495A" w:rsidRDefault="0082495A" w:rsidP="0082495A">
      <w:pPr>
        <w:rPr>
          <w:rFonts w:ascii="Times New Roman" w:hAnsi="Times New Roman" w:cs="Times New Roman"/>
          <w:sz w:val="28"/>
          <w:szCs w:val="28"/>
        </w:rPr>
      </w:pPr>
    </w:p>
    <w:p w:rsidR="006C31E9" w:rsidRPr="009A1F5C" w:rsidRDefault="006C31E9" w:rsidP="0082495A">
      <w:pPr>
        <w:rPr>
          <w:rFonts w:ascii="Times New Roman" w:hAnsi="Times New Roman" w:cs="Times New Roman"/>
          <w:sz w:val="18"/>
          <w:szCs w:val="18"/>
        </w:rPr>
      </w:pPr>
    </w:p>
    <w:sectPr w:rsidR="006C31E9" w:rsidRPr="009A1F5C" w:rsidSect="00D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1A" w:rsidRDefault="00713B1A" w:rsidP="009A1F5C">
      <w:pPr>
        <w:spacing w:after="0" w:line="240" w:lineRule="auto"/>
      </w:pPr>
      <w:r>
        <w:separator/>
      </w:r>
    </w:p>
  </w:endnote>
  <w:endnote w:type="continuationSeparator" w:id="1">
    <w:p w:rsidR="00713B1A" w:rsidRDefault="00713B1A" w:rsidP="009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1A" w:rsidRDefault="00713B1A" w:rsidP="009A1F5C">
      <w:pPr>
        <w:spacing w:after="0" w:line="240" w:lineRule="auto"/>
      </w:pPr>
      <w:r>
        <w:separator/>
      </w:r>
    </w:p>
  </w:footnote>
  <w:footnote w:type="continuationSeparator" w:id="1">
    <w:p w:rsidR="00713B1A" w:rsidRDefault="00713B1A" w:rsidP="009A1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AFD"/>
    <w:rsid w:val="000123DB"/>
    <w:rsid w:val="00044EAB"/>
    <w:rsid w:val="000C5871"/>
    <w:rsid w:val="000F6655"/>
    <w:rsid w:val="000F78BA"/>
    <w:rsid w:val="00137A4C"/>
    <w:rsid w:val="00142A52"/>
    <w:rsid w:val="001C4DF5"/>
    <w:rsid w:val="001D71E2"/>
    <w:rsid w:val="00221C27"/>
    <w:rsid w:val="002F4A4C"/>
    <w:rsid w:val="00302AF5"/>
    <w:rsid w:val="0032626F"/>
    <w:rsid w:val="00332031"/>
    <w:rsid w:val="003B6E63"/>
    <w:rsid w:val="0040293E"/>
    <w:rsid w:val="00406787"/>
    <w:rsid w:val="00432E7F"/>
    <w:rsid w:val="00453E03"/>
    <w:rsid w:val="004A6EC4"/>
    <w:rsid w:val="004B6904"/>
    <w:rsid w:val="004C1372"/>
    <w:rsid w:val="004C5754"/>
    <w:rsid w:val="004F5011"/>
    <w:rsid w:val="00510411"/>
    <w:rsid w:val="005134B6"/>
    <w:rsid w:val="00577D0F"/>
    <w:rsid w:val="00601F6E"/>
    <w:rsid w:val="00661932"/>
    <w:rsid w:val="0069341A"/>
    <w:rsid w:val="006B79ED"/>
    <w:rsid w:val="006C1AFD"/>
    <w:rsid w:val="006C2D7E"/>
    <w:rsid w:val="006C31E9"/>
    <w:rsid w:val="00703A65"/>
    <w:rsid w:val="00713B1A"/>
    <w:rsid w:val="0079734F"/>
    <w:rsid w:val="007A6408"/>
    <w:rsid w:val="007F4FE1"/>
    <w:rsid w:val="0082495A"/>
    <w:rsid w:val="008A72EF"/>
    <w:rsid w:val="008C2944"/>
    <w:rsid w:val="008E1244"/>
    <w:rsid w:val="008F39BD"/>
    <w:rsid w:val="0090760F"/>
    <w:rsid w:val="009127AA"/>
    <w:rsid w:val="009314D7"/>
    <w:rsid w:val="009A1F5C"/>
    <w:rsid w:val="009A3A21"/>
    <w:rsid w:val="00A56502"/>
    <w:rsid w:val="00AB2987"/>
    <w:rsid w:val="00AB58A1"/>
    <w:rsid w:val="00AC3905"/>
    <w:rsid w:val="00B7501D"/>
    <w:rsid w:val="00B9563C"/>
    <w:rsid w:val="00BC646C"/>
    <w:rsid w:val="00BF0B07"/>
    <w:rsid w:val="00BF6EC9"/>
    <w:rsid w:val="00C0360B"/>
    <w:rsid w:val="00C33934"/>
    <w:rsid w:val="00CB3808"/>
    <w:rsid w:val="00CE35E2"/>
    <w:rsid w:val="00D10E6F"/>
    <w:rsid w:val="00D55C1B"/>
    <w:rsid w:val="00D814E4"/>
    <w:rsid w:val="00D84425"/>
    <w:rsid w:val="00DE58F2"/>
    <w:rsid w:val="00DF39AD"/>
    <w:rsid w:val="00DF5FA6"/>
    <w:rsid w:val="00E34E27"/>
    <w:rsid w:val="00E40288"/>
    <w:rsid w:val="00E4784B"/>
    <w:rsid w:val="00E6052F"/>
    <w:rsid w:val="00EB4CD5"/>
    <w:rsid w:val="00F25FE0"/>
    <w:rsid w:val="00F45CBB"/>
    <w:rsid w:val="00FD5664"/>
    <w:rsid w:val="00FE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4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1F5C"/>
  </w:style>
  <w:style w:type="paragraph" w:styleId="a6">
    <w:name w:val="footer"/>
    <w:basedOn w:val="a"/>
    <w:link w:val="a7"/>
    <w:uiPriority w:val="99"/>
    <w:semiHidden/>
    <w:unhideWhenUsed/>
    <w:rsid w:val="009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1F5C"/>
  </w:style>
  <w:style w:type="paragraph" w:styleId="a8">
    <w:name w:val="List Paragraph"/>
    <w:basedOn w:val="a"/>
    <w:uiPriority w:val="34"/>
    <w:qFormat/>
    <w:rsid w:val="00432E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Povarkova</dc:creator>
  <cp:lastModifiedBy>Gavryutina</cp:lastModifiedBy>
  <cp:revision>14</cp:revision>
  <cp:lastPrinted>2025-02-27T07:20:00Z</cp:lastPrinted>
  <dcterms:created xsi:type="dcterms:W3CDTF">2024-03-20T07:50:00Z</dcterms:created>
  <dcterms:modified xsi:type="dcterms:W3CDTF">2026-03-10T07:15:00Z</dcterms:modified>
</cp:coreProperties>
</file>