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29.10.2021 N 771н</w:t>
              <w:br/>
              <w:t xml:space="preserve">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  <w:br/>
              <w:t xml:space="preserve">(Зарегистрировано в Минюсте России 03.12.2021 N 66196)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 декабря 2021 г. N 66196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октября 2021 г. N 771н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ПРИМЕРНОГО ПЕРЕЧНЯ</w:t>
      </w:r>
    </w:p>
    <w:p>
      <w:pPr>
        <w:pStyle w:val="2"/>
        <w:jc w:val="center"/>
      </w:pPr>
      <w:r>
        <w:rPr>
          <w:sz w:val="24"/>
        </w:rPr>
        <w:t xml:space="preserve">ЕЖЕГОДНО РЕАЛИЗУЕМЫХ РАБОТОДАТЕЛЕМ МЕРОПРИЯТИЙ ПО УЛУЧШЕНИЮ</w:t>
      </w:r>
    </w:p>
    <w:p>
      <w:pPr>
        <w:pStyle w:val="2"/>
        <w:jc w:val="center"/>
      </w:pPr>
      <w:r>
        <w:rPr>
          <w:sz w:val="24"/>
        </w:rPr>
        <w:t xml:space="preserve">УСЛОВИЙ И ОХРАНЫ ТРУДА, ЛИКВИДАЦИИ ИЛИ СНИЖЕНИЮ УРОВНЕЙ</w:t>
      </w:r>
    </w:p>
    <w:p>
      <w:pPr>
        <w:pStyle w:val="2"/>
        <w:jc w:val="center"/>
      </w:pPr>
      <w:r>
        <w:rPr>
          <w:sz w:val="24"/>
        </w:rPr>
        <w:t xml:space="preserve">ПРОФЕССИОНАЛЬНЫХ РИСКОВ ЛИБО НЕДОПУЩЕНИЮ ПОВЫШЕНИЯ</w:t>
      </w:r>
    </w:p>
    <w:p>
      <w:pPr>
        <w:pStyle w:val="2"/>
        <w:jc w:val="center"/>
      </w:pPr>
      <w:r>
        <w:rPr>
          <w:sz w:val="24"/>
        </w:rPr>
        <w:t xml:space="preserve">ИХ УРОВНЕЙ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частью третьей статьи 225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8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5.2.20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Примерный </w:t>
      </w:r>
      <w:hyperlink w:history="0" w:anchor="P36" w:tooltip="ПРИМЕРНЫЙ 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здравсоцразвития России от 01.03.2012 N 181н (ред. от 16.06.2014) &quot;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&quot; (Зарегистрировано в Минюсте России 19.03.2012 N 23513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труда России от 20.02.2014 N 103н (ред. от 14.07.2021) &quot;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&quot; (Зарегистрировано в Минюсте России 15.05.2014 N 32284) ------------ Недействующая редакция {КонсультантПлюс}">
        <w:r>
          <w:rPr>
            <w:sz w:val="24"/>
            <w:color w:val="0000ff"/>
          </w:rPr>
          <w:t xml:space="preserve">пункт 24</w:t>
        </w:r>
      </w:hyperlink>
      <w:r>
        <w:rPr>
          <w:sz w:val="24"/>
        </w:rP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труда России от 16.06.2014 N 375н &quot;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&quot; (Зарегистрировано в Минюсте России 20.06.2014 N 32818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настоящий приказ вступает в силу с 1 марта 2022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октября 2021 г. N 771н</w:t>
      </w:r>
    </w:p>
    <w:p>
      <w:pPr>
        <w:pStyle w:val="0"/>
        <w:jc w:val="right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ПРИМЕРНЫЙ ПЕРЕЧЕНЬ</w:t>
      </w:r>
    </w:p>
    <w:p>
      <w:pPr>
        <w:pStyle w:val="2"/>
        <w:jc w:val="center"/>
      </w:pPr>
      <w:r>
        <w:rPr>
          <w:sz w:val="24"/>
        </w:rPr>
        <w:t xml:space="preserve">ЕЖЕГОДНО РЕАЛИЗУЕМЫХ РАБОТОДАТЕЛЕМ МЕРОПРИЯТИЙ ПО УЛУЧШЕНИЮ</w:t>
      </w:r>
    </w:p>
    <w:p>
      <w:pPr>
        <w:pStyle w:val="2"/>
        <w:jc w:val="center"/>
      </w:pPr>
      <w:r>
        <w:rPr>
          <w:sz w:val="24"/>
        </w:rPr>
        <w:t xml:space="preserve">УСЛОВИЙ И ОХРАНЫ ТРУДА, ЛИКВИДАЦИИ ИЛИ СНИЖЕНИЮ УРОВНЕЙ</w:t>
      </w:r>
    </w:p>
    <w:p>
      <w:pPr>
        <w:pStyle w:val="2"/>
        <w:jc w:val="center"/>
      </w:pPr>
      <w:r>
        <w:rPr>
          <w:sz w:val="24"/>
        </w:rPr>
        <w:t xml:space="preserve">ПРОФЕССИОНАЛЬНЫХ РИСКОВ ЛИБО НЕДОПУЩЕНИЮ ПОВЫШЕНИЯ</w:t>
      </w:r>
    </w:p>
    <w:p>
      <w:pPr>
        <w:pStyle w:val="2"/>
        <w:jc w:val="center"/>
      </w:pPr>
      <w:r>
        <w:rPr>
          <w:sz w:val="24"/>
        </w:rPr>
        <w:t xml:space="preserve">ИХ УРОВНЕЙ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Внедрение систем автоматического контроля уровней опасных и вредных производственных факторов на рабочих местах.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Механизация работ при складировании и транспортировании сырья, готовой продукции и отходов производства.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w:history="0" r:id="rId1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требованиям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Обеспечение естественного и искусственного освещения на рабочих местах, в бытовых помещениях, местах прохода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Проведение обязательных предварительных и периодических медицинских </w:t>
      </w:r>
      <w:hyperlink w:history="0" r:id="rId13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4"/>
            <w:color w:val="0000ff"/>
          </w:rPr>
          <w:t xml:space="preserve">осмотров</w:t>
        </w:r>
      </w:hyperlink>
      <w:r>
        <w:rPr>
          <w:sz w:val="24"/>
        </w:rPr>
        <w:t xml:space="preserve"> (обследований).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Организация и проведение производственного </w:t>
      </w:r>
      <w:hyperlink w:history="0" r:id="rId14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контроля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Издание (тиражирование) инструкций, правил (стандартов)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Реализация мероприятий, направленных на развитие физической культуры и спорта в трудовых коллективах,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компенсация работникам оплаты занятий спортом в клубах и секциях;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приобретение, содержание и обновление спортивного инвентаря;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новых и (или) реконструкция имеющихся помещений и площадок для занятий спортом;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Приобретение систем обеспечения безопасности работ на высоте.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771н</w:t>
            <w:br/>
            <w:t>"Об утверждении Примерного перечня ежегодно реализуемых работодателем меропр...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6.08.2025&amp;dst=2796&amp;field=134" TargetMode = "External"/>
	<Relationship Id="rId8" Type="http://schemas.openxmlformats.org/officeDocument/2006/relationships/hyperlink" Target="https://login.consultant.ru/link/?req=doc&amp;base=LAW&amp;n=507476&amp;date=06.08.2025&amp;dst=100038&amp;field=134" TargetMode = "External"/>
	<Relationship Id="rId9" Type="http://schemas.openxmlformats.org/officeDocument/2006/relationships/hyperlink" Target="https://login.consultant.ru/link/?req=doc&amp;base=LAW&amp;n=164708&amp;date=06.08.2025" TargetMode = "External"/>
	<Relationship Id="rId10" Type="http://schemas.openxmlformats.org/officeDocument/2006/relationships/hyperlink" Target="https://login.consultant.ru/link/?req=doc&amp;base=LAW&amp;n=395100&amp;date=06.08.2025&amp;dst=100114&amp;field=134" TargetMode = "External"/>
	<Relationship Id="rId11" Type="http://schemas.openxmlformats.org/officeDocument/2006/relationships/hyperlink" Target="https://login.consultant.ru/link/?req=doc&amp;base=LAW&amp;n=164664&amp;date=06.08.2025" TargetMode = "External"/>
	<Relationship Id="rId12" Type="http://schemas.openxmlformats.org/officeDocument/2006/relationships/hyperlink" Target="https://login.consultant.ru/link/?req=doc&amp;base=LAW&amp;n=441707&amp;date=06.08.2025&amp;dst=100137&amp;field=134" TargetMode = "External"/>
	<Relationship Id="rId13" Type="http://schemas.openxmlformats.org/officeDocument/2006/relationships/hyperlink" Target="https://login.consultant.ru/link/?req=doc&amp;base=LAW&amp;n=489748&amp;date=06.08.2025&amp;dst=100013&amp;field=134" TargetMode = "External"/>
	<Relationship Id="rId14" Type="http://schemas.openxmlformats.org/officeDocument/2006/relationships/hyperlink" Target="https://login.consultant.ru/link/?req=doc&amp;base=LAW&amp;n=495713&amp;date=06.08.2025&amp;dst=100203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771н
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
(Зарегистрировано в Минюсте России 03.12.2021 N 66196)</dc:title>
  <dcterms:created xsi:type="dcterms:W3CDTF">2025-08-06T06:39:51Z</dcterms:created>
</cp:coreProperties>
</file>