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15.05.2006 N 286</w:t>
              <w:br/>
              <w:t xml:space="preserve">(ред. от 06.11.2024)</w:t>
              <w:br/>
              <w:t xml:space="preserve">"Об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15 мая 2006 г. N 286</w:t>
      </w:r>
    </w:p>
    <w:p>
      <w:pPr>
        <w:pStyle w:val="2"/>
        <w:jc w:val="center"/>
      </w:pPr>
      <w:r>
        <w:rPr>
          <w:sz w:val="24"/>
        </w:rPr>
      </w:r>
    </w:p>
    <w:p>
      <w:pPr>
        <w:pStyle w:val="2"/>
        <w:jc w:val="center"/>
      </w:pPr>
      <w:r>
        <w:rPr>
          <w:sz w:val="24"/>
        </w:rPr>
        <w:t xml:space="preserve">ОБ УТВЕРЖДЕНИИ ПОЛОЖЕНИЯ</w:t>
      </w:r>
    </w:p>
    <w:p>
      <w:pPr>
        <w:pStyle w:val="2"/>
        <w:jc w:val="center"/>
      </w:pPr>
      <w:r>
        <w:rPr>
          <w:sz w:val="24"/>
        </w:rPr>
        <w:t xml:space="preserve">ОБ ОПЛАТЕ ДОПОЛНИТЕЛЬНЫХ РАСХОДОВ НА МЕДИЦИНСКУЮ,</w:t>
      </w:r>
    </w:p>
    <w:p>
      <w:pPr>
        <w:pStyle w:val="2"/>
        <w:jc w:val="center"/>
      </w:pPr>
      <w:r>
        <w:rPr>
          <w:sz w:val="24"/>
        </w:rPr>
        <w:t xml:space="preserve">СОЦИАЛЬНУЮ И ПРОФЕССИОНАЛЬНУЮ РЕАБИЛИТАЦИЮ ЗАСТРАХОВАННЫХ</w:t>
      </w:r>
    </w:p>
    <w:p>
      <w:pPr>
        <w:pStyle w:val="2"/>
        <w:jc w:val="center"/>
      </w:pPr>
      <w:r>
        <w:rPr>
          <w:sz w:val="24"/>
        </w:rPr>
        <w:t xml:space="preserve">ЛИЦ, ПОЛУЧИВШИХ ПОВРЕЖДЕНИЕ ЗДОРОВЬЯ ВСЛЕДСТВИЕ НЕСЧАСТНЫХ</w:t>
      </w:r>
    </w:p>
    <w:p>
      <w:pPr>
        <w:pStyle w:val="2"/>
        <w:jc w:val="center"/>
      </w:pPr>
      <w:r>
        <w:rPr>
          <w:sz w:val="24"/>
        </w:rPr>
        <w:t xml:space="preserve">СЛУЧАЕВ НА ПРОИЗВОДСТВЕ И ПРОФЕССИОНАЛЬНЫХ ЗАБОЛЕВАНИЙ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27.10.2008 </w:t>
            </w:r>
            <w:hyperlink w:history="0" r:id="rId7" w:tooltip="Постановление Правительства РФ от 27.10.2008 N 787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787</w:t>
              </w:r>
            </w:hyperlink>
            <w:r>
              <w:rPr>
                <w:sz w:val="24"/>
                <w:color w:val="392c69"/>
              </w:rPr>
              <w:t xml:space="preserve">,</w:t>
            </w:r>
          </w:p>
          <w:p>
            <w:pPr>
              <w:pStyle w:val="0"/>
              <w:jc w:val="center"/>
            </w:pPr>
            <w:r>
              <w:rPr>
                <w:sz w:val="24"/>
                <w:color w:val="392c69"/>
              </w:rPr>
              <w:t xml:space="preserve">от 24.03.2011 </w:t>
            </w:r>
            <w:hyperlink w:history="0" r:id="rId8" w:tooltip="Постановление Правительства РФ от 24.03.2011 N 204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204</w:t>
              </w:r>
            </w:hyperlink>
            <w:r>
              <w:rPr>
                <w:sz w:val="24"/>
                <w:color w:val="392c69"/>
              </w:rPr>
              <w:t xml:space="preserve">, от 04.09.2012 </w:t>
            </w:r>
            <w:hyperlink w:history="0" r:id="rId9" w:tooltip="Постановление Правительства РФ от 04.09.2012 N 882 (ред. от 30.08.2024, с изм. от 02.11.2024)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с изм. и доп., вступ. в силу с 01.01.2025) {КонсультантПлюс}">
              <w:r>
                <w:rPr>
                  <w:sz w:val="24"/>
                  <w:color w:val="0000ff"/>
                </w:rPr>
                <w:t xml:space="preserve">N 882</w:t>
              </w:r>
            </w:hyperlink>
            <w:r>
              <w:rPr>
                <w:sz w:val="24"/>
                <w:color w:val="392c69"/>
              </w:rPr>
              <w:t xml:space="preserve">, от 25.03.2013 </w:t>
            </w:r>
            <w:hyperlink w:history="0" r:id="rId10" w:tooltip="Постановление Правительства РФ от 25.03.2013 N 257 (ред. от 09.04.2025)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4"/>
                  <w:color w:val="0000ff"/>
                </w:rPr>
                <w:t xml:space="preserve">N 257</w:t>
              </w:r>
            </w:hyperlink>
            <w:r>
              <w:rPr>
                <w:sz w:val="24"/>
                <w:color w:val="392c69"/>
              </w:rPr>
              <w:t xml:space="preserve">,</w:t>
            </w:r>
          </w:p>
          <w:p>
            <w:pPr>
              <w:pStyle w:val="0"/>
              <w:jc w:val="center"/>
            </w:pPr>
            <w:r>
              <w:rPr>
                <w:sz w:val="24"/>
                <w:color w:val="392c69"/>
              </w:rPr>
              <w:t xml:space="preserve">от 14.05.2013 </w:t>
            </w:r>
            <w:hyperlink w:history="0" r:id="rId11" w:tooltip="Постановление Правительства РФ от 14.05.2013 N 411 (ред. от 18.06.2025) &quot;О внесении изменений в некоторые акты Правительства Российской Федерации&quot; {КонсультантПлюс}">
              <w:r>
                <w:rPr>
                  <w:sz w:val="24"/>
                  <w:color w:val="0000ff"/>
                </w:rPr>
                <w:t xml:space="preserve">N 411</w:t>
              </w:r>
            </w:hyperlink>
            <w:r>
              <w:rPr>
                <w:sz w:val="24"/>
                <w:color w:val="392c69"/>
              </w:rPr>
              <w:t xml:space="preserve">, от 21.05.2013 </w:t>
            </w:r>
            <w:hyperlink w:history="0" r:id="rId12" w:tooltip="Постановление Правительства РФ от 21.05.2013 N 425 (ред. от 04.05.2021) &quot;О внесении изменений в некоторые акты Правительства Российской Федерации в част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4"/>
                  <w:color w:val="0000ff"/>
                </w:rPr>
                <w:t xml:space="preserve">N 425</w:t>
              </w:r>
            </w:hyperlink>
            <w:r>
              <w:rPr>
                <w:sz w:val="24"/>
                <w:color w:val="392c69"/>
              </w:rPr>
              <w:t xml:space="preserve">, от 23.06.2014 </w:t>
            </w:r>
            <w:hyperlink w:history="0" r:id="rId13" w:tooltip="Постановление Правительства РФ от 23.06.2014 N 581 (ред. от 09.04.2025) &quot;Об изменении и признании утратившими силу некоторых актов Правительства Российской Федерации&quot; {КонсультантПлюс}">
              <w:r>
                <w:rPr>
                  <w:sz w:val="24"/>
                  <w:color w:val="0000ff"/>
                </w:rPr>
                <w:t xml:space="preserve">N 581</w:t>
              </w:r>
            </w:hyperlink>
            <w:r>
              <w:rPr>
                <w:sz w:val="24"/>
                <w:color w:val="392c69"/>
              </w:rPr>
              <w:t xml:space="preserve">,</w:t>
            </w:r>
          </w:p>
          <w:p>
            <w:pPr>
              <w:pStyle w:val="0"/>
              <w:jc w:val="center"/>
            </w:pPr>
            <w:r>
              <w:rPr>
                <w:sz w:val="24"/>
                <w:color w:val="392c69"/>
              </w:rPr>
              <w:t xml:space="preserve">от 15.10.2014 </w:t>
            </w:r>
            <w:hyperlink w:history="0" r:id="rId14" w:tooltip="Постановление Правительства РФ от 15.10.2014 N 1054 (ред. от 30.05.2024) &quot;О внесении изменений в некоторые акты Правительства Российской Федерации&quot; {КонсультантПлюс}">
              <w:r>
                <w:rPr>
                  <w:sz w:val="24"/>
                  <w:color w:val="0000ff"/>
                </w:rPr>
                <w:t xml:space="preserve">N 1054</w:t>
              </w:r>
            </w:hyperlink>
            <w:r>
              <w:rPr>
                <w:sz w:val="24"/>
                <w:color w:val="392c69"/>
              </w:rPr>
              <w:t xml:space="preserve">, от 07.03.2016 </w:t>
            </w:r>
            <w:hyperlink w:history="0" r:id="rId15" w:tooltip="Постановление Правительства РФ от 07.03.2016 N 171 (ред. от 18.06.2025) &quot;О внесении изменений в некоторые акты Правительства Российской Федерации по вопросам использования воздушного транспорта для проезда отдельных категорий лиц, которым расходы на проезд возмещаются за счет средств федерального бюджета&quot; {КонсультантПлюс}">
              <w:r>
                <w:rPr>
                  <w:sz w:val="24"/>
                  <w:color w:val="0000ff"/>
                </w:rPr>
                <w:t xml:space="preserve">N 171</w:t>
              </w:r>
            </w:hyperlink>
            <w:r>
              <w:rPr>
                <w:sz w:val="24"/>
                <w:color w:val="392c69"/>
              </w:rPr>
              <w:t xml:space="preserve">, от 13.06.2017 </w:t>
            </w:r>
            <w:hyperlink w:history="0" r:id="rId16"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703</w:t>
              </w:r>
            </w:hyperlink>
            <w:r>
              <w:rPr>
                <w:sz w:val="24"/>
                <w:color w:val="392c69"/>
              </w:rPr>
              <w:t xml:space="preserve">,</w:t>
            </w:r>
          </w:p>
          <w:p>
            <w:pPr>
              <w:pStyle w:val="0"/>
              <w:jc w:val="center"/>
            </w:pPr>
            <w:r>
              <w:rPr>
                <w:sz w:val="24"/>
                <w:color w:val="392c69"/>
              </w:rPr>
              <w:t xml:space="preserve">от 10.02.2020 </w:t>
            </w:r>
            <w:hyperlink w:history="0" r:id="rId17" w:tooltip="Постановление Правительства РФ от 10.02.2020 N 114 (ред. от 09.04.2025)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4"/>
                  <w:color w:val="0000ff"/>
                </w:rPr>
                <w:t xml:space="preserve">N 114</w:t>
              </w:r>
            </w:hyperlink>
            <w:r>
              <w:rPr>
                <w:sz w:val="24"/>
                <w:color w:val="392c69"/>
              </w:rPr>
              <w:t xml:space="preserve">, от 26.10.2020 </w:t>
            </w:r>
            <w:hyperlink w:history="0" r:id="rId18" w:tooltip="Постановление Правительства РФ от 26.10.2020 N 1733 &quot;О внесении изменений в некоторые акты Правительства Российской Федерации по вопросам обеспечения граждан лекарственными препаратами&quot; {КонсультантПлюс}">
              <w:r>
                <w:rPr>
                  <w:sz w:val="24"/>
                  <w:color w:val="0000ff"/>
                </w:rPr>
                <w:t xml:space="preserve">N 1733</w:t>
              </w:r>
            </w:hyperlink>
            <w:r>
              <w:rPr>
                <w:sz w:val="24"/>
                <w:color w:val="392c69"/>
              </w:rPr>
              <w:t xml:space="preserve">, от 04.05.2021 </w:t>
            </w:r>
            <w:hyperlink w:history="0" r:id="rId19" w:tooltip="Постановление Правительства РФ от 04.05.2021 N 695 (ред. от 18.12.2024)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4"/>
                  <w:color w:val="0000ff"/>
                </w:rPr>
                <w:t xml:space="preserve">N 695</w:t>
              </w:r>
            </w:hyperlink>
            <w:r>
              <w:rPr>
                <w:sz w:val="24"/>
                <w:color w:val="392c69"/>
              </w:rPr>
              <w:t xml:space="preserve">,</w:t>
            </w:r>
          </w:p>
          <w:p>
            <w:pPr>
              <w:pStyle w:val="0"/>
              <w:jc w:val="center"/>
            </w:pPr>
            <w:r>
              <w:rPr>
                <w:sz w:val="24"/>
                <w:color w:val="392c69"/>
              </w:rPr>
              <w:t xml:space="preserve">от 21.09.2021 </w:t>
            </w:r>
            <w:hyperlink w:history="0" r:id="rId20" w:tooltip="Постановление Правительства РФ от 21.09.2021 N 1584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1584</w:t>
              </w:r>
            </w:hyperlink>
            <w:r>
              <w:rPr>
                <w:sz w:val="24"/>
                <w:color w:val="392c69"/>
              </w:rPr>
              <w:t xml:space="preserve">, от 30.09.2021 </w:t>
            </w:r>
            <w:hyperlink w:history="0" r:id="rId21" w:tooltip="Постановление Правительства РФ от 30.09.2021 N 1651 &quot;О внесении изменений в некоторые акты Правительства Российской Федерации&quot; {КонсультантПлюс}">
              <w:r>
                <w:rPr>
                  <w:sz w:val="24"/>
                  <w:color w:val="0000ff"/>
                </w:rPr>
                <w:t xml:space="preserve">N 1651</w:t>
              </w:r>
            </w:hyperlink>
            <w:r>
              <w:rPr>
                <w:sz w:val="24"/>
                <w:color w:val="392c69"/>
              </w:rPr>
              <w:t xml:space="preserve">, от 24.12.2022 </w:t>
            </w:r>
            <w:hyperlink w:history="0" r:id="rId22" w:tooltip="Постановление Правительства РФ от 24.12.2022 N 2423 (ред. от 01.03.2024) &quot;О внесении изменений в некоторые акты Правительства Российской Федерации&quot; {КонсультантПлюс}">
              <w:r>
                <w:rPr>
                  <w:sz w:val="24"/>
                  <w:color w:val="0000ff"/>
                </w:rPr>
                <w:t xml:space="preserve">N 2423</w:t>
              </w:r>
            </w:hyperlink>
            <w:r>
              <w:rPr>
                <w:sz w:val="24"/>
                <w:color w:val="392c69"/>
              </w:rPr>
              <w:t xml:space="preserve">,</w:t>
            </w:r>
          </w:p>
          <w:p>
            <w:pPr>
              <w:pStyle w:val="0"/>
              <w:jc w:val="center"/>
            </w:pPr>
            <w:r>
              <w:rPr>
                <w:sz w:val="24"/>
                <w:color w:val="392c69"/>
              </w:rPr>
              <w:t xml:space="preserve">от 11.02.2023 </w:t>
            </w:r>
            <w:hyperlink w:history="0" r:id="rId23" w:tooltip="Постановление Правительства РФ от 11.02.2023 N 199 &quot;О внесении изменений в пункт 12(1)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199</w:t>
              </w:r>
            </w:hyperlink>
            <w:r>
              <w:rPr>
                <w:sz w:val="24"/>
                <w:color w:val="392c69"/>
              </w:rPr>
              <w:t xml:space="preserve">, от 21.07.2023 </w:t>
            </w:r>
            <w:hyperlink w:history="0" r:id="rId24"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1181</w:t>
              </w:r>
            </w:hyperlink>
            <w:r>
              <w:rPr>
                <w:sz w:val="24"/>
                <w:color w:val="392c69"/>
              </w:rPr>
              <w:t xml:space="preserve">, от 22.04.2024 </w:t>
            </w:r>
            <w:hyperlink w:history="0" r:id="rId25" w:tooltip="Постановление Правительства РФ от 22.04.2024 N 522 (ред. от 09.04.2025) &quot;О внесении изменений в некоторые акты Правительства Российской Федерации&quot; {КонсультантПлюс}">
              <w:r>
                <w:rPr>
                  <w:sz w:val="24"/>
                  <w:color w:val="0000ff"/>
                </w:rPr>
                <w:t xml:space="preserve">N 522</w:t>
              </w:r>
            </w:hyperlink>
            <w:r>
              <w:rPr>
                <w:sz w:val="24"/>
                <w:color w:val="392c69"/>
              </w:rPr>
              <w:t xml:space="preserve">,</w:t>
            </w:r>
          </w:p>
          <w:p>
            <w:pPr>
              <w:pStyle w:val="0"/>
              <w:jc w:val="center"/>
            </w:pPr>
            <w:r>
              <w:rPr>
                <w:sz w:val="24"/>
                <w:color w:val="392c69"/>
              </w:rPr>
              <w:t xml:space="preserve">от 18.07.2024 </w:t>
            </w:r>
            <w:hyperlink w:history="0" r:id="rId26"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N 974</w:t>
              </w:r>
            </w:hyperlink>
            <w:r>
              <w:rPr>
                <w:sz w:val="24"/>
                <w:color w:val="392c69"/>
              </w:rPr>
              <w:t xml:space="preserve">, от 06.11.2024 </w:t>
            </w:r>
            <w:hyperlink w:history="0" r:id="rId27" w:tooltip="Постановление Правительства РФ от 06.11.2024 N 1498 &quot;О внесении изменений в некоторые акты Правительства Российской Федерации&quot; {КонсультантПлюс}">
              <w:r>
                <w:rPr>
                  <w:sz w:val="24"/>
                  <w:color w:val="0000ff"/>
                </w:rPr>
                <w:t xml:space="preserve">N 1498</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 Федеральным </w:t>
      </w:r>
      <w:hyperlink w:history="0" r:id="rId28"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"Об обязательном социальном страховании от несчастных случаев на производстве и профессиональных заболеваний" Правительство Российской Федерации постановляет:</w:t>
      </w:r>
    </w:p>
    <w:p>
      <w:pPr>
        <w:pStyle w:val="0"/>
        <w:spacing w:before="240" w:line-rule="auto"/>
        <w:ind w:firstLine="540"/>
        <w:jc w:val="both"/>
      </w:pPr>
      <w:r>
        <w:rPr>
          <w:sz w:val="24"/>
        </w:rPr>
        <w:t xml:space="preserve">1. Утвердить прилагаемое </w:t>
      </w:r>
      <w:hyperlink w:history="0" w:anchor="P42" w:tooltip="ПОЛОЖЕНИЕ">
        <w:r>
          <w:rPr>
            <w:sz w:val="24"/>
            <w:color w:val="0000ff"/>
          </w:rPr>
          <w:t xml:space="preserve">Положение</w:t>
        </w:r>
      </w:hyperlink>
      <w:r>
        <w:rPr>
          <w:sz w:val="24"/>
        </w:rPr>
        <w:t xml:space="preserve">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pPr>
        <w:pStyle w:val="0"/>
        <w:spacing w:before="240" w:line-rule="auto"/>
        <w:ind w:firstLine="540"/>
        <w:jc w:val="both"/>
      </w:pPr>
      <w:r>
        <w:rPr>
          <w:sz w:val="24"/>
        </w:rPr>
        <w:t xml:space="preserve">2. Министерству труда и социальной защиты Российской Федерации давать необходимые </w:t>
      </w:r>
      <w:hyperlink w:history="0" r:id="rId29" w:tooltip="Приказ Минтруда России от 20.08.2018 N 529н (ред. от 16.01.2025) &quot;Об утверждении разъяснения о порядке оплаты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Зарегистрировано в Минюсте России 26.11.2018 N 52789) {КонсультантПлюс}">
        <w:r>
          <w:rPr>
            <w:sz w:val="24"/>
            <w:color w:val="0000ff"/>
          </w:rPr>
          <w:t xml:space="preserve">разъяснения</w:t>
        </w:r>
      </w:hyperlink>
      <w:r>
        <w:rPr>
          <w:sz w:val="24"/>
        </w:rPr>
        <w:t xml:space="preserve"> по применению </w:t>
      </w:r>
      <w:hyperlink w:history="0" w:anchor="P42" w:tooltip="ПОЛОЖЕНИЕ">
        <w:r>
          <w:rPr>
            <w:sz w:val="24"/>
            <w:color w:val="0000ff"/>
          </w:rPr>
          <w:t xml:space="preserve">Положения,</w:t>
        </w:r>
      </w:hyperlink>
      <w:r>
        <w:rPr>
          <w:sz w:val="24"/>
        </w:rPr>
        <w:t xml:space="preserve"> утвержденного настоящим Постановлением.</w:t>
      </w:r>
    </w:p>
    <w:p>
      <w:pPr>
        <w:pStyle w:val="0"/>
        <w:jc w:val="both"/>
      </w:pPr>
      <w:r>
        <w:rPr>
          <w:sz w:val="24"/>
        </w:rPr>
        <w:t xml:space="preserve">(в ред. </w:t>
      </w:r>
      <w:hyperlink w:history="0" r:id="rId30" w:tooltip="Постановление Правительства РФ от 25.03.2013 N 257 (ред. от 09.04.2025)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4"/>
            <w:color w:val="0000ff"/>
          </w:rPr>
          <w:t xml:space="preserve">Постановления</w:t>
        </w:r>
      </w:hyperlink>
      <w:r>
        <w:rPr>
          <w:sz w:val="24"/>
        </w:rPr>
        <w:t xml:space="preserve"> Правительства РФ от 25.03.2013 N 257)</w:t>
      </w:r>
    </w:p>
    <w:p>
      <w:pPr>
        <w:pStyle w:val="0"/>
        <w:spacing w:before="240" w:line-rule="auto"/>
        <w:ind w:firstLine="540"/>
        <w:jc w:val="both"/>
      </w:pPr>
      <w:r>
        <w:rPr>
          <w:sz w:val="24"/>
        </w:rPr>
        <w:t xml:space="preserve">3. Признать утратившими силу:</w:t>
      </w:r>
    </w:p>
    <w:p>
      <w:pPr>
        <w:pStyle w:val="0"/>
        <w:spacing w:before="240" w:line-rule="auto"/>
        <w:ind w:firstLine="540"/>
        <w:jc w:val="both"/>
      </w:pPr>
      <w:hyperlink w:history="0" r:id="rId31" w:tooltip="Постановление Правительства РФ от 28.04.2001 N 332 (ред. от 01.02.2005) &quot;Об утверждении Порядка оплаты дополнительных расходов на медицинскую, социальную и профессиональную реабилитацию лиц, пострадавших в результате несчастных случаев на производстве и профессиональных заболеваний&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28 апреля 2001 г. N 332 "Об утверждении Порядка оплаты дополнительных расходов на медицинскую, социальную и профессиональную реабилитацию лиц, пострадавших в результате несчастных случаев на производстве и профессиональных заболеваний" (Собрание законодательства Российской Федерации, 2001, N 19, ст. 1940);</w:t>
      </w:r>
    </w:p>
    <w:p>
      <w:pPr>
        <w:pStyle w:val="0"/>
        <w:spacing w:before="240" w:line-rule="auto"/>
        <w:ind w:firstLine="540"/>
        <w:jc w:val="both"/>
      </w:pPr>
      <w:hyperlink w:history="0" r:id="rId32" w:tooltip="Постановление Правительства РФ от 01.02.2005 N 49 (ред. от 28.04.2006) &quot;Об изменении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пункт 90</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февраля 2005 г. N 49 "Об изменении и признании утратившими силу некоторых актов Правительства Российской Федерации" (Собрание законодательства Российской Федерации, 2005, N 7, ст. 560).</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М.ФРАДКОВ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15 мая 2006 г. N 286</w:t>
      </w:r>
    </w:p>
    <w:p>
      <w:pPr>
        <w:pStyle w:val="0"/>
        <w:ind w:firstLine="540"/>
        <w:jc w:val="both"/>
      </w:pPr>
      <w:r>
        <w:rPr>
          <w:sz w:val="24"/>
        </w:rPr>
      </w:r>
    </w:p>
    <w:bookmarkStart w:id="42" w:name="P42"/>
    <w:bookmarkEnd w:id="42"/>
    <w:p>
      <w:pPr>
        <w:pStyle w:val="2"/>
        <w:jc w:val="center"/>
      </w:pPr>
      <w:r>
        <w:rPr>
          <w:sz w:val="24"/>
        </w:rPr>
        <w:t xml:space="preserve">ПОЛОЖЕНИЕ</w:t>
      </w:r>
    </w:p>
    <w:p>
      <w:pPr>
        <w:pStyle w:val="2"/>
        <w:jc w:val="center"/>
      </w:pPr>
      <w:r>
        <w:rPr>
          <w:sz w:val="24"/>
        </w:rPr>
        <w:t xml:space="preserve">ОБ ОПЛАТЕ ДОПОЛНИТЕЛЬНЫХ РАСХОДОВ НА МЕДИЦИНСКУЮ,</w:t>
      </w:r>
    </w:p>
    <w:p>
      <w:pPr>
        <w:pStyle w:val="2"/>
        <w:jc w:val="center"/>
      </w:pPr>
      <w:r>
        <w:rPr>
          <w:sz w:val="24"/>
        </w:rPr>
        <w:t xml:space="preserve">СОЦИАЛЬНУЮ И ПРОФЕССИОНАЛЬНУЮ РЕАБИЛИТАЦИЮ ЗАСТРАХОВАННЫХ</w:t>
      </w:r>
    </w:p>
    <w:p>
      <w:pPr>
        <w:pStyle w:val="2"/>
        <w:jc w:val="center"/>
      </w:pPr>
      <w:r>
        <w:rPr>
          <w:sz w:val="24"/>
        </w:rPr>
        <w:t xml:space="preserve">ЛИЦ, ПОЛУЧИВШИХ ПОВРЕЖДЕНИЕ ЗДОРОВЬЯ ВСЛЕДСТВИЕ НЕСЧАСТНЫХ</w:t>
      </w:r>
    </w:p>
    <w:p>
      <w:pPr>
        <w:pStyle w:val="2"/>
        <w:jc w:val="center"/>
      </w:pPr>
      <w:r>
        <w:rPr>
          <w:sz w:val="24"/>
        </w:rPr>
        <w:t xml:space="preserve">СЛУЧАЕВ НА ПРОИЗВОДСТВЕ И ПРОФЕССИОНАЛЬНЫХ ЗАБОЛЕВАНИЙ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27.10.2008 </w:t>
            </w:r>
            <w:hyperlink w:history="0" r:id="rId33" w:tooltip="Постановление Правительства РФ от 27.10.2008 N 787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787</w:t>
              </w:r>
            </w:hyperlink>
            <w:r>
              <w:rPr>
                <w:sz w:val="24"/>
                <w:color w:val="392c69"/>
              </w:rPr>
              <w:t xml:space="preserve">,</w:t>
            </w:r>
          </w:p>
          <w:p>
            <w:pPr>
              <w:pStyle w:val="0"/>
              <w:jc w:val="center"/>
            </w:pPr>
            <w:r>
              <w:rPr>
                <w:sz w:val="24"/>
                <w:color w:val="392c69"/>
              </w:rPr>
              <w:t xml:space="preserve">от 24.03.2011 </w:t>
            </w:r>
            <w:hyperlink w:history="0" r:id="rId34" w:tooltip="Постановление Правительства РФ от 24.03.2011 N 204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204</w:t>
              </w:r>
            </w:hyperlink>
            <w:r>
              <w:rPr>
                <w:sz w:val="24"/>
                <w:color w:val="392c69"/>
              </w:rPr>
              <w:t xml:space="preserve">, от 04.09.2012 </w:t>
            </w:r>
            <w:hyperlink w:history="0" r:id="rId35" w:tooltip="Постановление Правительства РФ от 04.09.2012 N 882 (ред. от 30.08.2024, с изм. от 02.11.2024)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с изм. и доп., вступ. в силу с 01.01.2025) {КонсультантПлюс}">
              <w:r>
                <w:rPr>
                  <w:sz w:val="24"/>
                  <w:color w:val="0000ff"/>
                </w:rPr>
                <w:t xml:space="preserve">N 882</w:t>
              </w:r>
            </w:hyperlink>
            <w:r>
              <w:rPr>
                <w:sz w:val="24"/>
                <w:color w:val="392c69"/>
              </w:rPr>
              <w:t xml:space="preserve">, от 25.03.2013 </w:t>
            </w:r>
            <w:hyperlink w:history="0" r:id="rId36" w:tooltip="Постановление Правительства РФ от 25.03.2013 N 257 (ред. от 09.04.2025)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4"/>
                  <w:color w:val="0000ff"/>
                </w:rPr>
                <w:t xml:space="preserve">N 257</w:t>
              </w:r>
            </w:hyperlink>
            <w:r>
              <w:rPr>
                <w:sz w:val="24"/>
                <w:color w:val="392c69"/>
              </w:rPr>
              <w:t xml:space="preserve">,</w:t>
            </w:r>
          </w:p>
          <w:p>
            <w:pPr>
              <w:pStyle w:val="0"/>
              <w:jc w:val="center"/>
            </w:pPr>
            <w:r>
              <w:rPr>
                <w:sz w:val="24"/>
                <w:color w:val="392c69"/>
              </w:rPr>
              <w:t xml:space="preserve">от 14.05.2013 </w:t>
            </w:r>
            <w:hyperlink w:history="0" r:id="rId37" w:tooltip="Постановление Правительства РФ от 14.05.2013 N 411 (ред. от 18.06.2025) &quot;О внесении изменений в некоторые акты Правительства Российской Федерации&quot; {КонсультантПлюс}">
              <w:r>
                <w:rPr>
                  <w:sz w:val="24"/>
                  <w:color w:val="0000ff"/>
                </w:rPr>
                <w:t xml:space="preserve">N 411</w:t>
              </w:r>
            </w:hyperlink>
            <w:r>
              <w:rPr>
                <w:sz w:val="24"/>
                <w:color w:val="392c69"/>
              </w:rPr>
              <w:t xml:space="preserve">, от 21.05.2013 </w:t>
            </w:r>
            <w:hyperlink w:history="0" r:id="rId38" w:tooltip="Постановление Правительства РФ от 21.05.2013 N 425 (ред. от 04.05.2021) &quot;О внесении изменений в некоторые акты Правительства Российской Федерации в част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4"/>
                  <w:color w:val="0000ff"/>
                </w:rPr>
                <w:t xml:space="preserve">N 425</w:t>
              </w:r>
            </w:hyperlink>
            <w:r>
              <w:rPr>
                <w:sz w:val="24"/>
                <w:color w:val="392c69"/>
              </w:rPr>
              <w:t xml:space="preserve">, от 23.06.2014 </w:t>
            </w:r>
            <w:hyperlink w:history="0" r:id="rId39" w:tooltip="Постановление Правительства РФ от 23.06.2014 N 581 (ред. от 09.04.2025) &quot;Об изменении и признании утратившими силу некоторых актов Правительства Российской Федерации&quot; {КонсультантПлюс}">
              <w:r>
                <w:rPr>
                  <w:sz w:val="24"/>
                  <w:color w:val="0000ff"/>
                </w:rPr>
                <w:t xml:space="preserve">N 581</w:t>
              </w:r>
            </w:hyperlink>
            <w:r>
              <w:rPr>
                <w:sz w:val="24"/>
                <w:color w:val="392c69"/>
              </w:rPr>
              <w:t xml:space="preserve">,</w:t>
            </w:r>
          </w:p>
          <w:p>
            <w:pPr>
              <w:pStyle w:val="0"/>
              <w:jc w:val="center"/>
            </w:pPr>
            <w:r>
              <w:rPr>
                <w:sz w:val="24"/>
                <w:color w:val="392c69"/>
              </w:rPr>
              <w:t xml:space="preserve">от 15.10.2014 </w:t>
            </w:r>
            <w:hyperlink w:history="0" r:id="rId40" w:tooltip="Постановление Правительства РФ от 15.10.2014 N 1054 (ред. от 30.05.2024) &quot;О внесении изменений в некоторые акты Правительства Российской Федерации&quot; {КонсультантПлюс}">
              <w:r>
                <w:rPr>
                  <w:sz w:val="24"/>
                  <w:color w:val="0000ff"/>
                </w:rPr>
                <w:t xml:space="preserve">N 1054</w:t>
              </w:r>
            </w:hyperlink>
            <w:r>
              <w:rPr>
                <w:sz w:val="24"/>
                <w:color w:val="392c69"/>
              </w:rPr>
              <w:t xml:space="preserve">, от 07.03.2016 </w:t>
            </w:r>
            <w:hyperlink w:history="0" r:id="rId41" w:tooltip="Постановление Правительства РФ от 07.03.2016 N 171 (ред. от 18.06.2025) &quot;О внесении изменений в некоторые акты Правительства Российской Федерации по вопросам использования воздушного транспорта для проезда отдельных категорий лиц, которым расходы на проезд возмещаются за счет средств федерального бюджета&quot; {КонсультантПлюс}">
              <w:r>
                <w:rPr>
                  <w:sz w:val="24"/>
                  <w:color w:val="0000ff"/>
                </w:rPr>
                <w:t xml:space="preserve">N 171</w:t>
              </w:r>
            </w:hyperlink>
            <w:r>
              <w:rPr>
                <w:sz w:val="24"/>
                <w:color w:val="392c69"/>
              </w:rPr>
              <w:t xml:space="preserve">, от 13.06.2017 </w:t>
            </w:r>
            <w:hyperlink w:history="0" r:id="rId42"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703</w:t>
              </w:r>
            </w:hyperlink>
            <w:r>
              <w:rPr>
                <w:sz w:val="24"/>
                <w:color w:val="392c69"/>
              </w:rPr>
              <w:t xml:space="preserve">,</w:t>
            </w:r>
          </w:p>
          <w:p>
            <w:pPr>
              <w:pStyle w:val="0"/>
              <w:jc w:val="center"/>
            </w:pPr>
            <w:r>
              <w:rPr>
                <w:sz w:val="24"/>
                <w:color w:val="392c69"/>
              </w:rPr>
              <w:t xml:space="preserve">от 10.02.2020 </w:t>
            </w:r>
            <w:hyperlink w:history="0" r:id="rId43" w:tooltip="Постановление Правительства РФ от 10.02.2020 N 114 (ред. от 09.04.2025)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4"/>
                  <w:color w:val="0000ff"/>
                </w:rPr>
                <w:t xml:space="preserve">N 114</w:t>
              </w:r>
            </w:hyperlink>
            <w:r>
              <w:rPr>
                <w:sz w:val="24"/>
                <w:color w:val="392c69"/>
              </w:rPr>
              <w:t xml:space="preserve">, от 26.10.2020 </w:t>
            </w:r>
            <w:hyperlink w:history="0" r:id="rId44" w:tooltip="Постановление Правительства РФ от 26.10.2020 N 1733 &quot;О внесении изменений в некоторые акты Правительства Российской Федерации по вопросам обеспечения граждан лекарственными препаратами&quot; {КонсультантПлюс}">
              <w:r>
                <w:rPr>
                  <w:sz w:val="24"/>
                  <w:color w:val="0000ff"/>
                </w:rPr>
                <w:t xml:space="preserve">N 1733</w:t>
              </w:r>
            </w:hyperlink>
            <w:r>
              <w:rPr>
                <w:sz w:val="24"/>
                <w:color w:val="392c69"/>
              </w:rPr>
              <w:t xml:space="preserve">, от 04.05.2021 </w:t>
            </w:r>
            <w:hyperlink w:history="0" r:id="rId45" w:tooltip="Постановление Правительства РФ от 04.05.2021 N 695 (ред. от 18.12.2024)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4"/>
                  <w:color w:val="0000ff"/>
                </w:rPr>
                <w:t xml:space="preserve">N 695</w:t>
              </w:r>
            </w:hyperlink>
            <w:r>
              <w:rPr>
                <w:sz w:val="24"/>
                <w:color w:val="392c69"/>
              </w:rPr>
              <w:t xml:space="preserve">,</w:t>
            </w:r>
          </w:p>
          <w:p>
            <w:pPr>
              <w:pStyle w:val="0"/>
              <w:jc w:val="center"/>
            </w:pPr>
            <w:r>
              <w:rPr>
                <w:sz w:val="24"/>
                <w:color w:val="392c69"/>
              </w:rPr>
              <w:t xml:space="preserve">от 21.09.2021 </w:t>
            </w:r>
            <w:hyperlink w:history="0" r:id="rId46" w:tooltip="Постановление Правительства РФ от 21.09.2021 N 1584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1584</w:t>
              </w:r>
            </w:hyperlink>
            <w:r>
              <w:rPr>
                <w:sz w:val="24"/>
                <w:color w:val="392c69"/>
              </w:rPr>
              <w:t xml:space="preserve">, от 30.09.2021 </w:t>
            </w:r>
            <w:hyperlink w:history="0" r:id="rId47" w:tooltip="Постановление Правительства РФ от 30.09.2021 N 1651 &quot;О внесении изменений в некоторые акты Правительства Российской Федерации&quot; {КонсультантПлюс}">
              <w:r>
                <w:rPr>
                  <w:sz w:val="24"/>
                  <w:color w:val="0000ff"/>
                </w:rPr>
                <w:t xml:space="preserve">N 16 51</w:t>
              </w:r>
            </w:hyperlink>
            <w:r>
              <w:rPr>
                <w:sz w:val="24"/>
                <w:color w:val="392c69"/>
              </w:rPr>
              <w:t xml:space="preserve">, от 24.12.2022 </w:t>
            </w:r>
            <w:hyperlink w:history="0" r:id="rId48" w:tooltip="Постановление Правительства РФ от 24.12.2022 N 2423 (ред. от 01.03.2024) &quot;О внесении изменений в некоторые акты Правительства Российской Федерации&quot; {КонсультантПлюс}">
              <w:r>
                <w:rPr>
                  <w:sz w:val="24"/>
                  <w:color w:val="0000ff"/>
                </w:rPr>
                <w:t xml:space="preserve">N 2423</w:t>
              </w:r>
            </w:hyperlink>
            <w:r>
              <w:rPr>
                <w:sz w:val="24"/>
                <w:color w:val="392c69"/>
              </w:rPr>
              <w:t xml:space="preserve">,</w:t>
            </w:r>
          </w:p>
          <w:p>
            <w:pPr>
              <w:pStyle w:val="0"/>
              <w:jc w:val="center"/>
            </w:pPr>
            <w:r>
              <w:rPr>
                <w:sz w:val="24"/>
                <w:color w:val="392c69"/>
              </w:rPr>
              <w:t xml:space="preserve">от 11.02.2023 </w:t>
            </w:r>
            <w:hyperlink w:history="0" r:id="rId49" w:tooltip="Постановление Правительства РФ от 11.02.2023 N 199 &quot;О внесении изменений в пункт 12(1)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199</w:t>
              </w:r>
            </w:hyperlink>
            <w:r>
              <w:rPr>
                <w:sz w:val="24"/>
                <w:color w:val="392c69"/>
              </w:rPr>
              <w:t xml:space="preserve">, от 21.07.2023 </w:t>
            </w:r>
            <w:hyperlink w:history="0" r:id="rId50"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1181</w:t>
              </w:r>
            </w:hyperlink>
            <w:r>
              <w:rPr>
                <w:sz w:val="24"/>
                <w:color w:val="392c69"/>
              </w:rPr>
              <w:t xml:space="preserve">, от 22.04.2024 </w:t>
            </w:r>
            <w:hyperlink w:history="0" r:id="rId51" w:tooltip="Постановление Правительства РФ от 22.04.2024 N 522 (ред. от 09.04.2025) &quot;О внесении изменений в некоторые акты Правительства Российской Федерации&quot; {КонсультантПлюс}">
              <w:r>
                <w:rPr>
                  <w:sz w:val="24"/>
                  <w:color w:val="0000ff"/>
                </w:rPr>
                <w:t xml:space="preserve">N 522</w:t>
              </w:r>
            </w:hyperlink>
            <w:r>
              <w:rPr>
                <w:sz w:val="24"/>
                <w:color w:val="392c69"/>
              </w:rPr>
              <w:t xml:space="preserve">,</w:t>
            </w:r>
          </w:p>
          <w:p>
            <w:pPr>
              <w:pStyle w:val="0"/>
              <w:jc w:val="center"/>
            </w:pPr>
            <w:r>
              <w:rPr>
                <w:sz w:val="24"/>
                <w:color w:val="392c69"/>
              </w:rPr>
              <w:t xml:space="preserve">от 18.07.2024 </w:t>
            </w:r>
            <w:hyperlink w:history="0" r:id="rId52"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N 974</w:t>
              </w:r>
            </w:hyperlink>
            <w:r>
              <w:rPr>
                <w:sz w:val="24"/>
                <w:color w:val="392c69"/>
              </w:rPr>
              <w:t xml:space="preserve">, от 06.11.2024 </w:t>
            </w:r>
            <w:hyperlink w:history="0" r:id="rId53" w:tooltip="Постановление Правительства РФ от 06.11.2024 N 1498 &quot;О внесении изменений в некоторые акты Правительства Российской Федерации&quot; {КонсультантПлюс}">
              <w:r>
                <w:rPr>
                  <w:sz w:val="24"/>
                  <w:color w:val="0000ff"/>
                </w:rPr>
                <w:t xml:space="preserve">N 1498</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Настоящее Положение в соответствии с Федеральным </w:t>
      </w:r>
      <w:hyperlink w:history="0" r:id="rId54"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"Об обязательном социальном страховании от несчастных случаев на производстве и профессиональных заболеваний" устанавливает условия, размеры и порядок оплаты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(далее - застрахованное лицо), являющихся страховыми случаями по обязательному социальному страхованию от несчастных случаев на производстве и профессиональных заболеваний (далее - страховой случай).</w:t>
      </w:r>
    </w:p>
    <w:p>
      <w:pPr>
        <w:pStyle w:val="0"/>
        <w:jc w:val="both"/>
      </w:pPr>
      <w:r>
        <w:rPr>
          <w:sz w:val="24"/>
        </w:rPr>
        <w:t xml:space="preserve">(в ред. </w:t>
      </w:r>
      <w:hyperlink w:history="0" r:id="rId55"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spacing w:before="240" w:line-rule="auto"/>
        <w:ind w:firstLine="540"/>
        <w:jc w:val="both"/>
      </w:pPr>
      <w:r>
        <w:rPr>
          <w:sz w:val="24"/>
        </w:rPr>
        <w:t xml:space="preserve">Порядок оплаты дополнительных расходов на медицинскую, социальную и профессиональную реабилитацию застрахованных лиц, осужденных к лишению свободы и привлекаемых к труду страхователем, в период отбывания ими наказания (далее - застрахованный осужденный) определяется </w:t>
      </w:r>
      <w:hyperlink w:history="0" w:anchor="P355" w:tooltip="VIII(1). Оплата дополнительных расходов">
        <w:r>
          <w:rPr>
            <w:sz w:val="24"/>
            <w:color w:val="0000ff"/>
          </w:rPr>
          <w:t xml:space="preserve">разделом VIII(1)</w:t>
        </w:r>
      </w:hyperlink>
      <w:r>
        <w:rPr>
          <w:sz w:val="24"/>
        </w:rPr>
        <w:t xml:space="preserve"> настоящего Положения.</w:t>
      </w:r>
    </w:p>
    <w:p>
      <w:pPr>
        <w:pStyle w:val="0"/>
        <w:jc w:val="both"/>
      </w:pPr>
      <w:r>
        <w:rPr>
          <w:sz w:val="24"/>
        </w:rPr>
        <w:t xml:space="preserve">(абзац введен </w:t>
      </w:r>
      <w:hyperlink w:history="0" r:id="rId56"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13.06.2017 N 703)</w:t>
      </w:r>
    </w:p>
    <w:p>
      <w:pPr>
        <w:pStyle w:val="0"/>
        <w:spacing w:before="240" w:line-rule="auto"/>
        <w:ind w:firstLine="540"/>
        <w:jc w:val="both"/>
      </w:pPr>
      <w:r>
        <w:rPr>
          <w:sz w:val="24"/>
        </w:rPr>
        <w:t xml:space="preserve">2. Дополнительные расходы на медицинскую, социальную и профессиональную реабилитацию застрахованного лица включают в себя расходы на:</w:t>
      </w:r>
    </w:p>
    <w:bookmarkStart w:id="64" w:name="P64"/>
    <w:bookmarkEnd w:id="64"/>
    <w:p>
      <w:pPr>
        <w:pStyle w:val="0"/>
        <w:spacing w:before="240" w:line-rule="auto"/>
        <w:ind w:firstLine="540"/>
        <w:jc w:val="both"/>
      </w:pPr>
      <w:r>
        <w:rPr>
          <w:sz w:val="24"/>
        </w:rPr>
        <w:t xml:space="preserve">а) медицинскую помощь (первичную медико-санитарную помощь, специализированную, в том числе высокотехнологичную, медицинскую помощь) застрахованному лицу,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(далее - медицинская помощь);</w:t>
      </w:r>
    </w:p>
    <w:p>
      <w:pPr>
        <w:pStyle w:val="0"/>
        <w:jc w:val="both"/>
      </w:pPr>
      <w:r>
        <w:rPr>
          <w:sz w:val="24"/>
        </w:rPr>
        <w:t xml:space="preserve">(пп. "а" в ред. </w:t>
      </w:r>
      <w:hyperlink w:history="0" r:id="rId57"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bookmarkStart w:id="66" w:name="P66"/>
    <w:bookmarkEnd w:id="66"/>
    <w:p>
      <w:pPr>
        <w:pStyle w:val="0"/>
        <w:spacing w:before="240" w:line-rule="auto"/>
        <w:ind w:firstLine="540"/>
        <w:jc w:val="both"/>
      </w:pPr>
      <w:r>
        <w:rPr>
          <w:sz w:val="24"/>
        </w:rPr>
        <w:t xml:space="preserve">б) приобретение лекарственных препаратов для медицинского применения и медицинских изделий;</w:t>
      </w:r>
    </w:p>
    <w:p>
      <w:pPr>
        <w:pStyle w:val="0"/>
        <w:jc w:val="both"/>
      </w:pPr>
      <w:r>
        <w:rPr>
          <w:sz w:val="24"/>
        </w:rPr>
        <w:t xml:space="preserve">(пп. "б" в ред. </w:t>
      </w:r>
      <w:hyperlink w:history="0" r:id="rId58"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spacing w:before="240" w:line-rule="auto"/>
        <w:ind w:firstLine="540"/>
        <w:jc w:val="both"/>
      </w:pPr>
      <w:r>
        <w:rPr>
          <w:sz w:val="24"/>
        </w:rPr>
        <w:t xml:space="preserve">в) посторонний (специальный медицинский и бытовой) уход за застрахованным лицом, в том числе осуществляемый членами его семьи;</w:t>
      </w:r>
    </w:p>
    <w:p>
      <w:pPr>
        <w:pStyle w:val="0"/>
        <w:spacing w:before="240" w:line-rule="auto"/>
        <w:ind w:firstLine="540"/>
        <w:jc w:val="both"/>
      </w:pPr>
      <w:r>
        <w:rPr>
          <w:sz w:val="24"/>
        </w:rPr>
        <w:t xml:space="preserve">г) 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(далее - санаторно-курортное лечение), а также проживание и питание застрахованного лица, проживание и питание сопровождающего его лица в случае, если сопровождение обусловлено медицинскими показаниями, оплату отпуска застрахованного лица (сверх ежегодно оплачиваемого отпуска, установленного </w:t>
      </w:r>
      <w:hyperlink w:history="0" r:id="rId59" w:tooltip="&quot;Трудовой кодекс Российской Федерации&quot; от 30.12.2001 N 197-ФЗ (ред. от 07.04.2025) {КонсультантПлюс}">
        <w:r>
          <w:rPr>
            <w:sz w:val="24"/>
            <w:color w:val="0000ff"/>
          </w:rPr>
          <w:t xml:space="preserve">законодательством</w:t>
        </w:r>
      </w:hyperlink>
      <w:r>
        <w:rPr>
          <w:sz w:val="24"/>
        </w:rPr>
        <w:t xml:space="preserve"> Российской Федерации) (далее - отпуск застрахованного лица, отпуск) на весь период его санаторно-курортного лечения и проезда к месту санаторно-курортного лечения и обратно;</w:t>
      </w:r>
    </w:p>
    <w:p>
      <w:pPr>
        <w:pStyle w:val="0"/>
        <w:jc w:val="both"/>
      </w:pPr>
      <w:r>
        <w:rPr>
          <w:sz w:val="24"/>
        </w:rPr>
        <w:t xml:space="preserve">(в ред. Постановлений Правительства РФ от 13.06.2017 </w:t>
      </w:r>
      <w:hyperlink w:history="0" r:id="rId60"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703</w:t>
        </w:r>
      </w:hyperlink>
      <w:r>
        <w:rPr>
          <w:sz w:val="24"/>
        </w:rPr>
        <w:t xml:space="preserve">, от 21.09.2021 </w:t>
      </w:r>
      <w:hyperlink w:history="0" r:id="rId61" w:tooltip="Постановление Правительства РФ от 21.09.2021 N 1584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1584</w:t>
        </w:r>
      </w:hyperlink>
      <w:r>
        <w:rPr>
          <w:sz w:val="24"/>
        </w:rPr>
        <w:t xml:space="preserve">)</w:t>
      </w:r>
    </w:p>
    <w:bookmarkStart w:id="71" w:name="P71"/>
    <w:bookmarkEnd w:id="71"/>
    <w:p>
      <w:pPr>
        <w:pStyle w:val="0"/>
        <w:spacing w:before="240" w:line-rule="auto"/>
        <w:ind w:firstLine="540"/>
        <w:jc w:val="both"/>
      </w:pPr>
      <w:r>
        <w:rPr>
          <w:sz w:val="24"/>
        </w:rPr>
        <w:t xml:space="preserve">д) изготовление и ремонт протезов, протезно-ортопедических изделий и ортезов;</w:t>
      </w:r>
    </w:p>
    <w:bookmarkStart w:id="72" w:name="P72"/>
    <w:bookmarkEnd w:id="72"/>
    <w:p>
      <w:pPr>
        <w:pStyle w:val="0"/>
        <w:spacing w:before="240" w:line-rule="auto"/>
        <w:ind w:firstLine="540"/>
        <w:jc w:val="both"/>
      </w:pPr>
      <w:r>
        <w:rPr>
          <w:sz w:val="24"/>
        </w:rPr>
        <w:t xml:space="preserve">е) обеспечение техническими средствами реабилитации и их ремонт;</w:t>
      </w:r>
    </w:p>
    <w:p>
      <w:pPr>
        <w:pStyle w:val="0"/>
        <w:spacing w:before="240" w:line-rule="auto"/>
        <w:ind w:firstLine="540"/>
        <w:jc w:val="both"/>
      </w:pPr>
      <w:r>
        <w:rPr>
          <w:sz w:val="24"/>
        </w:rPr>
        <w:t xml:space="preserve">ж) обеспечение транспортным средством (автомобилем необходимой модификации) (далее - транспортное средство) при наличии соответствующих медицинских показаний для получения транспортного средства и отсутствии противопоказаний к вождению, их текущий и капитальный ремонт и оплату расходов на горюче-смазочные материалы;</w:t>
      </w:r>
    </w:p>
    <w:p>
      <w:pPr>
        <w:pStyle w:val="0"/>
        <w:spacing w:before="240" w:line-rule="auto"/>
        <w:ind w:firstLine="540"/>
        <w:jc w:val="both"/>
      </w:pPr>
      <w:r>
        <w:rPr>
          <w:sz w:val="24"/>
        </w:rPr>
        <w:t xml:space="preserve">з) профессиональное обучение и получение дополнительного профессионального образования;</w:t>
      </w:r>
    </w:p>
    <w:p>
      <w:pPr>
        <w:pStyle w:val="0"/>
        <w:jc w:val="both"/>
      </w:pPr>
      <w:r>
        <w:rPr>
          <w:sz w:val="24"/>
        </w:rPr>
        <w:t xml:space="preserve">(пп. "з" в ред. </w:t>
      </w:r>
      <w:hyperlink w:history="0" r:id="rId62"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spacing w:before="240" w:line-rule="auto"/>
        <w:ind w:firstLine="540"/>
        <w:jc w:val="both"/>
      </w:pPr>
      <w:r>
        <w:rPr>
          <w:sz w:val="24"/>
        </w:rPr>
        <w:t xml:space="preserve">и) проезд застрахованного лица и проезд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включая медицинскую реабилитацию, санаторно-курортного лечения в медицинских организациях (санаторно-курортных организациях), получения транспортного средства, заказа, примерки, получения, ремонта, замены протезов, протезно-ортопедических изделий, ортезов, технических средств реабилитации, а также по направлению Фонда пенсионного и социального страхования Российской Федерации (далее - страховщик) для проведения освидетельствования (переосвидетельствования) федеральным учреждением медико-социальной экспертизы и проведения экспертизы связи заболевания с профессией учреждением, осуществляющим такую экспертизу.</w:t>
      </w:r>
    </w:p>
    <w:p>
      <w:pPr>
        <w:pStyle w:val="0"/>
        <w:jc w:val="both"/>
      </w:pPr>
      <w:r>
        <w:rPr>
          <w:sz w:val="24"/>
        </w:rPr>
        <w:t xml:space="preserve">(в ред. Постановлений Правительства РФ от 13.06.2017 </w:t>
      </w:r>
      <w:hyperlink w:history="0" r:id="rId63"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703</w:t>
        </w:r>
      </w:hyperlink>
      <w:r>
        <w:rPr>
          <w:sz w:val="24"/>
        </w:rPr>
        <w:t xml:space="preserve">, от 24.12.2022 </w:t>
      </w:r>
      <w:hyperlink w:history="0" r:id="rId64" w:tooltip="Постановление Правительства РФ от 24.12.2022 N 2423 (ред. от 01.03.2024) &quot;О внесении изменений в некоторые акты Правительства Российской Федерации&quot; {КонсультантПлюс}">
        <w:r>
          <w:rPr>
            <w:sz w:val="24"/>
            <w:color w:val="0000ff"/>
          </w:rPr>
          <w:t xml:space="preserve">N 2423</w:t>
        </w:r>
      </w:hyperlink>
      <w:r>
        <w:rPr>
          <w:sz w:val="24"/>
        </w:rPr>
        <w:t xml:space="preserve">)</w:t>
      </w:r>
    </w:p>
    <w:p>
      <w:pPr>
        <w:pStyle w:val="0"/>
        <w:spacing w:before="240" w:line-rule="auto"/>
        <w:ind w:firstLine="540"/>
        <w:jc w:val="both"/>
      </w:pPr>
      <w:r>
        <w:rPr>
          <w:sz w:val="24"/>
        </w:rPr>
        <w:t xml:space="preserve">3. Оплате подлежат дополнительные расходы на медицинскую, социальную и профессиональную реабилитацию застрахованного лица при наличии прямых последствий страхового случая.</w:t>
      </w:r>
    </w:p>
    <w:p>
      <w:pPr>
        <w:pStyle w:val="0"/>
        <w:spacing w:before="240" w:line-rule="auto"/>
        <w:ind w:firstLine="540"/>
        <w:jc w:val="both"/>
      </w:pPr>
      <w:r>
        <w:rPr>
          <w:sz w:val="24"/>
        </w:rPr>
        <w:t xml:space="preserve">4. Оплата дополнительных расходов на медицинскую, социальную и профессиональную реабилитацию застрахованного лица производится страховщиком за счет средств, предусмотренных на осуществление обязательного социального страхования от несчастных случаев на производстве и профессиональных заболеваний.</w:t>
      </w:r>
    </w:p>
    <w:p>
      <w:pPr>
        <w:pStyle w:val="0"/>
        <w:spacing w:before="240" w:line-rule="auto"/>
        <w:ind w:firstLine="540"/>
        <w:jc w:val="both"/>
      </w:pPr>
      <w:r>
        <w:rPr>
          <w:sz w:val="24"/>
        </w:rPr>
        <w:t xml:space="preserve">Абзац утратил силу с 1 января 2022 года. - </w:t>
      </w:r>
      <w:hyperlink w:history="0" r:id="rId65" w:tooltip="Постановление Правительства РФ от 21.09.2021 N 1584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w:t>
        </w:r>
      </w:hyperlink>
      <w:r>
        <w:rPr>
          <w:sz w:val="24"/>
        </w:rPr>
        <w:t xml:space="preserve"> Правительства РФ от 21.09.2021 N 1584.</w:t>
      </w:r>
    </w:p>
    <w:bookmarkStart w:id="81" w:name="P81"/>
    <w:bookmarkEnd w:id="81"/>
    <w:p>
      <w:pPr>
        <w:pStyle w:val="0"/>
        <w:spacing w:before="240" w:line-rule="auto"/>
        <w:ind w:firstLine="540"/>
        <w:jc w:val="both"/>
      </w:pPr>
      <w:r>
        <w:rPr>
          <w:sz w:val="24"/>
        </w:rPr>
        <w:t xml:space="preserve">5. Решение об оплате дополнительных расходов на медицинскую, социальную и профессиональную реабилитацию застрахованного лица, за исключением оплаты расходов на медицинскую помощь застрахованному лицу и оплаты отпуска застрахованного лица, принимается страховщиком на основании </w:t>
      </w:r>
      <w:hyperlink w:history="0" r:id="rId66" w:tooltip="Приказ ФСС РФ от 14.05.2019 N 252 (ред. от 20.09.2022) &quot;Об утверждении Административного регламента Фонда социального страхования Российской Федерации по предоставлению государственной услуги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quot; (Зарегистр {КонсультантПлюс}">
        <w:r>
          <w:rPr>
            <w:sz w:val="24"/>
            <w:color w:val="0000ff"/>
          </w:rPr>
          <w:t xml:space="preserve">заявления</w:t>
        </w:r>
      </w:hyperlink>
      <w:r>
        <w:rPr>
          <w:sz w:val="24"/>
        </w:rPr>
        <w:t xml:space="preserve"> застрахованного лица (его доверенного лица) и в соответствии с программой реабилитации пострадавшего в результате несчастного случая на производстве или профессионального заболевания, составленной застрахованному лицу бюро (главным бюро, Федеральным бюро) медико-социальной экспертизы с участием страховщика по установленной </w:t>
      </w:r>
      <w:hyperlink w:history="0" r:id="rId67" w:tooltip="Приказ Минтруда России от 30.12.2020 N 982н (ред. от 15.12.2022) &quot;Об утверждении формы программы реабилитации пострадавшего в результате несчастного случая на производстве и профессионального заболевания и порядка ее составления&quot; (Зарегистрировано в Минюсте России 17.05.2021 N 63488) {КонсультантПлюс}">
        <w:r>
          <w:rPr>
            <w:sz w:val="24"/>
            <w:color w:val="0000ff"/>
          </w:rPr>
          <w:t xml:space="preserve">форме</w:t>
        </w:r>
      </w:hyperlink>
      <w:r>
        <w:rPr>
          <w:sz w:val="24"/>
        </w:rPr>
        <w:t xml:space="preserve"> (далее - программа реабилитации пострадавшего).</w:t>
      </w:r>
    </w:p>
    <w:p>
      <w:pPr>
        <w:pStyle w:val="0"/>
        <w:jc w:val="both"/>
      </w:pPr>
      <w:r>
        <w:rPr>
          <w:sz w:val="24"/>
        </w:rPr>
        <w:t xml:space="preserve">(в ред. Постановлений Правительства РФ от 13.06.2017 </w:t>
      </w:r>
      <w:hyperlink w:history="0" r:id="rId68"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703</w:t>
        </w:r>
      </w:hyperlink>
      <w:r>
        <w:rPr>
          <w:sz w:val="24"/>
        </w:rPr>
        <w:t xml:space="preserve">, от 21.09.2021 </w:t>
      </w:r>
      <w:hyperlink w:history="0" r:id="rId69" w:tooltip="Постановление Правительства РФ от 21.09.2021 N 1584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1584</w:t>
        </w:r>
      </w:hyperlink>
      <w:r>
        <w:rPr>
          <w:sz w:val="24"/>
        </w:rPr>
        <w:t xml:space="preserve">)</w:t>
      </w:r>
    </w:p>
    <w:p>
      <w:pPr>
        <w:pStyle w:val="0"/>
        <w:spacing w:before="240" w:line-rule="auto"/>
        <w:ind w:firstLine="540"/>
        <w:jc w:val="both"/>
      </w:pPr>
      <w:r>
        <w:rPr>
          <w:sz w:val="24"/>
        </w:rPr>
        <w:t xml:space="preserve">Заявление застрахованного лица (его доверенного лица) и документы, предусмотренные настоящим Положением, подаются страховщику на бумажном носителе или в форме электронного документа.</w:t>
      </w:r>
    </w:p>
    <w:p>
      <w:pPr>
        <w:pStyle w:val="0"/>
        <w:jc w:val="both"/>
      </w:pPr>
      <w:r>
        <w:rPr>
          <w:sz w:val="24"/>
        </w:rPr>
        <w:t xml:space="preserve">(абзац введен </w:t>
      </w:r>
      <w:hyperlink w:history="0" r:id="rId70" w:tooltip="Постановление Правительства РФ от 04.05.2021 N 695 (ред. от 18.12.2024)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4"/>
            <w:color w:val="0000ff"/>
          </w:rPr>
          <w:t xml:space="preserve">Постановлением</w:t>
        </w:r>
      </w:hyperlink>
      <w:r>
        <w:rPr>
          <w:sz w:val="24"/>
        </w:rPr>
        <w:t xml:space="preserve"> Правительства РФ от 04.05.2021 N 695)</w:t>
      </w:r>
    </w:p>
    <w:p>
      <w:pPr>
        <w:pStyle w:val="0"/>
        <w:spacing w:before="240" w:line-rule="auto"/>
        <w:ind w:firstLine="540"/>
        <w:jc w:val="both"/>
      </w:pPr>
      <w:r>
        <w:rPr>
          <w:sz w:val="24"/>
        </w:rPr>
        <w:t xml:space="preserve">Заявление и документы в случае их направления в форме электронного документа подписываются усиленной квалифицированной электронной подписью заявителя или уполномоченных на подписание таких документов должностных лиц органов или организаций, если законодательством Российской Федерации для подписания таких документов не установлен иной вид электронной подписи.</w:t>
      </w:r>
    </w:p>
    <w:p>
      <w:pPr>
        <w:pStyle w:val="0"/>
        <w:jc w:val="both"/>
      </w:pPr>
      <w:r>
        <w:rPr>
          <w:sz w:val="24"/>
        </w:rPr>
        <w:t xml:space="preserve">(абзац введен </w:t>
      </w:r>
      <w:hyperlink w:history="0" r:id="rId71" w:tooltip="Постановление Правительства РФ от 04.05.2021 N 695 (ред. от 18.12.2024)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4"/>
            <w:color w:val="0000ff"/>
          </w:rPr>
          <w:t xml:space="preserve">Постановлением</w:t>
        </w:r>
      </w:hyperlink>
      <w:r>
        <w:rPr>
          <w:sz w:val="24"/>
        </w:rPr>
        <w:t xml:space="preserve"> Правительства РФ от 04.05.2021 N 695)</w:t>
      </w:r>
    </w:p>
    <w:p>
      <w:pPr>
        <w:pStyle w:val="0"/>
        <w:spacing w:before="240" w:line-rule="auto"/>
        <w:ind w:firstLine="540"/>
        <w:jc w:val="both"/>
      </w:pPr>
      <w:r>
        <w:rPr>
          <w:sz w:val="24"/>
        </w:rPr>
        <w:t xml:space="preserve">Заявление и документы, представляемые застрахованным лицом (его доверенным лицом)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должно быть подписано простой электронной подписью застрахованного лица (его доверенного лица), ключ которой создан и используется в соответствии с </w:t>
      </w:r>
      <w:hyperlink w:history="0" r:id="rId72"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4"/>
            <w:color w:val="0000ff"/>
          </w:rPr>
          <w:t xml:space="preserve">Правилами</w:t>
        </w:r>
      </w:hyperlink>
      <w:r>
        <w:rPr>
          <w:sz w:val="24"/>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при наличии технической возможности усиленной неквалифицированной электронной подписью застрахованного лица (его доверенного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73"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4"/>
            <w:color w:val="0000ff"/>
          </w:rPr>
          <w:t xml:space="preserve">порядке</w:t>
        </w:r>
      </w:hyperlink>
      <w:r>
        <w:rPr>
          <w:sz w:val="24"/>
        </w:rPr>
        <w:t xml:space="preserve">. 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настоящими Правилами;</w:t>
      </w:r>
    </w:p>
    <w:p>
      <w:pPr>
        <w:pStyle w:val="0"/>
        <w:jc w:val="both"/>
      </w:pPr>
      <w:r>
        <w:rPr>
          <w:sz w:val="24"/>
        </w:rPr>
        <w:t xml:space="preserve">(в ред. </w:t>
      </w:r>
      <w:hyperlink w:history="0" r:id="rId74" w:tooltip="Постановление Правительства РФ от 30.09.2021 N 1651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30.09.2021 N 1651)</w:t>
      </w:r>
    </w:p>
    <w:p>
      <w:pPr>
        <w:pStyle w:val="0"/>
        <w:spacing w:before="240" w:line-rule="auto"/>
        <w:ind w:firstLine="540"/>
        <w:jc w:val="both"/>
      </w:pPr>
      <w:r>
        <w:rPr>
          <w:sz w:val="24"/>
        </w:rPr>
        <w:t xml:space="preserve">В случае подачи заявления с использованием единого портала застрахованным лицом (его доверенным лицом) представляются электронные образы документов, подтверждающих расходы по самостоятельному приобретению застрахованным лицом отдельных видов медицинской и социальной реабилитации.</w:t>
      </w:r>
    </w:p>
    <w:p>
      <w:pPr>
        <w:pStyle w:val="0"/>
        <w:jc w:val="both"/>
      </w:pPr>
      <w:r>
        <w:rPr>
          <w:sz w:val="24"/>
        </w:rPr>
        <w:t xml:space="preserve">(абзац введен </w:t>
      </w:r>
      <w:hyperlink w:history="0" r:id="rId75"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21.07.2023 N 1181)</w:t>
      </w:r>
    </w:p>
    <w:p>
      <w:pPr>
        <w:pStyle w:val="0"/>
        <w:spacing w:before="240" w:line-rule="auto"/>
        <w:ind w:firstLine="540"/>
        <w:jc w:val="both"/>
      </w:pPr>
      <w:r>
        <w:rPr>
          <w:sz w:val="24"/>
        </w:rPr>
        <w:t xml:space="preserve">Страховщик проверяет достаточность и достоверность сведений, содержащихся в заявлении и электронных образах документов, поданных застрахованным лицом (его доверенным лицом) с использованием единого портала.</w:t>
      </w:r>
    </w:p>
    <w:p>
      <w:pPr>
        <w:pStyle w:val="0"/>
        <w:jc w:val="both"/>
      </w:pPr>
      <w:r>
        <w:rPr>
          <w:sz w:val="24"/>
        </w:rPr>
        <w:t xml:space="preserve">(абзац введен </w:t>
      </w:r>
      <w:hyperlink w:history="0" r:id="rId76"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21.07.2023 N 1181)</w:t>
      </w:r>
    </w:p>
    <w:p>
      <w:pPr>
        <w:pStyle w:val="0"/>
        <w:spacing w:before="240" w:line-rule="auto"/>
        <w:ind w:firstLine="540"/>
        <w:jc w:val="both"/>
      </w:pPr>
      <w:r>
        <w:rPr>
          <w:sz w:val="24"/>
        </w:rPr>
        <w:t xml:space="preserve">Заявление, указанное в </w:t>
      </w:r>
      <w:hyperlink w:history="0" w:anchor="P81" w:tooltip="5. Решение об оплате дополнительных расходов на медицинскую, социальную и профессиональную реабилитацию застрахованного лица, за исключением оплаты расходов на медицинскую помощь застрахованному лицу и оплаты отпуска застрахованного лица, принимается страховщиком на основании заявления застрахованного лица (его доверенного лица) и в соответствии с программой реабилитации пострадавшего в результате несчастного случая на производстве или профессионального заболевания, составленной застрахованному лицу бюро...">
        <w:r>
          <w:rPr>
            <w:sz w:val="24"/>
            <w:color w:val="0000ff"/>
          </w:rPr>
          <w:t xml:space="preserve">абзаце первом</w:t>
        </w:r>
      </w:hyperlink>
      <w:r>
        <w:rPr>
          <w:sz w:val="24"/>
        </w:rPr>
        <w:t xml:space="preserve"> настоящего пункта, должно содержать номер национального платежного инструмента, предусмотренного законодательством Российской Федерации о национальной платежной системе в случае, если застрахованное лицо имеет намерение воспользоваться электронным сертификатом для оплаты расходов на изготовление, ремонт и замену протезов, протезно-ортопедических изделий, ортезов, приобретение технических средств реабилитации и услуг по их ремонту.</w:t>
      </w:r>
    </w:p>
    <w:p>
      <w:pPr>
        <w:pStyle w:val="0"/>
        <w:jc w:val="both"/>
      </w:pPr>
      <w:r>
        <w:rPr>
          <w:sz w:val="24"/>
        </w:rPr>
        <w:t xml:space="preserve">(абзац введен </w:t>
      </w:r>
      <w:hyperlink w:history="0" r:id="rId77" w:tooltip="Постановление Правительства РФ от 04.05.2021 N 695 (ред. от 18.12.2024)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4"/>
            <w:color w:val="0000ff"/>
          </w:rPr>
          <w:t xml:space="preserve">Постановлением</w:t>
        </w:r>
      </w:hyperlink>
      <w:r>
        <w:rPr>
          <w:sz w:val="24"/>
        </w:rPr>
        <w:t xml:space="preserve"> Правительства РФ от 04.05.2021 N 695)</w:t>
      </w:r>
    </w:p>
    <w:p>
      <w:pPr>
        <w:pStyle w:val="0"/>
        <w:spacing w:before="240" w:line-rule="auto"/>
        <w:ind w:firstLine="540"/>
        <w:jc w:val="both"/>
      </w:pPr>
      <w:r>
        <w:rPr>
          <w:sz w:val="24"/>
        </w:rPr>
        <w:t xml:space="preserve">Страховщик в течение 2 рабочих дней со дня подачи заявления застрахованным лицом (его доверенным лицом) проверяет регистрацию застрахованного лица в системе индивидуального (персонифицированного) учета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а также сведения из программы реабилитации пострадавшего для застрахованных лиц, признанных инвалидами, содержащие рекомендации о соответствующих видах медицинской, социальной и профессиональной реабилитации. В отношении застрахованных лиц, не признанных инвалидами, сведения из программы реабилитации пострадавшего, содержащие рекомендации о соответствующих видах медицинской, социальной и профессиональной реабилитации, запрашиваются в бюро (главном бюро, Федеральном бюро) медико-социальной экспертизы.</w:t>
      </w:r>
    </w:p>
    <w:p>
      <w:pPr>
        <w:pStyle w:val="0"/>
        <w:jc w:val="both"/>
      </w:pPr>
      <w:r>
        <w:rPr>
          <w:sz w:val="24"/>
        </w:rPr>
        <w:t xml:space="preserve">(в ред. Постановлений Правительства РФ от 04.05.2021 </w:t>
      </w:r>
      <w:hyperlink w:history="0" r:id="rId78" w:tooltip="Постановление Правительства РФ от 04.05.2021 N 695 (ред. от 18.12.2024)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4"/>
            <w:color w:val="0000ff"/>
          </w:rPr>
          <w:t xml:space="preserve">N 695</w:t>
        </w:r>
      </w:hyperlink>
      <w:r>
        <w:rPr>
          <w:sz w:val="24"/>
        </w:rPr>
        <w:t xml:space="preserve">, от 24.12.2022 </w:t>
      </w:r>
      <w:hyperlink w:history="0" r:id="rId79" w:tooltip="Постановление Правительства РФ от 24.12.2022 N 2423 (ред. от 01.03.2024) &quot;О внесении изменений в некоторые акты Правительства Российской Федерации&quot; {КонсультантПлюс}">
        <w:r>
          <w:rPr>
            <w:sz w:val="24"/>
            <w:color w:val="0000ff"/>
          </w:rPr>
          <w:t xml:space="preserve">N 2423</w:t>
        </w:r>
      </w:hyperlink>
      <w:r>
        <w:rPr>
          <w:sz w:val="24"/>
        </w:rPr>
        <w:t xml:space="preserve">)</w:t>
      </w:r>
    </w:p>
    <w:p>
      <w:pPr>
        <w:pStyle w:val="0"/>
        <w:spacing w:before="240" w:line-rule="auto"/>
        <w:ind w:firstLine="540"/>
        <w:jc w:val="both"/>
      </w:pPr>
      <w:r>
        <w:rPr>
          <w:sz w:val="24"/>
        </w:rPr>
        <w:t xml:space="preserve">Межведомственный запрос направляется страховщиком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4"/>
        </w:rPr>
        <w:t xml:space="preserve">(абзац введен </w:t>
      </w:r>
      <w:hyperlink w:history="0" r:id="rId80" w:tooltip="Постановление Правительства РФ от 10.02.2020 N 114 (ред. от 09.04.2025)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10.02.2020 N 114)</w:t>
      </w:r>
    </w:p>
    <w:p>
      <w:pPr>
        <w:pStyle w:val="0"/>
        <w:spacing w:before="240" w:line-rule="auto"/>
        <w:ind w:firstLine="540"/>
        <w:jc w:val="both"/>
      </w:pPr>
      <w:r>
        <w:rPr>
          <w:sz w:val="24"/>
        </w:rPr>
        <w:t xml:space="preserve">Застрахованное лицо (его доверенное лицо) вправе по собственной инициативе представить страховщику программу реабилитации пострадавшего, составленную застрахованному лицу бюро (главным бюро, Федеральным бюро) медико-социальной экспертизы с участием страховщика по установленной форме.</w:t>
      </w:r>
    </w:p>
    <w:p>
      <w:pPr>
        <w:pStyle w:val="0"/>
        <w:jc w:val="both"/>
      </w:pPr>
      <w:r>
        <w:rPr>
          <w:sz w:val="24"/>
        </w:rPr>
        <w:t xml:space="preserve">(в ред. Постановлений Правительства РФ от 04.05.2021 </w:t>
      </w:r>
      <w:hyperlink w:history="0" r:id="rId81" w:tooltip="Постановление Правительства РФ от 04.05.2021 N 695 (ред. от 18.12.2024)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4"/>
            <w:color w:val="0000ff"/>
          </w:rPr>
          <w:t xml:space="preserve">N 695</w:t>
        </w:r>
      </w:hyperlink>
      <w:r>
        <w:rPr>
          <w:sz w:val="24"/>
        </w:rPr>
        <w:t xml:space="preserve">, от 24.12.2022 </w:t>
      </w:r>
      <w:hyperlink w:history="0" r:id="rId82" w:tooltip="Постановление Правительства РФ от 24.12.2022 N 2423 (ред. от 01.03.2024) &quot;О внесении изменений в некоторые акты Правительства Российской Федерации&quot; {КонсультантПлюс}">
        <w:r>
          <w:rPr>
            <w:sz w:val="24"/>
            <w:color w:val="0000ff"/>
          </w:rPr>
          <w:t xml:space="preserve">N 2423</w:t>
        </w:r>
      </w:hyperlink>
      <w:r>
        <w:rPr>
          <w:sz w:val="24"/>
        </w:rPr>
        <w:t xml:space="preserve">)</w:t>
      </w:r>
    </w:p>
    <w:p>
      <w:pPr>
        <w:pStyle w:val="0"/>
        <w:spacing w:before="240" w:line-rule="auto"/>
        <w:ind w:firstLine="540"/>
        <w:jc w:val="both"/>
      </w:pPr>
      <w:r>
        <w:rPr>
          <w:sz w:val="24"/>
        </w:rPr>
        <w:t xml:space="preserve">Решение об оплате дополнительных расходов на медицинскую, социальную и профессиональную реабилитацию застрахованного лица, за исключением оплаты расходов на медицинскую помощь застрахованному лицу и оплаты отпуска застрахованного лица, принимается страховщиком в течение 5 рабочих дней с даты поступления заявления застрахованного лица (его доверенного лица) со всеми необходимыми документами (их заверенными копиями, электронными образами документов и (или) сведениями из них в случае, если соответствующее заявление застрахованного лица (его доверенного лица) было подано с использованием единого портала), перечень которых определяется страховщиком для каждого страхового случая.</w:t>
      </w:r>
    </w:p>
    <w:p>
      <w:pPr>
        <w:pStyle w:val="0"/>
        <w:jc w:val="both"/>
      </w:pPr>
      <w:r>
        <w:rPr>
          <w:sz w:val="24"/>
        </w:rPr>
        <w:t xml:space="preserve">(в ред. </w:t>
      </w:r>
      <w:hyperlink w:history="0" r:id="rId83"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21.07.2023 N 1181)</w:t>
      </w:r>
    </w:p>
    <w:bookmarkStart w:id="103" w:name="P103"/>
    <w:bookmarkEnd w:id="103"/>
    <w:p>
      <w:pPr>
        <w:pStyle w:val="0"/>
        <w:spacing w:before="240" w:line-rule="auto"/>
        <w:ind w:firstLine="540"/>
        <w:jc w:val="both"/>
      </w:pPr>
      <w:r>
        <w:rPr>
          <w:sz w:val="24"/>
        </w:rPr>
        <w:t xml:space="preserve">В случае непредставления документов, предусмотренных настоящим Положением, страховщик в течение 2 рабочих дней с даты поступления заявления направляет застрахованному лицу (его доверенному лицу) уведомление о представлении необходимых документов (их заверенных копий) (далее - уведомление) в срок не более 10 рабочих дней с даты получения уведомления. Уведомление может быть направлено в электронной форме путем размещения в личном кабинете застрахованного лица на едином портале (в случае если соответствующее заявление застрахованного лица (его доверенного лица) было подано с использованием единого портала) или по почте заказным письмом.</w:t>
      </w:r>
    </w:p>
    <w:p>
      <w:pPr>
        <w:pStyle w:val="0"/>
        <w:jc w:val="both"/>
      </w:pPr>
      <w:r>
        <w:rPr>
          <w:sz w:val="24"/>
        </w:rPr>
        <w:t xml:space="preserve">(абзац введен </w:t>
      </w:r>
      <w:hyperlink w:history="0" r:id="rId84"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21.07.2023 N 1181)</w:t>
      </w:r>
    </w:p>
    <w:p>
      <w:pPr>
        <w:pStyle w:val="0"/>
        <w:spacing w:before="240" w:line-rule="auto"/>
        <w:ind w:firstLine="540"/>
        <w:jc w:val="both"/>
      </w:pPr>
      <w:r>
        <w:rPr>
          <w:sz w:val="24"/>
        </w:rPr>
        <w:t xml:space="preserve">Уведомление, направленное в электронной форме, считается полученным (доставленным) на следующий день с момента его размещения в личном кабинете застрахованного лица (его доверенного лица) на едином портале. Уведомление, направленное по почте заказным письмом, считается полученным по истечении 6 рабочих дней с даты направления заказного письма.</w:t>
      </w:r>
    </w:p>
    <w:p>
      <w:pPr>
        <w:pStyle w:val="0"/>
        <w:jc w:val="both"/>
      </w:pPr>
      <w:r>
        <w:rPr>
          <w:sz w:val="24"/>
        </w:rPr>
        <w:t xml:space="preserve">(абзац введен </w:t>
      </w:r>
      <w:hyperlink w:history="0" r:id="rId85"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21.07.2023 N 1181)</w:t>
      </w:r>
    </w:p>
    <w:p>
      <w:pPr>
        <w:pStyle w:val="0"/>
        <w:spacing w:before="240" w:line-rule="auto"/>
        <w:ind w:firstLine="540"/>
        <w:jc w:val="both"/>
      </w:pPr>
      <w:r>
        <w:rPr>
          <w:sz w:val="24"/>
        </w:rPr>
        <w:t xml:space="preserve">6. Решение об оплате расходов на медицинскую помощь застрахованному лицу принимается страховщиком на основании представляемых страхователем извещения о тяжелом несчастном случае на производстве, произошедшем с застрахованным лицом, акта о расследовании тяжелого несчастного случая на производстве с документами и материалами расследования этого несчастного случая на производстве, прилагаемыми к акту. Документы, прилагаемые к указанному акту, включают в том числе медицинское заключение о характере и степени тяжести повреждения здоровья застрахованного лица врачебной комиссии медицинской организации независимо от ее организационно-правовой формы, имеющей выданную в соответствии с законодательством Российской Федерации лицензию на осуществление медицинской деятельности и оказывающей медицинскую помощь застрахованному лицу (далее соответственно-медицинское заключение, медицинская организация).</w:t>
      </w:r>
    </w:p>
    <w:p>
      <w:pPr>
        <w:pStyle w:val="0"/>
        <w:jc w:val="both"/>
      </w:pPr>
      <w:r>
        <w:rPr>
          <w:sz w:val="24"/>
        </w:rPr>
        <w:t xml:space="preserve">(в ред. </w:t>
      </w:r>
      <w:hyperlink w:history="0" r:id="rId86"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spacing w:before="240" w:line-rule="auto"/>
        <w:ind w:firstLine="540"/>
        <w:jc w:val="both"/>
      </w:pPr>
      <w:r>
        <w:rPr>
          <w:sz w:val="24"/>
        </w:rPr>
        <w:t xml:space="preserve">Указанное решение принимается страховщиком в течение 2 рабочих дней с даты поступления необходимых документов.</w:t>
      </w:r>
    </w:p>
    <w:p>
      <w:pPr>
        <w:pStyle w:val="0"/>
        <w:jc w:val="both"/>
      </w:pPr>
      <w:r>
        <w:rPr>
          <w:sz w:val="24"/>
        </w:rPr>
        <w:t xml:space="preserve">(в ред. </w:t>
      </w:r>
      <w:hyperlink w:history="0" r:id="rId87"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21.07.2023 N 1181)</w:t>
      </w:r>
    </w:p>
    <w:bookmarkStart w:id="111" w:name="P111"/>
    <w:bookmarkEnd w:id="111"/>
    <w:p>
      <w:pPr>
        <w:pStyle w:val="0"/>
        <w:spacing w:before="240" w:line-rule="auto"/>
        <w:ind w:firstLine="540"/>
        <w:jc w:val="both"/>
      </w:pPr>
      <w:r>
        <w:rPr>
          <w:sz w:val="24"/>
        </w:rPr>
        <w:t xml:space="preserve">6(1). Решение об оплате отпуска застрахованного лица принимается страховщиком в течение 5 рабочих дней с даты получения от страхователя необходимых сведений.</w:t>
      </w:r>
    </w:p>
    <w:p>
      <w:pPr>
        <w:pStyle w:val="0"/>
        <w:jc w:val="both"/>
      </w:pPr>
      <w:r>
        <w:rPr>
          <w:sz w:val="24"/>
        </w:rPr>
        <w:t xml:space="preserve">(п. 6(1) введен </w:t>
      </w:r>
      <w:hyperlink w:history="0" r:id="rId88" w:tooltip="Постановление Правительства РФ от 21.09.2021 N 1584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21.09.2021 N 1584)</w:t>
      </w:r>
    </w:p>
    <w:p>
      <w:pPr>
        <w:pStyle w:val="0"/>
        <w:spacing w:before="240" w:line-rule="auto"/>
        <w:ind w:firstLine="540"/>
        <w:jc w:val="both"/>
      </w:pPr>
      <w:r>
        <w:rPr>
          <w:sz w:val="24"/>
        </w:rPr>
        <w:t xml:space="preserve">7. О принятом решении об оплате дополнительных расходов на медицинскую, социальную и профессиональную реабилитацию застрахованного лица, а также о принятом решении об оплате расходов на медицинскую помощь застрахованному лицу либо об отказе в оплате указанных расходов страховщик в течение 1 рабочего дня после дня принятия соответствующего решения сообщает в письменной форме застрахованному лицу (его доверенному лицу), медицинской организации и страхователю.</w:t>
      </w:r>
    </w:p>
    <w:p>
      <w:pPr>
        <w:pStyle w:val="0"/>
        <w:jc w:val="both"/>
      </w:pPr>
      <w:r>
        <w:rPr>
          <w:sz w:val="24"/>
        </w:rPr>
        <w:t xml:space="preserve">(в ред. Постановлений Правительства РФ от 13.06.2017 </w:t>
      </w:r>
      <w:hyperlink w:history="0" r:id="rId89"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703</w:t>
        </w:r>
      </w:hyperlink>
      <w:r>
        <w:rPr>
          <w:sz w:val="24"/>
        </w:rPr>
        <w:t xml:space="preserve">, от 21.07.2023 </w:t>
      </w:r>
      <w:hyperlink w:history="0" r:id="rId90"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1181</w:t>
        </w:r>
      </w:hyperlink>
      <w:r>
        <w:rPr>
          <w:sz w:val="24"/>
        </w:rPr>
        <w:t xml:space="preserve">)</w:t>
      </w:r>
    </w:p>
    <w:p>
      <w:pPr>
        <w:pStyle w:val="0"/>
        <w:spacing w:before="240" w:line-rule="auto"/>
        <w:ind w:firstLine="540"/>
        <w:jc w:val="both"/>
      </w:pPr>
      <w:r>
        <w:rPr>
          <w:sz w:val="24"/>
        </w:rPr>
        <w:t xml:space="preserve">При этом в случае отказа в оплате указанных расходов сообщаются его причины в соответствии с </w:t>
      </w:r>
      <w:hyperlink w:history="0" w:anchor="P118" w:tooltip="9. Решение об отказе в оплате дополнительных расходов на медицинскую, социальную и профессиональную реабилитацию застрахованного лица принимается страховщиком в следующих случаях:">
        <w:r>
          <w:rPr>
            <w:sz w:val="24"/>
            <w:color w:val="0000ff"/>
          </w:rPr>
          <w:t xml:space="preserve">пунктом 9</w:t>
        </w:r>
      </w:hyperlink>
      <w:r>
        <w:rPr>
          <w:sz w:val="24"/>
        </w:rPr>
        <w:t xml:space="preserve"> настоящего Положения.</w:t>
      </w:r>
    </w:p>
    <w:p>
      <w:pPr>
        <w:pStyle w:val="0"/>
        <w:jc w:val="both"/>
      </w:pPr>
      <w:r>
        <w:rPr>
          <w:sz w:val="24"/>
        </w:rPr>
        <w:t xml:space="preserve">(в ред. </w:t>
      </w:r>
      <w:hyperlink w:history="0" r:id="rId91"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21.07.2023 N 1181)</w:t>
      </w:r>
    </w:p>
    <w:p>
      <w:pPr>
        <w:pStyle w:val="0"/>
        <w:spacing w:before="240" w:line-rule="auto"/>
        <w:ind w:firstLine="540"/>
        <w:jc w:val="both"/>
      </w:pPr>
      <w:r>
        <w:rPr>
          <w:sz w:val="24"/>
        </w:rPr>
        <w:t xml:space="preserve">8. Если застрахованное лицо одновременно имеет право на бесплатное или льготное получение одних и тех же видов помощи, обеспечения или ухода в соответствии с Федеральным </w:t>
      </w:r>
      <w:hyperlink w:history="0" r:id="rId92"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"Об обязательном социальном страховании от несчастных случаев на производстве и профессиональных заболеваний" и иными федеральными </w:t>
      </w:r>
      <w:r>
        <w:rPr>
          <w:sz w:val="24"/>
        </w:rPr>
        <w:t xml:space="preserve">законами</w:t>
      </w:r>
      <w:r>
        <w:rPr>
          <w:sz w:val="24"/>
        </w:rPr>
        <w:t xml:space="preserve">,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
    <w:bookmarkStart w:id="118" w:name="P118"/>
    <w:bookmarkEnd w:id="118"/>
    <w:p>
      <w:pPr>
        <w:pStyle w:val="0"/>
        <w:spacing w:before="240" w:line-rule="auto"/>
        <w:ind w:firstLine="540"/>
        <w:jc w:val="both"/>
      </w:pPr>
      <w:r>
        <w:rPr>
          <w:sz w:val="24"/>
        </w:rPr>
        <w:t xml:space="preserve">9. Решение об отказе в оплате дополнительных расходов на медицинскую, социальную и профессиональную реабилитацию застрахованного лица принимается страховщиком в следующих случаях:</w:t>
      </w:r>
    </w:p>
    <w:p>
      <w:pPr>
        <w:pStyle w:val="0"/>
        <w:spacing w:before="240" w:line-rule="auto"/>
        <w:ind w:firstLine="540"/>
        <w:jc w:val="both"/>
      </w:pPr>
      <w:r>
        <w:rPr>
          <w:sz w:val="24"/>
        </w:rPr>
        <w:t xml:space="preserve">а) у заявителя либо лица, в отношении которого подано заявление, отсутствует право на обеспечение по страхованию от несчастных случаев на производстве и профессиональных заболеваний в виде оплаты дополнительных расходов на медицинскую, социальную и профессиональную реабилитацию;</w:t>
      </w:r>
    </w:p>
    <w:p>
      <w:pPr>
        <w:pStyle w:val="0"/>
        <w:spacing w:before="240" w:line-rule="auto"/>
        <w:ind w:firstLine="540"/>
        <w:jc w:val="both"/>
      </w:pPr>
      <w:r>
        <w:rPr>
          <w:sz w:val="24"/>
        </w:rPr>
        <w:t xml:space="preserve">б) застрахованное лицо не прошло освидетельствование (переосвидетельствование) в установленные бюро (главным бюро, Федеральным бюро) медико-социальной экспертизы сроки;</w:t>
      </w:r>
    </w:p>
    <w:p>
      <w:pPr>
        <w:pStyle w:val="0"/>
        <w:spacing w:before="240" w:line-rule="auto"/>
        <w:ind w:firstLine="540"/>
        <w:jc w:val="both"/>
      </w:pPr>
      <w:r>
        <w:rPr>
          <w:sz w:val="24"/>
        </w:rPr>
        <w:t xml:space="preserve">в) отказ застрахованного лица (его доверенного лица) от выполнения рекомендованных в программе реабилитации пострадавшего мероприятий;</w:t>
      </w:r>
    </w:p>
    <w:p>
      <w:pPr>
        <w:pStyle w:val="0"/>
        <w:spacing w:before="240" w:line-rule="auto"/>
        <w:ind w:firstLine="540"/>
        <w:jc w:val="both"/>
      </w:pPr>
      <w:r>
        <w:rPr>
          <w:sz w:val="24"/>
        </w:rPr>
        <w:t xml:space="preserve">г) смерть застрахованного лица;</w:t>
      </w:r>
    </w:p>
    <w:p>
      <w:pPr>
        <w:pStyle w:val="0"/>
        <w:spacing w:before="240" w:line-rule="auto"/>
        <w:ind w:firstLine="540"/>
        <w:jc w:val="both"/>
      </w:pPr>
      <w:r>
        <w:rPr>
          <w:sz w:val="24"/>
        </w:rPr>
        <w:t xml:space="preserve">д) представление застрахованным лицом (его доверенным лицом) недостоверных документов (электронных образов документов и (или) сведений из них в случае, если соответствующее заявление застрахованного лица (его доверенного лица) было подано с использованием единого портала) или непредставление застрахованным лицом (его доверенным лицом) документов (электронных образов документов и (или) сведений из них в срок, предусмотренный </w:t>
      </w:r>
      <w:hyperlink w:history="0" w:anchor="P103" w:tooltip="В случае непредставления документов, предусмотренных настоящим Положением, страховщик в течение 2 рабочих дней с даты поступления заявления направляет застрахованному лицу (его доверенному лицу) уведомление о представлении необходимых документов (их заверенных копий) (далее - уведомление) в срок не более 10 рабочих дней с даты получения уведомления. Уведомление может быть направлено в электронной форме путем размещения в личном кабинете застрахованного лица на едином портале (в случае если соответствующе...">
        <w:r>
          <w:rPr>
            <w:sz w:val="24"/>
            <w:color w:val="0000ff"/>
          </w:rPr>
          <w:t xml:space="preserve">абзацем двенадцатым пункта 5</w:t>
        </w:r>
      </w:hyperlink>
      <w:r>
        <w:rPr>
          <w:sz w:val="24"/>
        </w:rPr>
        <w:t xml:space="preserve"> настоящего Положения, в случае, если соответствующее заявление застрахованного лица (его доверенного лица) было подано с использованием единого портала);</w:t>
      </w:r>
    </w:p>
    <w:p>
      <w:pPr>
        <w:pStyle w:val="0"/>
        <w:spacing w:before="240" w:line-rule="auto"/>
        <w:ind w:firstLine="540"/>
        <w:jc w:val="both"/>
      </w:pPr>
      <w:r>
        <w:rPr>
          <w:sz w:val="24"/>
        </w:rPr>
        <w:t xml:space="preserve">е) непредставление застрахованным лицом (его доверенным лицом) сведений о номере национального платежного инструмента, предусмотренного законодательством Российской Федерации о национальной платежной системе, в части оплаты расходов с использованием электронного сертификата;</w:t>
      </w:r>
    </w:p>
    <w:p>
      <w:pPr>
        <w:pStyle w:val="0"/>
        <w:spacing w:before="240" w:line-rule="auto"/>
        <w:ind w:firstLine="540"/>
        <w:jc w:val="both"/>
      </w:pPr>
      <w:r>
        <w:rPr>
          <w:sz w:val="24"/>
        </w:rPr>
        <w:t xml:space="preserve">ж) обращение застрахованного лица (его доверенного лица) за получением отдельных видов реабилитационных мероприятий при наличии действующего или использованного электронного сертификата на соответствующий вид обеспечения.</w:t>
      </w:r>
    </w:p>
    <w:p>
      <w:pPr>
        <w:pStyle w:val="0"/>
        <w:jc w:val="both"/>
      </w:pPr>
      <w:r>
        <w:rPr>
          <w:sz w:val="24"/>
        </w:rPr>
        <w:t xml:space="preserve">(п. 9 в ред. </w:t>
      </w:r>
      <w:hyperlink w:history="0" r:id="rId93"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21.07.2023 N 1181)</w:t>
      </w:r>
    </w:p>
    <w:p>
      <w:pPr>
        <w:pStyle w:val="0"/>
        <w:spacing w:before="240" w:line-rule="auto"/>
        <w:ind w:firstLine="540"/>
        <w:jc w:val="both"/>
      </w:pPr>
      <w:r>
        <w:rPr>
          <w:sz w:val="24"/>
        </w:rPr>
        <w:t xml:space="preserve">10. Отказ застрахованного лица от выполнения мероприятий, рекомендованных в программе реабилитации пострадавшего, оформляется письменным заявлением застрахованного лица (его доверенного лица). В случае отказа застрахованного лица (его доверенного лица) представить указанное заявление страховщиком делается соответствующая отметка в личном (учетном) деле застрахованного лица.</w:t>
      </w:r>
    </w:p>
    <w:p>
      <w:pPr>
        <w:pStyle w:val="0"/>
        <w:ind w:firstLine="540"/>
        <w:jc w:val="both"/>
      </w:pPr>
      <w:r>
        <w:rPr>
          <w:sz w:val="24"/>
        </w:rPr>
      </w:r>
    </w:p>
    <w:p>
      <w:pPr>
        <w:pStyle w:val="2"/>
        <w:outlineLvl w:val="1"/>
        <w:jc w:val="center"/>
      </w:pPr>
      <w:r>
        <w:rPr>
          <w:sz w:val="24"/>
        </w:rPr>
        <w:t xml:space="preserve">II. Оплата расходов на медицинскую помощь</w:t>
      </w:r>
    </w:p>
    <w:p>
      <w:pPr>
        <w:pStyle w:val="2"/>
        <w:jc w:val="center"/>
      </w:pPr>
      <w:r>
        <w:rPr>
          <w:sz w:val="24"/>
        </w:rPr>
        <w:t xml:space="preserve">застрахованному лицу</w:t>
      </w:r>
    </w:p>
    <w:p>
      <w:pPr>
        <w:pStyle w:val="0"/>
        <w:jc w:val="center"/>
      </w:pPr>
      <w:r>
        <w:rPr>
          <w:sz w:val="24"/>
        </w:rPr>
        <w:t xml:space="preserve">(в ред. </w:t>
      </w:r>
      <w:hyperlink w:history="0" r:id="rId94"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ind w:firstLine="540"/>
        <w:jc w:val="both"/>
      </w:pPr>
      <w:r>
        <w:rPr>
          <w:sz w:val="24"/>
        </w:rPr>
      </w:r>
    </w:p>
    <w:p>
      <w:pPr>
        <w:pStyle w:val="0"/>
        <w:ind w:firstLine="540"/>
        <w:jc w:val="both"/>
      </w:pPr>
      <w:r>
        <w:rPr>
          <w:sz w:val="24"/>
        </w:rPr>
        <w:t xml:space="preserve">11. Оплата расходов на медицинскую помощь застрахованному лицу осуществляется страховщиком до восстановления трудоспособности или установления стойкой утраты профессиональной трудоспособности.</w:t>
      </w:r>
    </w:p>
    <w:p>
      <w:pPr>
        <w:pStyle w:val="0"/>
        <w:jc w:val="both"/>
      </w:pPr>
      <w:r>
        <w:rPr>
          <w:sz w:val="24"/>
        </w:rPr>
        <w:t xml:space="preserve">(в ред. </w:t>
      </w:r>
      <w:hyperlink w:history="0" r:id="rId95"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spacing w:before="240" w:line-rule="auto"/>
        <w:ind w:firstLine="540"/>
        <w:jc w:val="both"/>
      </w:pPr>
      <w:r>
        <w:rPr>
          <w:sz w:val="24"/>
        </w:rPr>
        <w:t xml:space="preserve">12. Оплате подлежат расходы на медицинскую помощь застрахованному лицу при ее оказании в следующих условиях:</w:t>
      </w:r>
    </w:p>
    <w:p>
      <w:pPr>
        <w:pStyle w:val="0"/>
        <w:spacing w:before="240" w:line-rule="auto"/>
        <w:ind w:firstLine="540"/>
        <w:jc w:val="both"/>
      </w:pPr>
      <w:r>
        <w:rPr>
          <w:sz w:val="24"/>
        </w:rPr>
        <w:t xml:space="preserve">а)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40" w:line-rule="auto"/>
        <w:ind w:firstLine="540"/>
        <w:jc w:val="both"/>
      </w:pPr>
      <w:r>
        <w:rPr>
          <w:sz w:val="24"/>
        </w:rPr>
        <w:t xml:space="preserve">б)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40" w:line-rule="auto"/>
        <w:ind w:firstLine="540"/>
        <w:jc w:val="both"/>
      </w:pPr>
      <w:r>
        <w:rPr>
          <w:sz w:val="24"/>
        </w:rPr>
        <w:t xml:space="preserve">в) стационарно (в условиях, обеспечивающих круглосуточное медицинское наблюдение и лечение).</w:t>
      </w:r>
    </w:p>
    <w:p>
      <w:pPr>
        <w:pStyle w:val="0"/>
        <w:jc w:val="both"/>
      </w:pPr>
      <w:r>
        <w:rPr>
          <w:sz w:val="24"/>
        </w:rPr>
        <w:t xml:space="preserve">(п. 12 в ред. </w:t>
      </w:r>
      <w:hyperlink w:history="0" r:id="rId96"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spacing w:before="240" w:line-rule="auto"/>
        <w:ind w:firstLine="540"/>
        <w:jc w:val="both"/>
      </w:pPr>
      <w:r>
        <w:rPr>
          <w:sz w:val="24"/>
        </w:rPr>
        <w:t xml:space="preserve">12(1). После оказания медицинской помощи застрахованному лицу в стационарных, амбулаторных условиях или условиях дневного стационара в период временной нетрудоспособности в связи со страховым случаем также оплате подлежат расходы на медицинскую реабилитацию до восстановления трудоспособности или установления стойкой утраты трудоспособности застрахованного лица.</w:t>
      </w:r>
    </w:p>
    <w:p>
      <w:pPr>
        <w:pStyle w:val="0"/>
        <w:spacing w:before="240" w:line-rule="auto"/>
        <w:ind w:firstLine="540"/>
        <w:jc w:val="both"/>
      </w:pPr>
      <w:r>
        <w:rPr>
          <w:sz w:val="24"/>
        </w:rPr>
        <w:t xml:space="preserve">Оплате подлежат расходы на медицинскую реабилитацию, осуществляемую в медицинских организациях, подведомственных страховщику, либо в иных медицинских организациях, расположенных на территории Российской Федерации.</w:t>
      </w:r>
    </w:p>
    <w:p>
      <w:pPr>
        <w:pStyle w:val="0"/>
        <w:jc w:val="both"/>
      </w:pPr>
      <w:r>
        <w:rPr>
          <w:sz w:val="24"/>
        </w:rPr>
        <w:t xml:space="preserve">(абзац введен </w:t>
      </w:r>
      <w:hyperlink w:history="0" r:id="rId97" w:tooltip="Постановление Правительства РФ от 11.02.2023 N 199 &quot;О внесении изменений в пункт 12(1)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11.02.2023 N 199)</w:t>
      </w:r>
    </w:p>
    <w:p>
      <w:pPr>
        <w:pStyle w:val="0"/>
        <w:spacing w:before="240" w:line-rule="auto"/>
        <w:ind w:firstLine="540"/>
        <w:jc w:val="both"/>
      </w:pPr>
      <w:r>
        <w:rPr>
          <w:sz w:val="24"/>
        </w:rPr>
        <w:t xml:space="preserve">Застрахованное лицо (его доверенное лицо) осуществляет выбор медицинской организации для прохождения медицинской реабилитации из числа медицинских организаций, рекомендованных лечащим врачом. Порядок прохождения застрахованными лицами, пострадавшими в результате тяжелых несчастных случаев на производстве, медицинской реабилитации до восстановления ими трудоспособности или установления стойкой утраты профессиональной трудоспособности утверждается Министерством здравоохранения Российской Федерации по согласованию с Министерством труда и социальной защиты Российской Федерации.</w:t>
      </w:r>
    </w:p>
    <w:p>
      <w:pPr>
        <w:pStyle w:val="0"/>
        <w:jc w:val="both"/>
      </w:pPr>
      <w:r>
        <w:rPr>
          <w:sz w:val="24"/>
        </w:rPr>
        <w:t xml:space="preserve">(абзац введен </w:t>
      </w:r>
      <w:hyperlink w:history="0" r:id="rId98" w:tooltip="Постановление Правительства РФ от 11.02.2023 N 199 &quot;О внесении изменений в пункт 12(1)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11.02.2023 N 199)</w:t>
      </w:r>
    </w:p>
    <w:p>
      <w:pPr>
        <w:pStyle w:val="0"/>
        <w:spacing w:before="240" w:line-rule="auto"/>
        <w:ind w:firstLine="540"/>
        <w:jc w:val="both"/>
      </w:pPr>
      <w:r>
        <w:rPr>
          <w:sz w:val="24"/>
        </w:rPr>
        <w:t xml:space="preserve">Медицинские организации, подведомственные страховщику, осуществляют медицинскую реабилитацию застрахованного лица в соответствии с государственными заданиями, утверждаемыми в порядке, установленном законодательством Российской Федерации, иные медицинские организации - на основании договора об оплате расходов на оказание медицинской помощи по профилю "медицинская реабилитация" застрахованного лица, заключаемого страховщиком с медицинской организацией.</w:t>
      </w:r>
    </w:p>
    <w:p>
      <w:pPr>
        <w:pStyle w:val="0"/>
        <w:jc w:val="both"/>
      </w:pPr>
      <w:r>
        <w:rPr>
          <w:sz w:val="24"/>
        </w:rPr>
        <w:t xml:space="preserve">(абзац введен </w:t>
      </w:r>
      <w:hyperlink w:history="0" r:id="rId99" w:tooltip="Постановление Правительства РФ от 11.02.2023 N 199 &quot;О внесении изменений в пункт 12(1)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11.02.2023 N 199)</w:t>
      </w:r>
    </w:p>
    <w:p>
      <w:pPr>
        <w:pStyle w:val="0"/>
        <w:jc w:val="both"/>
      </w:pPr>
      <w:r>
        <w:rPr>
          <w:sz w:val="24"/>
        </w:rPr>
        <w:t xml:space="preserve">(п. 12(1) введен </w:t>
      </w:r>
      <w:hyperlink w:history="0" r:id="rId100"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13.06.2017 N 703)</w:t>
      </w:r>
    </w:p>
    <w:p>
      <w:pPr>
        <w:pStyle w:val="0"/>
        <w:spacing w:before="240" w:line-rule="auto"/>
        <w:ind w:firstLine="540"/>
        <w:jc w:val="both"/>
      </w:pPr>
      <w:r>
        <w:rPr>
          <w:sz w:val="24"/>
        </w:rPr>
        <w:t xml:space="preserve">13. Оплате подлежат расходы на медицинскую помощь застрахованному лицу, которая осуществляется медицинскими организациями.</w:t>
      </w:r>
    </w:p>
    <w:p>
      <w:pPr>
        <w:pStyle w:val="0"/>
        <w:jc w:val="both"/>
      </w:pPr>
      <w:r>
        <w:rPr>
          <w:sz w:val="24"/>
        </w:rPr>
        <w:t xml:space="preserve">(в ред. </w:t>
      </w:r>
      <w:hyperlink w:history="0" r:id="rId101"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spacing w:before="240" w:line-rule="auto"/>
        <w:ind w:firstLine="540"/>
        <w:jc w:val="both"/>
      </w:pPr>
      <w:r>
        <w:rPr>
          <w:sz w:val="24"/>
        </w:rPr>
        <w:t xml:space="preserve">14. Объем медицинской помощи застрахованному лицу определяется врачебной комиссией медицинской организации.</w:t>
      </w:r>
    </w:p>
    <w:p>
      <w:pPr>
        <w:pStyle w:val="0"/>
        <w:jc w:val="both"/>
      </w:pPr>
      <w:r>
        <w:rPr>
          <w:sz w:val="24"/>
        </w:rPr>
        <w:t xml:space="preserve">(в ред. </w:t>
      </w:r>
      <w:hyperlink w:history="0" r:id="rId102"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spacing w:before="240" w:line-rule="auto"/>
        <w:ind w:firstLine="540"/>
        <w:jc w:val="both"/>
      </w:pPr>
      <w:r>
        <w:rPr>
          <w:sz w:val="24"/>
        </w:rPr>
        <w:t xml:space="preserve">15. Отнесение несчастного случая к категории тяжелого осуществляется врачебной комиссией медицинской организации в виде медицинского заключения, произведенного на основании </w:t>
      </w:r>
      <w:hyperlink w:history="0" r:id="rId103" w:tooltip="Приказ Минздравсоцразвития РФ от 24.02.2005 N 160 &quot;Об определении степени тяжести повреждения здоровья при несчастных случаях на производстве&quot; (Зарегистрировано в Минюсте РФ 07.04.2005 N 6478) {КонсультантПлюс}">
        <w:r>
          <w:rPr>
            <w:sz w:val="24"/>
            <w:color w:val="0000ff"/>
          </w:rPr>
          <w:t xml:space="preserve">квалифицирующих признаков</w:t>
        </w:r>
      </w:hyperlink>
      <w:r>
        <w:rPr>
          <w:sz w:val="24"/>
        </w:rPr>
        <w:t xml:space="preserve"> тяжести несчастного случая, утверждаемых Министерством здравоохранения Российской Федерации.</w:t>
      </w:r>
    </w:p>
    <w:p>
      <w:pPr>
        <w:pStyle w:val="0"/>
        <w:jc w:val="both"/>
      </w:pPr>
      <w:r>
        <w:rPr>
          <w:sz w:val="24"/>
        </w:rPr>
        <w:t xml:space="preserve">(в ред. Постановлений Правительства РФ от 04.09.2012 </w:t>
      </w:r>
      <w:hyperlink w:history="0" r:id="rId104" w:tooltip="Постановление Правительства РФ от 04.09.2012 N 882 (ред. от 30.08.2024, с изм. от 02.11.2024)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с изм. и доп., вступ. в силу с 01.01.2025) {КонсультантПлюс}">
        <w:r>
          <w:rPr>
            <w:sz w:val="24"/>
            <w:color w:val="0000ff"/>
          </w:rPr>
          <w:t xml:space="preserve">N 882</w:t>
        </w:r>
      </w:hyperlink>
      <w:r>
        <w:rPr>
          <w:sz w:val="24"/>
        </w:rPr>
        <w:t xml:space="preserve">, от 13.06.2017 </w:t>
      </w:r>
      <w:hyperlink w:history="0" r:id="rId105"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703</w:t>
        </w:r>
      </w:hyperlink>
      <w:r>
        <w:rPr>
          <w:sz w:val="24"/>
        </w:rPr>
        <w:t xml:space="preserve">)</w:t>
      </w:r>
    </w:p>
    <w:p>
      <w:pPr>
        <w:pStyle w:val="0"/>
        <w:spacing w:before="240" w:line-rule="auto"/>
        <w:ind w:firstLine="540"/>
        <w:jc w:val="both"/>
      </w:pPr>
      <w:r>
        <w:rPr>
          <w:sz w:val="24"/>
        </w:rPr>
        <w:t xml:space="preserve">Медицинское заключение направляется страхователю, а его копия - страховщику в течение 3 дней с даты поступления застрахованного лица в медицинскую организацию.</w:t>
      </w:r>
    </w:p>
    <w:p>
      <w:pPr>
        <w:pStyle w:val="0"/>
        <w:spacing w:before="240" w:line-rule="auto"/>
        <w:ind w:firstLine="540"/>
        <w:jc w:val="both"/>
      </w:pPr>
      <w:r>
        <w:rPr>
          <w:sz w:val="24"/>
        </w:rPr>
        <w:t xml:space="preserve">16. Страховщик оплачивает расходы на медицинскую помощь застрахованному лицу, оказываемую одной либо несколькими медицинскими организациями, в том числе в случаях перевода застрахованного лица в другую медицинскую организацию, привлечения медицинской организацией специалистов из иных медицинских организаций для оказания застрахованному лицу специализированной медицинской помощи при наличии медицинских показаний, определенных врачебной комиссией медицинской организации.</w:t>
      </w:r>
    </w:p>
    <w:p>
      <w:pPr>
        <w:pStyle w:val="0"/>
        <w:jc w:val="both"/>
      </w:pPr>
      <w:r>
        <w:rPr>
          <w:sz w:val="24"/>
        </w:rPr>
        <w:t xml:space="preserve">(в ред. </w:t>
      </w:r>
      <w:hyperlink w:history="0" r:id="rId106"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bookmarkStart w:id="157" w:name="P157"/>
    <w:bookmarkEnd w:id="157"/>
    <w:p>
      <w:pPr>
        <w:pStyle w:val="0"/>
        <w:spacing w:before="240" w:line-rule="auto"/>
        <w:ind w:firstLine="540"/>
        <w:jc w:val="both"/>
      </w:pPr>
      <w:r>
        <w:rPr>
          <w:sz w:val="24"/>
        </w:rPr>
        <w:t xml:space="preserve">17. Оплата расходов на медицинскую помощь застрахованному лицу осуществляется на основании заключаемого страховщиком с медицинской организацией договора об оплате медицинской помощи застрахованному лицу, неотъемлемой частью которого является перечень работ, услуг по медицинской помощи застрахованному лицу, которые оказываются застрахованным лицам медицинской организацией.</w:t>
      </w:r>
    </w:p>
    <w:p>
      <w:pPr>
        <w:pStyle w:val="0"/>
        <w:jc w:val="both"/>
      </w:pPr>
      <w:r>
        <w:rPr>
          <w:sz w:val="24"/>
        </w:rPr>
        <w:t xml:space="preserve">(в ред. </w:t>
      </w:r>
      <w:hyperlink w:history="0" r:id="rId107"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spacing w:before="240" w:line-rule="auto"/>
        <w:ind w:firstLine="540"/>
        <w:jc w:val="both"/>
      </w:pPr>
      <w:r>
        <w:rPr>
          <w:sz w:val="24"/>
        </w:rPr>
        <w:t xml:space="preserve">18. Расчет стоимости медицинской помощи застрахованному лицу, оказываемой ему медицинской организацией и подлежащей оплате страховщиком, осуществляется исходя из нормативов финансовых затрат, используемых при формировании расходов на оказание медицинской помощи в рамках </w:t>
      </w:r>
      <w:hyperlink w:history="0" r:id="rId10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w:t>
      </w:r>
    </w:p>
    <w:p>
      <w:pPr>
        <w:pStyle w:val="0"/>
        <w:jc w:val="both"/>
      </w:pPr>
      <w:r>
        <w:rPr>
          <w:sz w:val="24"/>
        </w:rPr>
        <w:t xml:space="preserve">(п. 18 в ред. </w:t>
      </w:r>
      <w:hyperlink w:history="0" r:id="rId109"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spacing w:before="240" w:line-rule="auto"/>
        <w:ind w:firstLine="540"/>
        <w:jc w:val="both"/>
      </w:pPr>
      <w:r>
        <w:rPr>
          <w:sz w:val="24"/>
        </w:rPr>
        <w:t xml:space="preserve">18(1). В случае если медицинская помощь не предусмотрена программой государственных гарантий бесплатного оказания гражданам медицинской помощи, но при этом входит в объем лечения застрахованного лица, определенного врачебной комиссией медицинской организации, страховщик осуществляет ее оплату в полном объеме по фактически произведенным и документально подтвержденным медицинской организацией расходам.</w:t>
      </w:r>
    </w:p>
    <w:p>
      <w:pPr>
        <w:pStyle w:val="0"/>
        <w:jc w:val="both"/>
      </w:pPr>
      <w:r>
        <w:rPr>
          <w:sz w:val="24"/>
        </w:rPr>
        <w:t xml:space="preserve">(п. 18(1) введен </w:t>
      </w:r>
      <w:hyperlink w:history="0" r:id="rId110"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Постановлением</w:t>
        </w:r>
      </w:hyperlink>
      <w:r>
        <w:rPr>
          <w:sz w:val="24"/>
        </w:rPr>
        <w:t xml:space="preserve"> Правительства РФ от 18.07.2024 N 974)</w:t>
      </w:r>
    </w:p>
    <w:p>
      <w:pPr>
        <w:pStyle w:val="0"/>
        <w:spacing w:before="240" w:line-rule="auto"/>
        <w:ind w:firstLine="540"/>
        <w:jc w:val="both"/>
      </w:pPr>
      <w:r>
        <w:rPr>
          <w:sz w:val="24"/>
        </w:rPr>
        <w:t xml:space="preserve">19. Медицинская организация ведет отдельный учет средств, израсходованных на медицинскую помощь застрахованному лицу, и представляет страховщику счета на оплату медицинской помощи застрахованному лицу.</w:t>
      </w:r>
    </w:p>
    <w:p>
      <w:pPr>
        <w:pStyle w:val="0"/>
        <w:jc w:val="both"/>
      </w:pPr>
      <w:r>
        <w:rPr>
          <w:sz w:val="24"/>
        </w:rPr>
        <w:t xml:space="preserve">(в ред. Постановлений Правительства РФ от 13.06.2017 </w:t>
      </w:r>
      <w:hyperlink w:history="0" r:id="rId111"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703</w:t>
        </w:r>
      </w:hyperlink>
      <w:r>
        <w:rPr>
          <w:sz w:val="24"/>
        </w:rPr>
        <w:t xml:space="preserve">, от 18.07.2024 </w:t>
      </w:r>
      <w:hyperlink w:history="0" r:id="rId112"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N 974</w:t>
        </w:r>
      </w:hyperlink>
      <w:r>
        <w:rPr>
          <w:sz w:val="24"/>
        </w:rPr>
        <w:t xml:space="preserve">)</w:t>
      </w:r>
    </w:p>
    <w:p>
      <w:pPr>
        <w:pStyle w:val="0"/>
        <w:spacing w:before="240" w:line-rule="auto"/>
        <w:ind w:firstLine="540"/>
        <w:jc w:val="both"/>
      </w:pPr>
      <w:r>
        <w:rPr>
          <w:sz w:val="24"/>
        </w:rPr>
        <w:t xml:space="preserve">20. Страховщик осуществляет контроль за целевым использованием средств обязательного социального страхования от несчастных случаев на производстве и профессиональных заболеваний на оплату лечения застрахованного лица, в том числе проверяет достоверность (соответствие первичной медицинской документации) предъявленных к оплате счетов, сведений о застрахованных лицах, получивших соответствующее лечение, его сроках и объемах.</w:t>
      </w:r>
    </w:p>
    <w:p>
      <w:pPr>
        <w:pStyle w:val="0"/>
        <w:spacing w:before="240" w:line-rule="auto"/>
        <w:ind w:firstLine="540"/>
        <w:jc w:val="both"/>
      </w:pPr>
      <w:r>
        <w:rPr>
          <w:sz w:val="24"/>
        </w:rPr>
        <w:t xml:space="preserve">В случае невыполнения медицинской организацией принятых на себя обязательств либо нецелевого использования средств обязательного социального страхования от несчастных случаев на производстве и профессиональных заболеваний медицинская организация несет ответственность в соответствии с законодательством Российской Федерации и условиями договора, указанного в </w:t>
      </w:r>
      <w:hyperlink w:history="0" w:anchor="P157" w:tooltip="17. Оплата расходов на медицинскую помощь застрахованному лицу осуществляется на основании заключаемого страховщиком с медицинской организацией договора об оплате медицинской помощи застрахованному лицу, неотъемлемой частью которого является перечень работ, услуг по медицинской помощи застрахованному лицу, которые оказываются застрахованным лицам медицинской организацией.">
        <w:r>
          <w:rPr>
            <w:sz w:val="24"/>
            <w:color w:val="0000ff"/>
          </w:rPr>
          <w:t xml:space="preserve">пункте 17</w:t>
        </w:r>
      </w:hyperlink>
      <w:r>
        <w:rPr>
          <w:sz w:val="24"/>
        </w:rPr>
        <w:t xml:space="preserve"> настоящего Положения.</w:t>
      </w:r>
    </w:p>
    <w:p>
      <w:pPr>
        <w:pStyle w:val="0"/>
        <w:spacing w:before="240" w:line-rule="auto"/>
        <w:ind w:firstLine="540"/>
        <w:jc w:val="both"/>
      </w:pPr>
      <w:r>
        <w:rPr>
          <w:sz w:val="24"/>
        </w:rPr>
        <w:t xml:space="preserve">21. По завершении медицинской помощи застрахованному лицу врачебной комиссией медицинской организации по согласованию со страховщиком принимается решение о направлении застрахованного лица на медико-социальную экспертизу.</w:t>
      </w:r>
    </w:p>
    <w:p>
      <w:pPr>
        <w:pStyle w:val="0"/>
        <w:jc w:val="both"/>
      </w:pPr>
      <w:r>
        <w:rPr>
          <w:sz w:val="24"/>
        </w:rPr>
        <w:t xml:space="preserve">(в ред. </w:t>
      </w:r>
      <w:hyperlink w:history="0" r:id="rId113"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ind w:firstLine="540"/>
        <w:jc w:val="both"/>
      </w:pPr>
      <w:r>
        <w:rPr>
          <w:sz w:val="24"/>
        </w:rPr>
      </w:r>
    </w:p>
    <w:p>
      <w:pPr>
        <w:pStyle w:val="2"/>
        <w:outlineLvl w:val="1"/>
        <w:jc w:val="center"/>
      </w:pPr>
      <w:r>
        <w:rPr>
          <w:sz w:val="24"/>
        </w:rPr>
        <w:t xml:space="preserve">III. Оплата расходов на приобретение</w:t>
      </w:r>
    </w:p>
    <w:p>
      <w:pPr>
        <w:pStyle w:val="2"/>
        <w:jc w:val="center"/>
      </w:pPr>
      <w:r>
        <w:rPr>
          <w:sz w:val="24"/>
        </w:rPr>
        <w:t xml:space="preserve">лекарственных препаратов для медицинского применения</w:t>
      </w:r>
    </w:p>
    <w:p>
      <w:pPr>
        <w:pStyle w:val="2"/>
        <w:jc w:val="center"/>
      </w:pPr>
      <w:r>
        <w:rPr>
          <w:sz w:val="24"/>
        </w:rPr>
        <w:t xml:space="preserve">и медицинских изделий</w:t>
      </w:r>
    </w:p>
    <w:p>
      <w:pPr>
        <w:pStyle w:val="0"/>
        <w:jc w:val="center"/>
      </w:pPr>
      <w:r>
        <w:rPr>
          <w:sz w:val="24"/>
        </w:rPr>
        <w:t xml:space="preserve">(в ред. </w:t>
      </w:r>
      <w:hyperlink w:history="0" r:id="rId114"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ind w:firstLine="540"/>
        <w:jc w:val="both"/>
      </w:pPr>
      <w:r>
        <w:rPr>
          <w:sz w:val="24"/>
        </w:rPr>
      </w:r>
    </w:p>
    <w:p>
      <w:pPr>
        <w:pStyle w:val="0"/>
        <w:ind w:firstLine="540"/>
        <w:jc w:val="both"/>
      </w:pPr>
      <w:r>
        <w:rPr>
          <w:sz w:val="24"/>
        </w:rPr>
        <w:t xml:space="preserve">22. Оплата расходов на приобретение лекарственных препаратов для медицинского применения и медицинских изделий осуществляется страховщиком в соответствии с </w:t>
      </w:r>
      <w:hyperlink w:history="0" r:id="rId115" w:tooltip="Приказ Минтруда России от 30.12.2020 N 982н (ред. от 15.12.2022) &quot;Об утверждении формы программы реабилитации пострадавшего в результате несчастного случая на производстве и профессионального заболевания и порядка ее составления&quot; (Зарегистрировано в Минюсте России 17.05.2021 N 63488) {КонсультантПлюс}">
        <w:r>
          <w:rPr>
            <w:sz w:val="24"/>
            <w:color w:val="0000ff"/>
          </w:rPr>
          <w:t xml:space="preserve">программой</w:t>
        </w:r>
      </w:hyperlink>
      <w:r>
        <w:rPr>
          <w:sz w:val="24"/>
        </w:rPr>
        <w:t xml:space="preserve"> реабилитации пострадавшего путем выплаты соответствующих денежных сумм застрахованному лицу по мере приобретения им (его представителем) лекарственных препаратов для медицинского применения, медицинских изделий на основании кассовых чеков (их электронных образов и (или) сведений из них в случае, если соответствующее заявление застрахованного лица (его доверенного лица) было подано с использованием единого портала), выданных аптечными организациями, а также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расположенными в сельских населенных пунктах, в которых отсутствуют аптечные организации.</w:t>
      </w:r>
    </w:p>
    <w:p>
      <w:pPr>
        <w:pStyle w:val="0"/>
        <w:jc w:val="both"/>
      </w:pPr>
      <w:r>
        <w:rPr>
          <w:sz w:val="24"/>
        </w:rPr>
        <w:t xml:space="preserve">(в ред. Постановлений Правительства РФ от 21.07.2023 </w:t>
      </w:r>
      <w:hyperlink w:history="0" r:id="rId116"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1181</w:t>
        </w:r>
      </w:hyperlink>
      <w:r>
        <w:rPr>
          <w:sz w:val="24"/>
        </w:rPr>
        <w:t xml:space="preserve">, от 18.07.2024 </w:t>
      </w:r>
      <w:hyperlink w:history="0" r:id="rId117"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N 974</w:t>
        </w:r>
      </w:hyperlink>
      <w:r>
        <w:rPr>
          <w:sz w:val="24"/>
        </w:rPr>
        <w:t xml:space="preserve">, от 06.11.2024 </w:t>
      </w:r>
      <w:hyperlink w:history="0" r:id="rId118" w:tooltip="Постановление Правительства РФ от 06.11.2024 N 1498 &quot;О внесении изменений в некоторые акты Правительства Российской Федерации&quot; {КонсультантПлюс}">
        <w:r>
          <w:rPr>
            <w:sz w:val="24"/>
            <w:color w:val="0000ff"/>
          </w:rPr>
          <w:t xml:space="preserve">N 1498</w:t>
        </w:r>
      </w:hyperlink>
      <w:r>
        <w:rPr>
          <w:sz w:val="24"/>
        </w:rPr>
        <w:t xml:space="preserve">)</w:t>
      </w:r>
    </w:p>
    <w:p>
      <w:pPr>
        <w:pStyle w:val="0"/>
        <w:spacing w:before="240" w:line-rule="auto"/>
        <w:ind w:firstLine="540"/>
        <w:jc w:val="both"/>
      </w:pPr>
      <w:r>
        <w:rPr>
          <w:sz w:val="24"/>
        </w:rPr>
        <w:t xml:space="preserve">22(1). В случае приобретения лекарственных препаратов из числа включенных в утверждаемый Правительством Российской Федерации </w:t>
      </w:r>
      <w:hyperlink w:history="0" r:id="rId119"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оплата расходов на их приобретение осуществляется по розничным ценам, уровень которых не превышает сумму фактической отпускной цены, установленной производителем лекарственных препаратов и не превышающей зарегистрированной предельной отпускной цены, и размер оптовой надбавки и (или) размер розничной надбавки, не превышающие соответственно размера предельной оптовой надбавки и (или) размера предельной розничной надбавки, установленных в субъекте Российской Федерации.</w:t>
      </w:r>
    </w:p>
    <w:p>
      <w:pPr>
        <w:pStyle w:val="0"/>
        <w:jc w:val="both"/>
      </w:pPr>
      <w:r>
        <w:rPr>
          <w:sz w:val="24"/>
        </w:rPr>
        <w:t xml:space="preserve">(п. 22(1) введен </w:t>
      </w:r>
      <w:hyperlink w:history="0" r:id="rId120"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21.07.2023 N 1181)</w:t>
      </w:r>
    </w:p>
    <w:p>
      <w:pPr>
        <w:pStyle w:val="0"/>
        <w:spacing w:before="240" w:line-rule="auto"/>
        <w:ind w:firstLine="540"/>
        <w:jc w:val="both"/>
      </w:pPr>
      <w:r>
        <w:rPr>
          <w:sz w:val="24"/>
        </w:rPr>
        <w:t xml:space="preserve">23. Страховщик осуществляет оплату расходов на приобретение лекарственных препаратов для медицинского применения и медицинских изделий не позднее 5 рабочих дней с даты принятия в порядке, установленном </w:t>
      </w:r>
      <w:hyperlink w:history="0" w:anchor="P81" w:tooltip="5. Решение об оплате дополнительных расходов на медицинскую, социальную и профессиональную реабилитацию застрахованного лица, за исключением оплаты расходов на медицинскую помощь застрахованному лицу и оплаты отпуска застрахованного лица, принимается страховщиком на основании заявления застрахованного лица (его доверенного лица) и в соответствии с программой реабилитации пострадавшего в результате несчастного случая на производстве или профессионального заболевания, составленной застрахованному лицу бюро...">
        <w:r>
          <w:rPr>
            <w:sz w:val="24"/>
            <w:color w:val="0000ff"/>
          </w:rPr>
          <w:t xml:space="preserve">пунктом 5</w:t>
        </w:r>
      </w:hyperlink>
      <w:r>
        <w:rPr>
          <w:sz w:val="24"/>
        </w:rPr>
        <w:t xml:space="preserve"> настоящего Положения, решения об оплате дополнительных расходов на медицинскую, социальную и профессиональную реабилитацию застрахованного лица.</w:t>
      </w:r>
    </w:p>
    <w:p>
      <w:pPr>
        <w:pStyle w:val="0"/>
        <w:jc w:val="both"/>
      </w:pPr>
      <w:r>
        <w:rPr>
          <w:sz w:val="24"/>
        </w:rPr>
        <w:t xml:space="preserve">(п. 23 в ред. </w:t>
      </w:r>
      <w:hyperlink w:history="0" r:id="rId121"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21.07.2023 N 1181)</w:t>
      </w:r>
    </w:p>
    <w:p>
      <w:pPr>
        <w:pStyle w:val="0"/>
        <w:ind w:firstLine="540"/>
        <w:jc w:val="both"/>
      </w:pPr>
      <w:r>
        <w:rPr>
          <w:sz w:val="24"/>
        </w:rPr>
      </w:r>
    </w:p>
    <w:p>
      <w:pPr>
        <w:pStyle w:val="2"/>
        <w:outlineLvl w:val="1"/>
        <w:jc w:val="center"/>
      </w:pPr>
      <w:r>
        <w:rPr>
          <w:sz w:val="24"/>
        </w:rPr>
        <w:t xml:space="preserve">IV. Оплата расходов на посторонний (специальный</w:t>
      </w:r>
    </w:p>
    <w:p>
      <w:pPr>
        <w:pStyle w:val="2"/>
        <w:jc w:val="center"/>
      </w:pPr>
      <w:r>
        <w:rPr>
          <w:sz w:val="24"/>
        </w:rPr>
        <w:t xml:space="preserve">медицинский и бытовой) уход за застрахованным лицом</w:t>
      </w:r>
    </w:p>
    <w:p>
      <w:pPr>
        <w:pStyle w:val="0"/>
        <w:ind w:firstLine="540"/>
        <w:jc w:val="both"/>
      </w:pPr>
      <w:r>
        <w:rPr>
          <w:sz w:val="24"/>
        </w:rPr>
      </w:r>
    </w:p>
    <w:p>
      <w:pPr>
        <w:pStyle w:val="0"/>
        <w:ind w:firstLine="540"/>
        <w:jc w:val="both"/>
      </w:pPr>
      <w:r>
        <w:rPr>
          <w:sz w:val="24"/>
        </w:rPr>
        <w:t xml:space="preserve">24. Оплата расходов на посторонний (специальный медицинский и бытовой) уход за застрахованным лицом производится страховщиком путем выплаты застрахованному лицу ежемесячно в </w:t>
      </w:r>
      <w:hyperlink w:history="0" r:id="rId122"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порядке</w:t>
        </w:r>
      </w:hyperlink>
      <w:r>
        <w:rPr>
          <w:sz w:val="24"/>
        </w:rPr>
        <w:t xml:space="preserve"> и </w:t>
      </w:r>
      <w:hyperlink w:history="0" r:id="rId123"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сроки</w:t>
        </w:r>
      </w:hyperlink>
      <w:r>
        <w:rPr>
          <w:sz w:val="24"/>
        </w:rPr>
        <w:t xml:space="preserve">, установленные для ежемесячных страховых выплат, денежных сумм в размере:</w:t>
      </w:r>
    </w:p>
    <w:p>
      <w:pPr>
        <w:pStyle w:val="0"/>
        <w:spacing w:before="240" w:line-rule="auto"/>
        <w:ind w:firstLine="540"/>
        <w:jc w:val="both"/>
      </w:pPr>
      <w:r>
        <w:rPr>
          <w:sz w:val="24"/>
        </w:rPr>
        <w:t xml:space="preserve">900 рублей - на посторонний специальный медицинский уход;</w:t>
      </w:r>
    </w:p>
    <w:p>
      <w:pPr>
        <w:pStyle w:val="0"/>
        <w:spacing w:before="240" w:line-rule="auto"/>
        <w:ind w:firstLine="540"/>
        <w:jc w:val="both"/>
      </w:pPr>
      <w:r>
        <w:rPr>
          <w:sz w:val="24"/>
        </w:rPr>
        <w:t xml:space="preserve">225 рублей - на посторонний бытовой уход.</w:t>
      </w:r>
    </w:p>
    <w:p>
      <w:pPr>
        <w:pStyle w:val="0"/>
        <w:spacing w:before="240" w:line-rule="auto"/>
        <w:ind w:firstLine="540"/>
        <w:jc w:val="both"/>
      </w:pPr>
      <w:r>
        <w:rPr>
          <w:sz w:val="24"/>
        </w:rPr>
        <w:t xml:space="preserve">25. В районах и местностях, в которых в установленном порядке применяются </w:t>
      </w:r>
      <w:hyperlink w:history="0" r:id="rId124"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районные коэффициенты</w:t>
        </w:r>
      </w:hyperlink>
      <w:r>
        <w:rPr>
          <w:sz w:val="24"/>
        </w:rPr>
        <w:t xml:space="preserve"> к заработной плате, размеры расходов на посторонний (специальный медицинский и бытовой) уход за застрахованным лицом определяются с учетом этих коэффициентов.</w:t>
      </w:r>
    </w:p>
    <w:p>
      <w:pPr>
        <w:pStyle w:val="0"/>
        <w:spacing w:before="240" w:line-rule="auto"/>
        <w:ind w:firstLine="540"/>
        <w:jc w:val="both"/>
      </w:pPr>
      <w:r>
        <w:rPr>
          <w:sz w:val="24"/>
        </w:rPr>
        <w:t xml:space="preserve">26. Застрахованному лицу, нуждающемуся в соответствии с </w:t>
      </w:r>
      <w:hyperlink w:history="0" r:id="rId125" w:tooltip="Приказ Минтруда России от 30.12.2020 N 982н (ред. от 15.12.2022) &quot;Об утверждении формы программы реабилитации пострадавшего в результате несчастного случая на производстве и профессионального заболевания и порядка ее составления&quot; (Зарегистрировано в Минюсте России 17.05.2021 N 63488) {КонсультантПлюс}">
        <w:r>
          <w:rPr>
            <w:sz w:val="24"/>
            <w:color w:val="0000ff"/>
          </w:rPr>
          <w:t xml:space="preserve">программой</w:t>
        </w:r>
      </w:hyperlink>
      <w:r>
        <w:rPr>
          <w:sz w:val="24"/>
        </w:rPr>
        <w:t xml:space="preserve"> реабилитации пострадавшего одновременно в постороннем специальном медицинском и постороннем бытовом уходе, производится оплата расходов на оба вида ухода.</w:t>
      </w:r>
    </w:p>
    <w:p>
      <w:pPr>
        <w:pStyle w:val="0"/>
        <w:spacing w:before="240" w:line-rule="auto"/>
        <w:ind w:firstLine="540"/>
        <w:jc w:val="both"/>
      </w:pPr>
      <w:r>
        <w:rPr>
          <w:sz w:val="24"/>
        </w:rPr>
        <w:t xml:space="preserve">27. Оплата расходов на посторонний (специальный медицинский и бытовой) уход за застрахованным лицом производится страховщиком застрахованному лицу независимо от того, кто такой уход осуществляет, в том числе при осуществлении ухода членами семьи застрахованного лица.</w:t>
      </w:r>
    </w:p>
    <w:p>
      <w:pPr>
        <w:pStyle w:val="0"/>
        <w:spacing w:before="240" w:line-rule="auto"/>
        <w:ind w:firstLine="540"/>
        <w:jc w:val="both"/>
      </w:pPr>
      <w:r>
        <w:rPr>
          <w:sz w:val="24"/>
        </w:rPr>
        <w:t xml:space="preserve">28. Оплата расходов на посторонний (специальный медицинский и бытовой) уход за застрахованным лицом не производится в период его нахождения в медицинских организациях, оказывающих медицинскую помощь в стационарных условиях, в том числе в санаторно-курортных организациях, и в организациях социального обслуживания, предоставляющих социальные услуги в стационарной форме.</w:t>
      </w:r>
    </w:p>
    <w:p>
      <w:pPr>
        <w:pStyle w:val="0"/>
        <w:jc w:val="both"/>
      </w:pPr>
      <w:r>
        <w:rPr>
          <w:sz w:val="24"/>
        </w:rPr>
        <w:t xml:space="preserve">(в ред. Постановлений Правительства РФ от 23.06.2014 </w:t>
      </w:r>
      <w:hyperlink w:history="0" r:id="rId126" w:tooltip="Постановление Правительства РФ от 23.06.2014 N 581 (ред. от 09.04.2025) &quot;Об изменении и признании утратившими силу некоторых актов Правительства Российской Федерации&quot; {КонсультантПлюс}">
        <w:r>
          <w:rPr>
            <w:sz w:val="24"/>
            <w:color w:val="0000ff"/>
          </w:rPr>
          <w:t xml:space="preserve">N 581</w:t>
        </w:r>
      </w:hyperlink>
      <w:r>
        <w:rPr>
          <w:sz w:val="24"/>
        </w:rPr>
        <w:t xml:space="preserve">, от 13.06.2017 </w:t>
      </w:r>
      <w:hyperlink w:history="0" r:id="rId127"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703</w:t>
        </w:r>
      </w:hyperlink>
      <w:r>
        <w:rPr>
          <w:sz w:val="24"/>
        </w:rPr>
        <w:t xml:space="preserve">)</w:t>
      </w:r>
    </w:p>
    <w:p>
      <w:pPr>
        <w:pStyle w:val="0"/>
        <w:ind w:firstLine="540"/>
        <w:jc w:val="both"/>
      </w:pPr>
      <w:r>
        <w:rPr>
          <w:sz w:val="24"/>
        </w:rPr>
      </w:r>
    </w:p>
    <w:p>
      <w:pPr>
        <w:pStyle w:val="2"/>
        <w:outlineLvl w:val="1"/>
        <w:jc w:val="center"/>
      </w:pPr>
      <w:r>
        <w:rPr>
          <w:sz w:val="24"/>
        </w:rPr>
        <w:t xml:space="preserve">V. Оплата расходов на санаторно-курортное</w:t>
      </w:r>
    </w:p>
    <w:p>
      <w:pPr>
        <w:pStyle w:val="2"/>
        <w:jc w:val="center"/>
      </w:pPr>
      <w:r>
        <w:rPr>
          <w:sz w:val="24"/>
        </w:rPr>
        <w:t xml:space="preserve">лечение, оплата отпуска застрахованного лица на весь</w:t>
      </w:r>
    </w:p>
    <w:p>
      <w:pPr>
        <w:pStyle w:val="2"/>
        <w:jc w:val="center"/>
      </w:pPr>
      <w:r>
        <w:rPr>
          <w:sz w:val="24"/>
        </w:rPr>
        <w:t xml:space="preserve">период его санаторно-курортного лечения</w:t>
      </w:r>
    </w:p>
    <w:p>
      <w:pPr>
        <w:pStyle w:val="2"/>
        <w:jc w:val="center"/>
      </w:pPr>
      <w:r>
        <w:rPr>
          <w:sz w:val="24"/>
        </w:rPr>
        <w:t xml:space="preserve">и проезда к месту лечения и обратно</w:t>
      </w:r>
    </w:p>
    <w:p>
      <w:pPr>
        <w:pStyle w:val="0"/>
        <w:jc w:val="center"/>
      </w:pPr>
      <w:r>
        <w:rPr>
          <w:sz w:val="24"/>
        </w:rPr>
        <w:t xml:space="preserve">(в ред. Постановлений Правительства РФ от 13.06.2017 </w:t>
      </w:r>
      <w:hyperlink w:history="0" r:id="rId128"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703</w:t>
        </w:r>
      </w:hyperlink>
      <w:r>
        <w:rPr>
          <w:sz w:val="24"/>
        </w:rPr>
        <w:t xml:space="preserve">,</w:t>
      </w:r>
    </w:p>
    <w:p>
      <w:pPr>
        <w:pStyle w:val="0"/>
        <w:jc w:val="center"/>
      </w:pPr>
      <w:r>
        <w:rPr>
          <w:sz w:val="24"/>
        </w:rPr>
        <w:t xml:space="preserve">от 21.09.2021 </w:t>
      </w:r>
      <w:hyperlink w:history="0" r:id="rId129" w:tooltip="Постановление Правительства РФ от 21.09.2021 N 1584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1584</w:t>
        </w:r>
      </w:hyperlink>
      <w:r>
        <w:rPr>
          <w:sz w:val="24"/>
        </w:rPr>
        <w:t xml:space="preserve">)</w:t>
      </w:r>
    </w:p>
    <w:p>
      <w:pPr>
        <w:pStyle w:val="0"/>
        <w:ind w:firstLine="540"/>
        <w:jc w:val="both"/>
      </w:pPr>
      <w:r>
        <w:rPr>
          <w:sz w:val="24"/>
        </w:rPr>
      </w:r>
    </w:p>
    <w:p>
      <w:pPr>
        <w:pStyle w:val="0"/>
        <w:ind w:firstLine="540"/>
        <w:jc w:val="both"/>
      </w:pPr>
      <w:r>
        <w:rPr>
          <w:sz w:val="24"/>
        </w:rPr>
        <w:t xml:space="preserve">29. Оплата расходов на санаторно-курортное лечение застрахованного лица в санаторно-курортных организациях, в том числе по путевке, осуществляется страховщиком путем оплаты расходов на лечение, проживание (с размещением в одно- или двухместном номере со всеми удобствами, за исключением номеров повышенной комфортности) и питание застрахованного лица, а в случае необходимости (на основании </w:t>
      </w:r>
      <w:hyperlink w:history="0" r:id="rId130" w:tooltip="Приказ Минтруда России от 30.12.2020 N 982н (ред. от 15.12.2022) &quot;Об утверждении формы программы реабилитации пострадавшего в результате несчастного случая на производстве и профессионального заболевания и порядка ее составления&quot; (Зарегистрировано в Минюсте России 17.05.2021 N 63488) {КонсультантПлюс}">
        <w:r>
          <w:rPr>
            <w:sz w:val="24"/>
            <w:color w:val="0000ff"/>
          </w:rPr>
          <w:t xml:space="preserve">программы</w:t>
        </w:r>
      </w:hyperlink>
      <w:r>
        <w:rPr>
          <w:sz w:val="24"/>
        </w:rPr>
        <w:t xml:space="preserve"> реабилитации пострадавшего) - расходов на проживание на тех же условиях, что и для застрахованного лица, и питание сопровождающего его лица.</w:t>
      </w:r>
    </w:p>
    <w:p>
      <w:pPr>
        <w:pStyle w:val="0"/>
        <w:jc w:val="both"/>
      </w:pPr>
      <w:r>
        <w:rPr>
          <w:sz w:val="24"/>
        </w:rPr>
        <w:t xml:space="preserve">(в ред. Постановлений Правительства РФ от 13.06.2017 </w:t>
      </w:r>
      <w:hyperlink w:history="0" r:id="rId131"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703</w:t>
        </w:r>
      </w:hyperlink>
      <w:r>
        <w:rPr>
          <w:sz w:val="24"/>
        </w:rPr>
        <w:t xml:space="preserve">, от 21.07.2023 </w:t>
      </w:r>
      <w:hyperlink w:history="0" r:id="rId132"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1181</w:t>
        </w:r>
      </w:hyperlink>
      <w:r>
        <w:rPr>
          <w:sz w:val="24"/>
        </w:rPr>
        <w:t xml:space="preserve">)</w:t>
      </w:r>
    </w:p>
    <w:p>
      <w:pPr>
        <w:pStyle w:val="0"/>
        <w:spacing w:before="240" w:line-rule="auto"/>
        <w:ind w:firstLine="540"/>
        <w:jc w:val="both"/>
      </w:pPr>
      <w:r>
        <w:rPr>
          <w:sz w:val="24"/>
        </w:rPr>
        <w:t xml:space="preserve">30. Оплате страховщиком подлежат санаторно-курортные услуги, оказываемые организациями, расположенными на территории Российской Федерации. Оказание санаторно-курортных услуг такими организациями, подведомственными страховщику, осуществляется в соответствии с государственными заданиями, утвержденными в соответствии с законодательством Российской Федерации. Отбор иных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(в ред. </w:t>
      </w:r>
      <w:hyperlink w:history="0" r:id="rId133"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spacing w:before="240" w:line-rule="auto"/>
        <w:ind w:firstLine="540"/>
        <w:jc w:val="both"/>
      </w:pPr>
      <w:r>
        <w:rPr>
          <w:sz w:val="24"/>
        </w:rPr>
        <w:t xml:space="preserve">Для застрахованных лиц с последствиями травм спинного мозга и передвигающихся с помощью колясок оплате также подлежат санаторно-курортные услуги, оказываемые санаториями, расположенными на территории государств - участников СНГ, аналогичных которым нет в Российской Федерации.</w:t>
      </w:r>
    </w:p>
    <w:p>
      <w:pPr>
        <w:pStyle w:val="0"/>
        <w:spacing w:before="240" w:line-rule="auto"/>
        <w:ind w:firstLine="540"/>
        <w:jc w:val="both"/>
      </w:pPr>
      <w:r>
        <w:rPr>
          <w:sz w:val="24"/>
        </w:rPr>
        <w:t xml:space="preserve">31. Оплата расходов на санаторно-курортное лечение застрахованного лица в санаторно-курортных организациях осуществляется в соответствии со сроками и периодичностью санаторно-курортного лечения, рекомендованными застрахованному лицу </w:t>
      </w:r>
      <w:hyperlink w:history="0" r:id="rId134" w:tooltip="Приказ Минтруда России от 30.12.2020 N 982н (ред. от 15.12.2022) &quot;Об утверждении формы программы реабилитации пострадавшего в результате несчастного случая на производстве и профессионального заболевания и порядка ее составления&quot; (Зарегистрировано в Минюсте России 17.05.2021 N 63488) {КонсультантПлюс}">
        <w:r>
          <w:rPr>
            <w:sz w:val="24"/>
            <w:color w:val="0000ff"/>
          </w:rPr>
          <w:t xml:space="preserve">программой</w:t>
        </w:r>
      </w:hyperlink>
      <w:r>
        <w:rPr>
          <w:sz w:val="24"/>
        </w:rPr>
        <w:t xml:space="preserve"> реабилитации пострадавшего, но не чаще 1 раза в течение календарного года.</w:t>
      </w:r>
    </w:p>
    <w:p>
      <w:pPr>
        <w:pStyle w:val="0"/>
        <w:jc w:val="both"/>
      </w:pPr>
      <w:r>
        <w:rPr>
          <w:sz w:val="24"/>
        </w:rPr>
        <w:t xml:space="preserve">(п. 31 в ред. </w:t>
      </w:r>
      <w:hyperlink w:history="0" r:id="rId135"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spacing w:before="240" w:line-rule="auto"/>
        <w:ind w:firstLine="540"/>
        <w:jc w:val="both"/>
      </w:pPr>
      <w:r>
        <w:rPr>
          <w:sz w:val="24"/>
        </w:rPr>
        <w:t xml:space="preserve">32. Оплата отпуска застрахованного лица осуществляется в размере среднего заработка, исчисленного в порядке, установленном </w:t>
      </w:r>
      <w:hyperlink w:history="0" r:id="rId136" w:tooltip="&quot;Трудовой кодекс Российской Федерации&quot; от 30.12.2001 N 197-ФЗ (ред. от 07.04.2025) {КонсультантПлюс}">
        <w:r>
          <w:rPr>
            <w:sz w:val="24"/>
            <w:color w:val="0000ff"/>
          </w:rPr>
          <w:t xml:space="preserve">статьей 139</w:t>
        </w:r>
      </w:hyperlink>
      <w:r>
        <w:rPr>
          <w:sz w:val="24"/>
        </w:rPr>
        <w:t xml:space="preserve"> Трудового кодекса Российской Федерации для оплаты отпусков.</w:t>
      </w:r>
    </w:p>
    <w:p>
      <w:pPr>
        <w:pStyle w:val="0"/>
        <w:jc w:val="both"/>
      </w:pPr>
      <w:r>
        <w:rPr>
          <w:sz w:val="24"/>
        </w:rPr>
        <w:t xml:space="preserve">(в ред. </w:t>
      </w:r>
      <w:hyperlink w:history="0" r:id="rId137" w:tooltip="Постановление Правительства РФ от 21.09.2021 N 1584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21.09.2021 N 1584)</w:t>
      </w:r>
    </w:p>
    <w:bookmarkStart w:id="210" w:name="P210"/>
    <w:bookmarkEnd w:id="210"/>
    <w:p>
      <w:pPr>
        <w:pStyle w:val="0"/>
        <w:spacing w:before="240" w:line-rule="auto"/>
        <w:ind w:firstLine="540"/>
        <w:jc w:val="both"/>
      </w:pPr>
      <w:r>
        <w:rPr>
          <w:sz w:val="24"/>
        </w:rPr>
        <w:t xml:space="preserve">32(1). Страхователь не позднее чем за 2 недели до дня начала отпуска застрахованного лица представляет страховщику по месту регистрации по </w:t>
      </w:r>
      <w:hyperlink w:history="0" r:id="rId138" w:tooltip="Приказ СФР от 22.04.2024 N 643 (ред. от 28.04.2025) &quot;Об утверждении форм документов и сведений, применяемых в целях назначения и выплаты страхового обеспечения по обязательному социальному страхованию&quot; (Зарегистрировано в Минюсте России 26.06.2024 N 78675) {КонсультантПлюс}">
        <w:r>
          <w:rPr>
            <w:sz w:val="24"/>
            <w:color w:val="0000ff"/>
          </w:rPr>
          <w:t xml:space="preserve">форме</w:t>
        </w:r>
      </w:hyperlink>
      <w:r>
        <w:rPr>
          <w:sz w:val="24"/>
        </w:rPr>
        <w:t xml:space="preserve">, утверждаемой страховщиком, сведения, необходимые для оплаты отпуска застрахованного лица, включающие в себя сведения о застрахованном лице, сведения, содержащиеся в приказе о предоставлении отпуска, сведения, касающиеся расчета размера оплаты отпуска, а также сведения, представляемые страхователю застрахованным лицом, о способе получения им оплаты отпуска (далее - сведения).</w:t>
      </w:r>
    </w:p>
    <w:p>
      <w:pPr>
        <w:pStyle w:val="0"/>
        <w:spacing w:before="240" w:line-rule="auto"/>
        <w:ind w:firstLine="540"/>
        <w:jc w:val="both"/>
      </w:pPr>
      <w:r>
        <w:rPr>
          <w:sz w:val="24"/>
        </w:rPr>
        <w:t xml:space="preserve">Сведения представляются страхователем в форме электронного документа или на бумажном носителе. Сведения, представляемые в форме электронного документа, подписываются усиленной квалифицированной электронной подписью уполномоченного лица и направляются в государственную информационную систему "Единая интегрированная информационная система "Соцстрах" страховщика с использованием информационных систем, применяемых страхователем для автоматизации своей деятельности, посредством внешних сервисов информационного взаимодействия.</w:t>
      </w:r>
    </w:p>
    <w:p>
      <w:pPr>
        <w:pStyle w:val="0"/>
        <w:jc w:val="both"/>
      </w:pPr>
      <w:r>
        <w:rPr>
          <w:sz w:val="24"/>
        </w:rPr>
        <w:t xml:space="preserve">(в ред. </w:t>
      </w:r>
      <w:hyperlink w:history="0" r:id="rId139"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21.07.2023 N 1181)</w:t>
      </w:r>
    </w:p>
    <w:p>
      <w:pPr>
        <w:pStyle w:val="0"/>
        <w:jc w:val="both"/>
      </w:pPr>
      <w:r>
        <w:rPr>
          <w:sz w:val="24"/>
        </w:rPr>
        <w:t xml:space="preserve">(п. 32(1) введен </w:t>
      </w:r>
      <w:hyperlink w:history="0" r:id="rId140" w:tooltip="Постановление Правительства РФ от 21.09.2021 N 1584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21.09.2021 N 1584)</w:t>
      </w:r>
    </w:p>
    <w:p>
      <w:pPr>
        <w:pStyle w:val="0"/>
        <w:spacing w:before="240" w:line-rule="auto"/>
        <w:ind w:firstLine="540"/>
        <w:jc w:val="both"/>
      </w:pPr>
      <w:r>
        <w:rPr>
          <w:sz w:val="24"/>
        </w:rPr>
        <w:t xml:space="preserve">32(2). В случае представления сведений не в полном объеме страховщик в течение 3 рабочих дней с даты их получения вручает страхователю под расписку либо направляет в электронной форме или по почте заказным письмом извещение о представлении недостающих сведений по </w:t>
      </w:r>
      <w:hyperlink w:history="0" r:id="rId141" w:tooltip="Приказ СФР от 22.04.2024 N 643 (ред. от 28.04.2025) &quot;Об утверждении форм документов и сведений, применяемых в целях назначения и выплаты страхового обеспечения по обязательному социальному страхованию&quot; (Зарегистрировано в Минюсте России 26.06.2024 N 78675) {КонсультантПлюс}">
        <w:r>
          <w:rPr>
            <w:sz w:val="24"/>
            <w:color w:val="0000ff"/>
          </w:rPr>
          <w:t xml:space="preserve">форме</w:t>
        </w:r>
      </w:hyperlink>
      <w:r>
        <w:rPr>
          <w:sz w:val="24"/>
        </w:rPr>
        <w:t xml:space="preserve">, утверждаемой страховщиком (далее - извещение).</w:t>
      </w:r>
    </w:p>
    <w:p>
      <w:pPr>
        <w:pStyle w:val="0"/>
        <w:jc w:val="both"/>
      </w:pPr>
      <w:r>
        <w:rPr>
          <w:sz w:val="24"/>
        </w:rPr>
        <w:t xml:space="preserve">(в ред. </w:t>
      </w:r>
      <w:hyperlink w:history="0" r:id="rId142"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21.07.2023 N 1181)</w:t>
      </w:r>
    </w:p>
    <w:p>
      <w:pPr>
        <w:pStyle w:val="0"/>
        <w:spacing w:before="240" w:line-rule="auto"/>
        <w:ind w:firstLine="540"/>
        <w:jc w:val="both"/>
      </w:pPr>
      <w:r>
        <w:rPr>
          <w:sz w:val="24"/>
        </w:rPr>
        <w:t xml:space="preserve">Страхователю, представившему страховщику неполные сведения в форме электронного документа, извещение направляется в электронной форме. При получении извещения в электронной форме страхователь подтверждает его получение в электронной форме в течение одного рабочего дня с даты получения извещения. В случае отсутствия подтверждения получения извещения страховщик в течение 3 рабочих дней с даты истечения срока, установленного для такого подтверждения, направляет страхователю извещение по почте заказным письмом. Извещение, направленное по почте заказным письмом, считается полученным по истечении 6 рабочих дней с даты направления заказного письма.</w:t>
      </w:r>
    </w:p>
    <w:p>
      <w:pPr>
        <w:pStyle w:val="0"/>
        <w:spacing w:before="240" w:line-rule="auto"/>
        <w:ind w:firstLine="540"/>
        <w:jc w:val="both"/>
      </w:pPr>
      <w:r>
        <w:rPr>
          <w:sz w:val="24"/>
        </w:rPr>
        <w:t xml:space="preserve">Недостающие сведения представляются страхователем страховщику в течение 5 рабочих дней с даты получения извещения.</w:t>
      </w:r>
    </w:p>
    <w:p>
      <w:pPr>
        <w:pStyle w:val="0"/>
        <w:jc w:val="both"/>
      </w:pPr>
      <w:r>
        <w:rPr>
          <w:sz w:val="24"/>
        </w:rPr>
        <w:t xml:space="preserve">(п. 32(2) введен </w:t>
      </w:r>
      <w:hyperlink w:history="0" r:id="rId143" w:tooltip="Постановление Правительства РФ от 21.09.2021 N 1584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21.09.2021 N 1584)</w:t>
      </w:r>
    </w:p>
    <w:p>
      <w:pPr>
        <w:pStyle w:val="0"/>
        <w:spacing w:before="240" w:line-rule="auto"/>
        <w:ind w:firstLine="540"/>
        <w:jc w:val="both"/>
      </w:pPr>
      <w:r>
        <w:rPr>
          <w:sz w:val="24"/>
        </w:rPr>
        <w:t xml:space="preserve">32(3). Оплата отпуска застрахованного лица осуществляется страховщиком в течение 2 рабочих дней с даты принятия решения об оплате отпуска, указанного в </w:t>
      </w:r>
      <w:hyperlink w:history="0" w:anchor="P111" w:tooltip="6(1). Решение об оплате отпуска застрахованного лица принимается страховщиком в течение 5 рабочих дней с даты получения от страхователя необходимых сведений.">
        <w:r>
          <w:rPr>
            <w:sz w:val="24"/>
            <w:color w:val="0000ff"/>
          </w:rPr>
          <w:t xml:space="preserve">пункте 6(1)</w:t>
        </w:r>
      </w:hyperlink>
      <w:r>
        <w:rPr>
          <w:sz w:val="24"/>
        </w:rPr>
        <w:t xml:space="preserve"> настоящего Положения.</w:t>
      </w:r>
    </w:p>
    <w:p>
      <w:pPr>
        <w:pStyle w:val="0"/>
        <w:jc w:val="both"/>
      </w:pPr>
      <w:r>
        <w:rPr>
          <w:sz w:val="24"/>
        </w:rPr>
        <w:t xml:space="preserve">(п. 32(3) введен </w:t>
      </w:r>
      <w:hyperlink w:history="0" r:id="rId144" w:tooltip="Постановление Правительства РФ от 21.09.2021 N 1584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21.09.2021 N 1584)</w:t>
      </w:r>
    </w:p>
    <w:p>
      <w:pPr>
        <w:pStyle w:val="0"/>
        <w:ind w:firstLine="540"/>
        <w:jc w:val="both"/>
      </w:pPr>
      <w:r>
        <w:rPr>
          <w:sz w:val="24"/>
        </w:rPr>
      </w:r>
    </w:p>
    <w:p>
      <w:pPr>
        <w:pStyle w:val="2"/>
        <w:outlineLvl w:val="1"/>
        <w:jc w:val="center"/>
      </w:pPr>
      <w:r>
        <w:rPr>
          <w:sz w:val="24"/>
        </w:rPr>
        <w:t xml:space="preserve">VI. Оплата расходов на изготовление</w:t>
      </w:r>
    </w:p>
    <w:p>
      <w:pPr>
        <w:pStyle w:val="2"/>
        <w:jc w:val="center"/>
      </w:pPr>
      <w:r>
        <w:rPr>
          <w:sz w:val="24"/>
        </w:rPr>
        <w:t xml:space="preserve">протезов, протезно-ортопедических изделий, ортезов,</w:t>
      </w:r>
    </w:p>
    <w:p>
      <w:pPr>
        <w:pStyle w:val="2"/>
        <w:jc w:val="center"/>
      </w:pPr>
      <w:r>
        <w:rPr>
          <w:sz w:val="24"/>
        </w:rPr>
        <w:t xml:space="preserve">обеспечение техническими средствами реабилитации,</w:t>
      </w:r>
    </w:p>
    <w:p>
      <w:pPr>
        <w:pStyle w:val="2"/>
        <w:jc w:val="center"/>
      </w:pPr>
      <w:r>
        <w:rPr>
          <w:sz w:val="24"/>
        </w:rPr>
        <w:t xml:space="preserve">транспортными средствами, их ремонт, оплата</w:t>
      </w:r>
    </w:p>
    <w:p>
      <w:pPr>
        <w:pStyle w:val="2"/>
        <w:jc w:val="center"/>
      </w:pPr>
      <w:r>
        <w:rPr>
          <w:sz w:val="24"/>
        </w:rPr>
        <w:t xml:space="preserve">расходов на горюче-смазочные материалы</w:t>
      </w:r>
    </w:p>
    <w:p>
      <w:pPr>
        <w:pStyle w:val="0"/>
        <w:ind w:firstLine="540"/>
        <w:jc w:val="both"/>
      </w:pPr>
      <w:r>
        <w:rPr>
          <w:sz w:val="24"/>
        </w:rPr>
      </w:r>
    </w:p>
    <w:bookmarkStart w:id="228" w:name="P228"/>
    <w:bookmarkEnd w:id="228"/>
    <w:p>
      <w:pPr>
        <w:pStyle w:val="0"/>
        <w:ind w:firstLine="540"/>
        <w:jc w:val="both"/>
      </w:pPr>
      <w:r>
        <w:rPr>
          <w:sz w:val="24"/>
        </w:rPr>
        <w:t xml:space="preserve">33. Оплате подлежат расходы на:</w:t>
      </w:r>
    </w:p>
    <w:p>
      <w:pPr>
        <w:pStyle w:val="0"/>
        <w:spacing w:before="240" w:line-rule="auto"/>
        <w:ind w:firstLine="540"/>
        <w:jc w:val="both"/>
      </w:pPr>
      <w:r>
        <w:rPr>
          <w:sz w:val="24"/>
        </w:rPr>
        <w:t xml:space="preserve">а) изготовление для застрахованного лица протезов, протезно-ортопедических изделий, ортезов, обеспечение его техническими средствами реабилитации в соответствии с </w:t>
      </w:r>
      <w:hyperlink w:history="0" r:id="rId145" w:tooltip="Приказ Минтруда России от 30.12.2020 N 982н (ред. от 15.12.2022) &quot;Об утверждении формы программы реабилитации пострадавшего в результате несчастного случая на производстве и профессионального заболевания и порядка ее составления&quot; (Зарегистрировано в Минюсте России 17.05.2021 N 63488) {КонсультантПлюс}">
        <w:r>
          <w:rPr>
            <w:sz w:val="24"/>
            <w:color w:val="0000ff"/>
          </w:rPr>
          <w:t xml:space="preserve">программой</w:t>
        </w:r>
      </w:hyperlink>
      <w:r>
        <w:rPr>
          <w:sz w:val="24"/>
        </w:rPr>
        <w:t xml:space="preserve"> реабилитации пострадавшего.</w:t>
      </w:r>
    </w:p>
    <w:p>
      <w:pPr>
        <w:pStyle w:val="0"/>
        <w:jc w:val="both"/>
      </w:pPr>
      <w:r>
        <w:rPr>
          <w:sz w:val="24"/>
        </w:rPr>
        <w:t xml:space="preserve">(в ред. </w:t>
      </w:r>
      <w:hyperlink w:history="0" r:id="rId146" w:tooltip="Постановление Правительства РФ от 27.10.2008 N 787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27.10.2008 N 787)</w:t>
      </w:r>
    </w:p>
    <w:p>
      <w:pPr>
        <w:pStyle w:val="0"/>
        <w:spacing w:before="240" w:line-rule="auto"/>
        <w:ind w:firstLine="540"/>
        <w:jc w:val="both"/>
      </w:pPr>
      <w:r>
        <w:rPr>
          <w:sz w:val="24"/>
        </w:rPr>
        <w:t xml:space="preserve">Абзац утратил силу. - </w:t>
      </w:r>
      <w:hyperlink w:history="0" r:id="rId147" w:tooltip="Постановление Правительства РФ от 27.10.2008 N 787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w:t>
        </w:r>
      </w:hyperlink>
      <w:r>
        <w:rPr>
          <w:sz w:val="24"/>
        </w:rPr>
        <w:t xml:space="preserve"> Правительства РФ от 27.10.2008 N 787;</w:t>
      </w:r>
    </w:p>
    <w:p>
      <w:pPr>
        <w:pStyle w:val="0"/>
        <w:spacing w:before="240" w:line-rule="auto"/>
        <w:ind w:firstLine="540"/>
        <w:jc w:val="both"/>
      </w:pPr>
      <w:r>
        <w:rPr>
          <w:sz w:val="24"/>
        </w:rPr>
        <w:t xml:space="preserve">б) ремонт протезов, протезно-ортопедических изделий, ортезов, технических средств реабилитации, расходы на изготовление (обеспечение) которых оплачены страховщиком, а также расходы на замену протезов, протезно-ортопедических изделий, ортезов, технических средств реабилитации по истечении срока пользования ими либо при невозможности осуществления ремонта или необходимости досрочной замены;</w:t>
      </w:r>
    </w:p>
    <w:p>
      <w:pPr>
        <w:pStyle w:val="0"/>
        <w:jc w:val="both"/>
      </w:pPr>
      <w:r>
        <w:rPr>
          <w:sz w:val="24"/>
        </w:rPr>
        <w:t xml:space="preserve">(в ред. </w:t>
      </w:r>
      <w:hyperlink w:history="0" r:id="rId148" w:tooltip="Постановление Правительства РФ от 27.10.2008 N 787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27.10.2008 N 787)</w:t>
      </w:r>
    </w:p>
    <w:p>
      <w:pPr>
        <w:pStyle w:val="0"/>
        <w:spacing w:before="240" w:line-rule="auto"/>
        <w:ind w:firstLine="540"/>
        <w:jc w:val="both"/>
      </w:pPr>
      <w:r>
        <w:rPr>
          <w:sz w:val="24"/>
        </w:rPr>
        <w:t xml:space="preserve">в) обеспечение застрахованного лица транспортным средством при наличии у него медицинских показаний для получения транспортного средства и отсутствии противопоказаний к вождению;</w:t>
      </w:r>
    </w:p>
    <w:p>
      <w:pPr>
        <w:pStyle w:val="0"/>
        <w:spacing w:before="240" w:line-rule="auto"/>
        <w:ind w:firstLine="540"/>
        <w:jc w:val="both"/>
      </w:pPr>
      <w:r>
        <w:rPr>
          <w:sz w:val="24"/>
        </w:rPr>
        <w:t xml:space="preserve">г) текущий и капитальный ремонт транспортного средства, расходы на обеспечение которым оплачены страховщиком, а также на горюче-смазочные материалы для этого транспортного средства.</w:t>
      </w:r>
    </w:p>
    <w:p>
      <w:pPr>
        <w:pStyle w:val="0"/>
        <w:spacing w:before="240" w:line-rule="auto"/>
        <w:ind w:firstLine="540"/>
        <w:jc w:val="both"/>
      </w:pPr>
      <w:r>
        <w:rPr>
          <w:sz w:val="24"/>
        </w:rPr>
        <w:t xml:space="preserve">33(1). Предоставление информации о протезах, протезно-ортопедических изделиях, ортезах, технических средствах реабилитации, рекомендуемых в программе реабилитации пострадавшего, осуществляется посредством обращения застрахованного лица (его доверенного лица) к электронному каталогу технических средств реабилитации (изделий), ведение которого предусмотрено </w:t>
      </w:r>
      <w:hyperlink w:history="0" r:id="rId149" w:tooltip="Постановление Правительства РФ от 07.04.2008 N 240 (ред. от 04.03.2025)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4"/>
            <w:color w:val="0000ff"/>
          </w:rPr>
          <w:t xml:space="preserve">Правилами</w:t>
        </w:r>
      </w:hyperlink>
      <w:r>
        <w:rPr>
          <w:sz w:val="24"/>
        </w:rP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pPr>
        <w:pStyle w:val="0"/>
        <w:jc w:val="both"/>
      </w:pPr>
      <w:r>
        <w:rPr>
          <w:sz w:val="24"/>
        </w:rPr>
        <w:t xml:space="preserve">(п. 33(1) введен </w:t>
      </w:r>
      <w:hyperlink w:history="0" r:id="rId150" w:tooltip="Постановление Правительства РФ от 04.05.2021 N 695 (ред. от 18.12.2024)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4"/>
            <w:color w:val="0000ff"/>
          </w:rPr>
          <w:t xml:space="preserve">Постановлением</w:t>
        </w:r>
      </w:hyperlink>
      <w:r>
        <w:rPr>
          <w:sz w:val="24"/>
        </w:rPr>
        <w:t xml:space="preserve"> Правительства РФ от 04.05.2021 N 695)</w:t>
      </w:r>
    </w:p>
    <w:p>
      <w:pPr>
        <w:pStyle w:val="0"/>
        <w:spacing w:before="240" w:line-rule="auto"/>
        <w:ind w:firstLine="540"/>
        <w:jc w:val="both"/>
      </w:pPr>
      <w:r>
        <w:rPr>
          <w:sz w:val="24"/>
        </w:rPr>
        <w:t xml:space="preserve">34. Оплата расходов на изготовление, ремонт и замену протезов, протезно-ортопедических изделий, ортезов, обеспечение техническими средствами реабилитации и их ремонт осуществляется страховщиком на основании государственных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расположенными на территории Российской Федерации организациями (индивидуальными предпринимателями) (далее - отобранные в установленном порядке организации).</w:t>
      </w:r>
    </w:p>
    <w:p>
      <w:pPr>
        <w:pStyle w:val="0"/>
        <w:jc w:val="both"/>
      </w:pPr>
      <w:r>
        <w:rPr>
          <w:sz w:val="24"/>
        </w:rPr>
        <w:t xml:space="preserve">(в ред. Постановлений Правительства РФ от 27.10.2008 </w:t>
      </w:r>
      <w:hyperlink w:history="0" r:id="rId151" w:tooltip="Постановление Правительства РФ от 27.10.2008 N 787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787</w:t>
        </w:r>
      </w:hyperlink>
      <w:r>
        <w:rPr>
          <w:sz w:val="24"/>
        </w:rPr>
        <w:t xml:space="preserve">, от 13.06.2017 </w:t>
      </w:r>
      <w:hyperlink w:history="0" r:id="rId152"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703</w:t>
        </w:r>
      </w:hyperlink>
      <w:r>
        <w:rPr>
          <w:sz w:val="24"/>
        </w:rPr>
        <w:t xml:space="preserve">, от 18.07.2024 </w:t>
      </w:r>
      <w:hyperlink w:history="0" r:id="rId153"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N 974</w:t>
        </w:r>
      </w:hyperlink>
      <w:r>
        <w:rPr>
          <w:sz w:val="24"/>
        </w:rPr>
        <w:t xml:space="preserve">)</w:t>
      </w:r>
    </w:p>
    <w:bookmarkStart w:id="240" w:name="P240"/>
    <w:bookmarkEnd w:id="240"/>
    <w:p>
      <w:pPr>
        <w:pStyle w:val="0"/>
        <w:spacing w:before="240" w:line-rule="auto"/>
        <w:ind w:firstLine="540"/>
        <w:jc w:val="both"/>
      </w:pPr>
      <w:r>
        <w:rPr>
          <w:sz w:val="24"/>
        </w:rPr>
        <w:t xml:space="preserve">35. Страховщик в течение 5 рабочих дней с даты принятия в порядке, установленном </w:t>
      </w:r>
      <w:hyperlink w:history="0" w:anchor="P81" w:tooltip="5. Решение об оплате дополнительных расходов на медицинскую, социальную и профессиональную реабилитацию застрахованного лица, за исключением оплаты расходов на медицинскую помощь застрахованному лицу и оплаты отпуска застрахованного лица, принимается страховщиком на основании заявления застрахованного лица (его доверенного лица) и в соответствии с программой реабилитации пострадавшего в результате несчастного случая на производстве или профессионального заболевания, составленной застрахованному лицу бюро...">
        <w:r>
          <w:rPr>
            <w:sz w:val="24"/>
            <w:color w:val="0000ff"/>
          </w:rPr>
          <w:t xml:space="preserve">пунктом 5</w:t>
        </w:r>
      </w:hyperlink>
      <w:r>
        <w:rPr>
          <w:sz w:val="24"/>
        </w:rPr>
        <w:t xml:space="preserve"> настоящего Положения, решения об оплате расходов на изготовление застрахованному лицу протеза, протезно-ортопедического изделия, ортеза или обеспечении его техническим средством реабилитации высылает (выдает) застрахованному лицу </w:t>
      </w:r>
      <w:hyperlink w:history="0" r:id="rId154" w:tooltip="Приказ Минздравсоцразвития России от 21.08.2008 N 439н (ред. от 22.01.2014) &quot;Об утверждении форм уведомления о постановке на учет по обеспечению техническими средствами реабилитации, протезами, протезно-ортопедическими изделиями, направления на их получение либо изготовление, специального талона и именного направления для бесплатного получения проездных документов для проезда к месту нахождения организации, обеспечивающей техническими средствами реабилитации, протезами, протезно-ортопедическими изделиями&quot; ( {КонсультантПлюс}">
        <w:r>
          <w:rPr>
            <w:sz w:val="24"/>
            <w:color w:val="0000ff"/>
          </w:rPr>
          <w:t xml:space="preserve">направление</w:t>
        </w:r>
      </w:hyperlink>
      <w:r>
        <w:rPr>
          <w:sz w:val="24"/>
        </w:rPr>
        <w:t xml:space="preserve"> на изготовление (получение) протеза, протезно-ортопедического изделия, ортеза, технического средства реабилитации в отобранных в установленном порядке организациях. В случае отсутствия действующего контракта на изготовление протезов, протезно-ортопедических изделий, ортезов или обеспечение техническими средствами реабилитации, нуждаемость в которых установлена застрахованному лицу в соответствии с программой реабилитации пострадавшего, направление выдается застрахованному лицу (его доверенному лицу) не позднее 5 рабочих дней с даты заключения указанного контракта.</w:t>
      </w:r>
    </w:p>
    <w:p>
      <w:pPr>
        <w:pStyle w:val="0"/>
        <w:jc w:val="both"/>
      </w:pPr>
      <w:r>
        <w:rPr>
          <w:sz w:val="24"/>
        </w:rPr>
        <w:t xml:space="preserve">(в ред. </w:t>
      </w:r>
      <w:hyperlink w:history="0" r:id="rId155"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21.07.2023 N 1181)</w:t>
      </w:r>
    </w:p>
    <w:p>
      <w:pPr>
        <w:pStyle w:val="0"/>
        <w:spacing w:before="240" w:line-rule="auto"/>
        <w:ind w:firstLine="540"/>
        <w:jc w:val="both"/>
      </w:pPr>
      <w:r>
        <w:rPr>
          <w:sz w:val="24"/>
        </w:rPr>
        <w:t xml:space="preserve">В случае если рекомендованные </w:t>
      </w:r>
      <w:hyperlink w:history="0" r:id="rId156" w:tooltip="Приказ Минтруда России от 30.12.2020 N 982н (ред. от 15.12.2022) &quot;Об утверждении формы программы реабилитации пострадавшего в результате несчастного случая на производстве и профессионального заболевания и порядка ее составления&quot; (Зарегистрировано в Минюсте России 17.05.2021 N 63488) {КонсультантПлюс}">
        <w:r>
          <w:rPr>
            <w:sz w:val="24"/>
            <w:color w:val="0000ff"/>
          </w:rPr>
          <w:t xml:space="preserve">программой</w:t>
        </w:r>
      </w:hyperlink>
      <w:r>
        <w:rPr>
          <w:sz w:val="24"/>
        </w:rPr>
        <w:t xml:space="preserve"> реабилитации пострадавшего протез, протезно-ортопедическое изделие, ортез, техническое средство реабилитации не могут быть предоставлены застрахованному лицу либо если застрахованное лицо самостоятельно обеспечило себя изделием (средством), рекомендованным программой реабилитации пострадавшего, путем приобретения за собственный счет, ему выплачивается компенсация в размере стоимости изделия (средства), которое должно быть предоставлено пострадавшему в соответствии с программой реабилитации пострадавшего, но не более стоимости аналогичного изделия (средства), изготовленного в отобранной в установленном порядке организации. Решение о выплате компенсации принимается страховщиком на основании </w:t>
      </w:r>
      <w:hyperlink w:history="0" r:id="rId157" w:tooltip="Приказ ФСС РФ от 14.05.2019 N 252 (ред. от 20.09.2022) &quot;Об утверждении Административного регламента Фонда социального страхования Российской Федерации по предоставлению государственной услуги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quot; (Зарегистр {КонсультантПлюс}">
        <w:r>
          <w:rPr>
            <w:sz w:val="24"/>
            <w:color w:val="0000ff"/>
          </w:rPr>
          <w:t xml:space="preserve">заявления</w:t>
        </w:r>
      </w:hyperlink>
      <w:r>
        <w:rPr>
          <w:sz w:val="24"/>
        </w:rPr>
        <w:t xml:space="preserve"> застрахованного лица (его доверенного лица), программы реабилитации пострадавшего, а также документов, подтверждающих расходы на приобретение изделия (средства).</w:t>
      </w:r>
    </w:p>
    <w:p>
      <w:pPr>
        <w:pStyle w:val="0"/>
        <w:spacing w:before="240" w:line-rule="auto"/>
        <w:ind w:firstLine="540"/>
        <w:jc w:val="both"/>
      </w:pPr>
      <w:r>
        <w:rPr>
          <w:sz w:val="24"/>
        </w:rPr>
        <w:t xml:space="preserve">Размер компенсации определяется страховщиком на основании последнего по времени заключенного территориальным органом страховщика в соответствии с законодательством Российской Федерации государственного контракта на изготовление протеза, протезно-ортопедического изделия, ортеза, обеспечение техническим средством реабилитации, обязательства по которому исполнены сторонами указанного государственного контракта в полном объеме на дату подачи застрахованным лицом (его доверенным лицом) заявления.</w:t>
      </w:r>
    </w:p>
    <w:p>
      <w:pPr>
        <w:pStyle w:val="0"/>
        <w:jc w:val="both"/>
      </w:pPr>
      <w:r>
        <w:rPr>
          <w:sz w:val="24"/>
        </w:rPr>
        <w:t xml:space="preserve">(абзац введен </w:t>
      </w:r>
      <w:hyperlink w:history="0" r:id="rId158"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Постановлением</w:t>
        </w:r>
      </w:hyperlink>
      <w:r>
        <w:rPr>
          <w:sz w:val="24"/>
        </w:rPr>
        <w:t xml:space="preserve"> Правительства РФ от 18.07.2024 N 974)</w:t>
      </w:r>
    </w:p>
    <w:p>
      <w:pPr>
        <w:pStyle w:val="0"/>
        <w:spacing w:before="240" w:line-rule="auto"/>
        <w:ind w:firstLine="540"/>
        <w:jc w:val="both"/>
      </w:pPr>
      <w:r>
        <w:rPr>
          <w:sz w:val="24"/>
        </w:rPr>
        <w:t xml:space="preserve">При определении размера компенсации за самостоятельно приобретенное средство (изделие) не учитывается информация о закупках товаров, работ, проведенных территориальным органом страховщика, в отношении которых применялись антидемпинговые меры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(абзац введен </w:t>
      </w:r>
      <w:hyperlink w:history="0" r:id="rId159"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Постановлением</w:t>
        </w:r>
      </w:hyperlink>
      <w:r>
        <w:rPr>
          <w:sz w:val="24"/>
        </w:rPr>
        <w:t xml:space="preserve"> Правительства РФ от 18.07.2024 N 974)</w:t>
      </w:r>
    </w:p>
    <w:p>
      <w:pPr>
        <w:pStyle w:val="0"/>
        <w:spacing w:before="240" w:line-rule="auto"/>
        <w:ind w:firstLine="540"/>
        <w:jc w:val="both"/>
      </w:pPr>
      <w:r>
        <w:rPr>
          <w:sz w:val="24"/>
        </w:rPr>
        <w:t xml:space="preserve">В случае если территориальным органом страховщика закупка работ по изготовлению протезов, протезно-ортопедических изделий, ортезов, обеспечению техническими средствами реабилитации не осуществлялась, либо процедура осуществления такой закупки не состоялась, либо закупка работ по изготовлению протезов, протезно-ортопедических изделий, ортезов, обеспечению техническими средствами реабилитации осуществлялась более чем за 3 года до даты подачи застрахованным лицом (его доверенным лицом) заявления, стоимость соответствующего изделия (средства) определяется по результатам последнего по времени заключенного государственного контракта на изготовление протезов, протезно-ортопедических изделий, ортезов, обеспечение техническими средствами реабилитации, обязательства по которому исполнены сторонами указанного государственного контракта в полном объеме, любым другим территориальным органом страховщика, расположенным в пределах территории федерального округа, в состав которого входит соответствующий субъект Российской Федерации, а в случае отсутствия такого государственного контракта - любым территориальным органом страховщика, расположенным в пределах территории Российской Федерации.</w:t>
      </w:r>
    </w:p>
    <w:p>
      <w:pPr>
        <w:pStyle w:val="0"/>
        <w:jc w:val="both"/>
      </w:pPr>
      <w:r>
        <w:rPr>
          <w:sz w:val="24"/>
        </w:rPr>
        <w:t xml:space="preserve">(абзац введен </w:t>
      </w:r>
      <w:hyperlink w:history="0" r:id="rId160"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Постановлением</w:t>
        </w:r>
      </w:hyperlink>
      <w:r>
        <w:rPr>
          <w:sz w:val="24"/>
        </w:rPr>
        <w:t xml:space="preserve"> Правительства РФ от 18.07.2024 N 974)</w:t>
      </w:r>
    </w:p>
    <w:p>
      <w:pPr>
        <w:pStyle w:val="0"/>
        <w:spacing w:before="240" w:line-rule="auto"/>
        <w:ind w:firstLine="540"/>
        <w:jc w:val="both"/>
      </w:pPr>
      <w:r>
        <w:rPr>
          <w:sz w:val="24"/>
        </w:rPr>
        <w:t xml:space="preserve">В случае если ни одним из территориальных органов страховщика, расположенных в пределах Российской Федерации, закупка работ по изготовлению протезов, протезно-ортопедических изделий, ортезов, обеспечению техническими средствами реабилитации не осуществлялась, либо процедура осуществления такой закупки не состоялась, либо закупка работ по изготовлению протезов, протезно-ортопедических изделий, ортезов, обеспечению техническими средствами реабилитации осуществлялась более чем за 3 года до даты подачи застрахованным лицом (его доверенным лицом) заявления, компенсация за самостоятельно приобретенные протезы, протезно-ортопедические изделия, ортезы, технические средства реабилитации выплачивается в размере фактически понесенных застрахованным лицом расходов.</w:t>
      </w:r>
    </w:p>
    <w:p>
      <w:pPr>
        <w:pStyle w:val="0"/>
        <w:jc w:val="both"/>
      </w:pPr>
      <w:r>
        <w:rPr>
          <w:sz w:val="24"/>
        </w:rPr>
        <w:t xml:space="preserve">(абзац введен </w:t>
      </w:r>
      <w:hyperlink w:history="0" r:id="rId161"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Постановлением</w:t>
        </w:r>
      </w:hyperlink>
      <w:r>
        <w:rPr>
          <w:sz w:val="24"/>
        </w:rPr>
        <w:t xml:space="preserve"> Правительства РФ от 18.07.2024 N 974)</w:t>
      </w:r>
    </w:p>
    <w:p>
      <w:pPr>
        <w:pStyle w:val="0"/>
        <w:spacing w:before="240" w:line-rule="auto"/>
        <w:ind w:firstLine="540"/>
        <w:jc w:val="both"/>
      </w:pPr>
      <w:r>
        <w:rPr>
          <w:sz w:val="24"/>
        </w:rPr>
        <w:t xml:space="preserve">В случае если фактическая стоимость протезов, протезно-ортопедических изделий, ортезов, технических средств реабилитации, самостоятельно приобретенных застрахованным лицом, менее чем размер их стоимости, определенный по итогам последней по времени проведенной конкурентными способами закупки работ по изготовлению протезов, протезно-ортопедических изделий, ортезов, обеспечению техническими средствами реабилитации, компенсация выплачивается исходя из затрат застрахованного лица в соответствии с представленными им (его доверенным лицом) документами, подтверждающими расходы на приобретение протезов, протезно-ортопедических изделий, ортезов, технических средств реабилитации.</w:t>
      </w:r>
    </w:p>
    <w:p>
      <w:pPr>
        <w:pStyle w:val="0"/>
        <w:jc w:val="both"/>
      </w:pPr>
      <w:r>
        <w:rPr>
          <w:sz w:val="24"/>
        </w:rPr>
        <w:t xml:space="preserve">(абзац введен </w:t>
      </w:r>
      <w:hyperlink w:history="0" r:id="rId162"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Постановлением</w:t>
        </w:r>
      </w:hyperlink>
      <w:r>
        <w:rPr>
          <w:sz w:val="24"/>
        </w:rPr>
        <w:t xml:space="preserve"> Правительства РФ от 18.07.2024 N 974)</w:t>
      </w:r>
    </w:p>
    <w:p>
      <w:pPr>
        <w:pStyle w:val="0"/>
        <w:spacing w:before="240" w:line-rule="auto"/>
        <w:ind w:firstLine="540"/>
        <w:jc w:val="both"/>
      </w:pPr>
      <w:r>
        <w:rPr>
          <w:sz w:val="24"/>
        </w:rPr>
        <w:t xml:space="preserve">В случае отказа застрахованного лица от обеспечения протезом, протезно-ортопедическим изделием, ортезом, техническим средством реабилитации, рекомендованными программой реабилитации пострадавшего, а также приобретения им изделия (средства), не рекомендованного </w:t>
      </w:r>
      <w:hyperlink w:history="0" r:id="rId163" w:tooltip="Приказ Минтруда России от 30.12.2020 N 982н (ред. от 15.12.2022) &quot;Об утверждении формы программы реабилитации пострадавшего в результате несчастного случая на производстве и профессионального заболевания и порядка ее составления&quot; (Зарегистрировано в Минюсте России 17.05.2021 N 63488) {КонсультантПлюс}">
        <w:r>
          <w:rPr>
            <w:sz w:val="24"/>
            <w:color w:val="0000ff"/>
          </w:rPr>
          <w:t xml:space="preserve">программой</w:t>
        </w:r>
      </w:hyperlink>
      <w:r>
        <w:rPr>
          <w:sz w:val="24"/>
        </w:rPr>
        <w:t xml:space="preserve"> реабилитации пострадавшего, застрахованному лицу компенсация не выплачивается.</w:t>
      </w:r>
    </w:p>
    <w:p>
      <w:pPr>
        <w:pStyle w:val="0"/>
        <w:jc w:val="both"/>
      </w:pPr>
      <w:r>
        <w:rPr>
          <w:sz w:val="24"/>
        </w:rPr>
        <w:t xml:space="preserve">(п. 35 в ред. </w:t>
      </w:r>
      <w:hyperlink w:history="0" r:id="rId164" w:tooltip="Постановление Правительства РФ от 27.10.2008 N 787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27.10.2008 N 787)</w:t>
      </w:r>
    </w:p>
    <w:bookmarkStart w:id="255" w:name="P255"/>
    <w:bookmarkEnd w:id="255"/>
    <w:p>
      <w:pPr>
        <w:pStyle w:val="0"/>
        <w:spacing w:before="240" w:line-rule="auto"/>
        <w:ind w:firstLine="540"/>
        <w:jc w:val="both"/>
      </w:pPr>
      <w:r>
        <w:rPr>
          <w:sz w:val="24"/>
        </w:rPr>
        <w:t xml:space="preserve">35.1. Оплата расходов на ремонт протеза, протезно-ортопедического изделия, ортеза, технического средства реабилитации осуществляется страховщиком на основании </w:t>
      </w:r>
      <w:hyperlink w:history="0" r:id="rId165" w:tooltip="Приказ ФСС РФ от 14.05.2019 N 252 (ред. от 20.09.2022) &quot;Об утверждении Административного регламента Фонда социального страхования Российской Федерации по предоставлению государственной услуги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quot; (Зарегистр {КонсультантПлюс}">
        <w:r>
          <w:rPr>
            <w:sz w:val="24"/>
            <w:color w:val="0000ff"/>
          </w:rPr>
          <w:t xml:space="preserve">заявления</w:t>
        </w:r>
      </w:hyperlink>
      <w:r>
        <w:rPr>
          <w:sz w:val="24"/>
        </w:rPr>
        <w:t xml:space="preserve"> застрахованного лица (его доверенного лица) и заключения медико-технической экспертизы. Медико-техническая экспертиза осуществляется страховщиком в </w:t>
      </w:r>
      <w:hyperlink w:history="0" r:id="rId166" w:tooltip="Приказ Минтруда России от 30.08.2019 N 605н (ред. от 15.12.2022) &quot;Об утверждении Порядка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 {КонсультантПлюс}">
        <w:r>
          <w:rPr>
            <w:sz w:val="24"/>
            <w:color w:val="0000ff"/>
          </w:rPr>
          <w:t xml:space="preserve">порядке</w:t>
        </w:r>
      </w:hyperlink>
      <w:r>
        <w:rPr>
          <w:sz w:val="24"/>
        </w:rPr>
        <w:t xml:space="preserve">, установленном для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pPr>
        <w:pStyle w:val="0"/>
        <w:spacing w:before="240" w:line-rule="auto"/>
        <w:ind w:firstLine="540"/>
        <w:jc w:val="both"/>
      </w:pPr>
      <w:r>
        <w:rPr>
          <w:sz w:val="24"/>
        </w:rPr>
        <w:t xml:space="preserve">В случае если застрахованное лицо произвело ремонт протеза, протезно-ортопедического изделия, ортеза, технического средства реабилитации за счет собственных средств, ему выплачивается компенсация в размере фактических расходов. Решение о выплате компенсации принимается страховщиком на основании заявления застрахованного лица (его доверенного лица), </w:t>
      </w:r>
      <w:hyperlink w:history="0" r:id="rId167" w:tooltip="Приказ Минтруда России от 30.08.2019 N 605н (ред. от 15.12.2022) &quot;Об утверждении Порядка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 {КонсультантПлюс}">
        <w:r>
          <w:rPr>
            <w:sz w:val="24"/>
            <w:color w:val="0000ff"/>
          </w:rPr>
          <w:t xml:space="preserve">заключения</w:t>
        </w:r>
      </w:hyperlink>
      <w:r>
        <w:rPr>
          <w:sz w:val="24"/>
        </w:rPr>
        <w:t xml:space="preserve"> медико-технической экспертизы, а также документов (электронных образов документов и (или) сведений из них в случае, если соответствующее заявление застрахованного лица (его доверенного лица) было подано с использованием единого портала), подтверждающих расходы на ремонт изделия (средства).</w:t>
      </w:r>
    </w:p>
    <w:p>
      <w:pPr>
        <w:pStyle w:val="0"/>
        <w:jc w:val="both"/>
      </w:pPr>
      <w:r>
        <w:rPr>
          <w:sz w:val="24"/>
        </w:rPr>
        <w:t xml:space="preserve">(в ред. </w:t>
      </w:r>
      <w:hyperlink w:history="0" r:id="rId168"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21.07.2023 N 1181)</w:t>
      </w:r>
    </w:p>
    <w:p>
      <w:pPr>
        <w:pStyle w:val="0"/>
        <w:jc w:val="both"/>
      </w:pPr>
      <w:r>
        <w:rPr>
          <w:sz w:val="24"/>
        </w:rPr>
        <w:t xml:space="preserve">(п. 35.1 введен </w:t>
      </w:r>
      <w:hyperlink w:history="0" r:id="rId169" w:tooltip="Постановление Правительства РФ от 27.10.2008 N 787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27.10.2008 N 787)</w:t>
      </w:r>
    </w:p>
    <w:p>
      <w:pPr>
        <w:pStyle w:val="0"/>
        <w:spacing w:before="240" w:line-rule="auto"/>
        <w:ind w:firstLine="540"/>
        <w:jc w:val="both"/>
      </w:pPr>
      <w:r>
        <w:rPr>
          <w:sz w:val="24"/>
        </w:rPr>
        <w:t xml:space="preserve">35(2). Выплата компенсации застрахованному лицу в случае, предусмотренном </w:t>
      </w:r>
      <w:hyperlink w:history="0" w:anchor="P240" w:tooltip="35. Страховщик в течение 5 рабочих дней с даты принятия в порядке, установленном пунктом 5 настоящего Положения, решения об оплате расходов на изготовление застрахованному лицу протеза, протезно-ортопедического изделия, ортеза или обеспечении его техническим средством реабилитации высылает (выдает) застрахованному лицу направление на изготовление (получение) протеза, протезно-ортопедического изделия, ортеза, технического средства реабилитации в отобранных в установленном порядке организациях. В случае от...">
        <w:r>
          <w:rPr>
            <w:sz w:val="24"/>
            <w:color w:val="0000ff"/>
          </w:rPr>
          <w:t xml:space="preserve">пунктом 35</w:t>
        </w:r>
      </w:hyperlink>
      <w:r>
        <w:rPr>
          <w:sz w:val="24"/>
        </w:rPr>
        <w:t xml:space="preserve"> настоящего Положения, осуществляется страховщиком не позднее 10 рабочих дней с даты принятия соответствующего решения, а в случае, предусмотренном </w:t>
      </w:r>
      <w:hyperlink w:history="0" w:anchor="P255" w:tooltip="35.1. Оплата расходов на ремонт протеза, протезно-ортопедического изделия, ортеза, технического средства реабилитации осуществляется страховщиком на основании заявления застрахованного лица (его доверенного лица) и заключения медико-технической экспертизы. Медико-техническая экспертиза осуществляется страховщиком в порядке, установленном для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
        <w:r>
          <w:rPr>
            <w:sz w:val="24"/>
            <w:color w:val="0000ff"/>
          </w:rPr>
          <w:t xml:space="preserve">пунктом 35(1)</w:t>
        </w:r>
      </w:hyperlink>
      <w:r>
        <w:rPr>
          <w:sz w:val="24"/>
        </w:rPr>
        <w:t xml:space="preserve">, - не позднее 5 рабочих дней с даты принятия соответствующего решения.</w:t>
      </w:r>
    </w:p>
    <w:p>
      <w:pPr>
        <w:pStyle w:val="0"/>
        <w:jc w:val="both"/>
      </w:pPr>
      <w:r>
        <w:rPr>
          <w:sz w:val="24"/>
        </w:rPr>
        <w:t xml:space="preserve">(п. 35(2) в ред. </w:t>
      </w:r>
      <w:hyperlink w:history="0" r:id="rId170"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21.07.2023 N 1181)</w:t>
      </w:r>
    </w:p>
    <w:p>
      <w:pPr>
        <w:pStyle w:val="0"/>
        <w:spacing w:before="240" w:line-rule="auto"/>
        <w:ind w:firstLine="540"/>
        <w:jc w:val="both"/>
      </w:pPr>
      <w:r>
        <w:rPr>
          <w:sz w:val="24"/>
        </w:rPr>
        <w:t xml:space="preserve">35.3. Оплата расходов на замену застрахованному лицу протеза, протезно-ортопедического изделия, ортеза, технического средства реабилитации осуществляется страховщиком на основании </w:t>
      </w:r>
      <w:hyperlink w:history="0" r:id="rId171" w:tooltip="Приказ ФСС РФ от 14.05.2019 N 252 (ред. от 20.09.2022) &quot;Об утверждении Административного регламента Фонда социального страхования Российской Федерации по предоставлению государственной услуги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quot; (Зарегистр {КонсультантПлюс}">
        <w:r>
          <w:rPr>
            <w:sz w:val="24"/>
            <w:color w:val="0000ff"/>
          </w:rPr>
          <w:t xml:space="preserve">заявления</w:t>
        </w:r>
      </w:hyperlink>
      <w:r>
        <w:rPr>
          <w:sz w:val="24"/>
        </w:rPr>
        <w:t xml:space="preserve"> застрахованного лица (его доверенного лица):</w:t>
      </w:r>
    </w:p>
    <w:p>
      <w:pPr>
        <w:pStyle w:val="0"/>
        <w:spacing w:before="240" w:line-rule="auto"/>
        <w:ind w:firstLine="540"/>
        <w:jc w:val="both"/>
      </w:pPr>
      <w:r>
        <w:rPr>
          <w:sz w:val="24"/>
        </w:rPr>
        <w:t xml:space="preserve">по истечении срока пользования, определяемого применительно к </w:t>
      </w:r>
      <w:hyperlink w:history="0" r:id="rId172" w:tooltip="Приказ Минтруда России от 05.03.2021 N 107н (ред. от 10.04.2025) &quot;Об утверждении Сроков пользования техническими средствами реабилитации, протезами и протезно-ортопедическими изделиями&quot; (Зарегистрировано в Минюсте России 08.04.2021 N 63022) {КонсультантПлюс}">
        <w:r>
          <w:rPr>
            <w:sz w:val="24"/>
            <w:color w:val="0000ff"/>
          </w:rPr>
          <w:t xml:space="preserve">срокам</w:t>
        </w:r>
      </w:hyperlink>
      <w:r>
        <w:rPr>
          <w:sz w:val="24"/>
        </w:rPr>
        <w:t xml:space="preserve"> пользования техническими средствами (изделиями), устанавливаемым Министерством труда и социальной защиты Российской Федерации для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pPr>
        <w:pStyle w:val="0"/>
        <w:jc w:val="both"/>
      </w:pPr>
      <w:r>
        <w:rPr>
          <w:sz w:val="24"/>
        </w:rPr>
        <w:t xml:space="preserve">(в ред. </w:t>
      </w:r>
      <w:hyperlink w:history="0" r:id="rId173" w:tooltip="Постановление Правительства РФ от 25.03.2013 N 257 (ред. от 09.04.2025) &quot;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quot; {КонсультантПлюс}">
        <w:r>
          <w:rPr>
            <w:sz w:val="24"/>
            <w:color w:val="0000ff"/>
          </w:rPr>
          <w:t xml:space="preserve">Постановления</w:t>
        </w:r>
      </w:hyperlink>
      <w:r>
        <w:rPr>
          <w:sz w:val="24"/>
        </w:rPr>
        <w:t xml:space="preserve"> Правительства РФ от 25.03.2013 N 257)</w:t>
      </w:r>
    </w:p>
    <w:p>
      <w:pPr>
        <w:pStyle w:val="0"/>
        <w:spacing w:before="240" w:line-rule="auto"/>
        <w:ind w:firstLine="540"/>
        <w:jc w:val="both"/>
      </w:pPr>
      <w:r>
        <w:rPr>
          <w:sz w:val="24"/>
        </w:rPr>
        <w:t xml:space="preserve">при невозможности осуществления ремонта или необходимости досрочной замены, что подтверждено </w:t>
      </w:r>
      <w:hyperlink w:history="0" r:id="rId174" w:tooltip="Приказ Минтруда России от 30.08.2019 N 605н (ред. от 15.12.2022) &quot;Об утверждении Порядка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 {КонсультантПлюс}">
        <w:r>
          <w:rPr>
            <w:sz w:val="24"/>
            <w:color w:val="0000ff"/>
          </w:rPr>
          <w:t xml:space="preserve">заключением</w:t>
        </w:r>
      </w:hyperlink>
      <w:r>
        <w:rPr>
          <w:sz w:val="24"/>
        </w:rPr>
        <w:t xml:space="preserve"> медико-технической экспертизы.</w:t>
      </w:r>
    </w:p>
    <w:p>
      <w:pPr>
        <w:pStyle w:val="0"/>
        <w:spacing w:before="240" w:line-rule="auto"/>
        <w:ind w:firstLine="540"/>
        <w:jc w:val="both"/>
      </w:pPr>
      <w:r>
        <w:rPr>
          <w:sz w:val="24"/>
        </w:rPr>
        <w:t xml:space="preserve">Оплата расходов на замену протеза, протезно-ортопедического изделия, ортеза, технического средства реабилитации осуществляется в порядке, предусмотренном </w:t>
      </w:r>
      <w:hyperlink w:history="0" w:anchor="P228" w:tooltip="33. Оплате подлежат расходы на:">
        <w:r>
          <w:rPr>
            <w:sz w:val="24"/>
            <w:color w:val="0000ff"/>
          </w:rPr>
          <w:t xml:space="preserve">пунктами 33</w:t>
        </w:r>
      </w:hyperlink>
      <w:r>
        <w:rPr>
          <w:sz w:val="24"/>
        </w:rPr>
        <w:t xml:space="preserve"> - </w:t>
      </w:r>
      <w:hyperlink w:history="0" w:anchor="P240" w:tooltip="35. Страховщик в течение 5 рабочих дней с даты принятия в порядке, установленном пунктом 5 настоящего Положения, решения об оплате расходов на изготовление застрахованному лицу протеза, протезно-ортопедического изделия, ортеза или обеспечении его техническим средством реабилитации высылает (выдает) застрахованному лицу направление на изготовление (получение) протеза, протезно-ортопедического изделия, ортеза, технического средства реабилитации в отобранных в установленном порядке организациях. В случае от...">
        <w:r>
          <w:rPr>
            <w:sz w:val="24"/>
            <w:color w:val="0000ff"/>
          </w:rPr>
          <w:t xml:space="preserve">35</w:t>
        </w:r>
      </w:hyperlink>
      <w:r>
        <w:rPr>
          <w:sz w:val="24"/>
        </w:rPr>
        <w:t xml:space="preserve"> настоящего Положения для оплаты расходов на изготовление протеза, протезно-ортопедического изделия, ортеза, технического средства реабилитации.</w:t>
      </w:r>
    </w:p>
    <w:p>
      <w:pPr>
        <w:pStyle w:val="0"/>
        <w:jc w:val="both"/>
      </w:pPr>
      <w:r>
        <w:rPr>
          <w:sz w:val="24"/>
        </w:rPr>
        <w:t xml:space="preserve">(п. 35.3 введен </w:t>
      </w:r>
      <w:hyperlink w:history="0" r:id="rId175" w:tooltip="Постановление Правительства РФ от 27.10.2008 N 787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27.10.2008 N 787)</w:t>
      </w:r>
    </w:p>
    <w:p>
      <w:pPr>
        <w:pStyle w:val="0"/>
        <w:spacing w:before="240" w:line-rule="auto"/>
        <w:ind w:firstLine="540"/>
        <w:jc w:val="both"/>
      </w:pPr>
      <w:r>
        <w:rPr>
          <w:sz w:val="24"/>
        </w:rPr>
        <w:t xml:space="preserve">35(3-1). При оплате расходов на замену протеза, протезно-ортопедического изделия, ортеза или технического средства реабилитации срок пользования протезом, протезно-ортопедическим изделием, ортезом, техническим средством реабилитации исчисляется с даты предоставления изделия (средства) застрахованному лицу. При самостоятельном приобретении застрахованным лицом протеза, протезно-ортопедического изделия, ортеза, технического средства реабилитации срок пользования протезом, протезно-ортопедическим изделием, ортезом, техническим средством реабилитации исчисляется с даты приобретения изделия (средства) согласно документам, подтверждающим произведенные расходы. В случае самостоятельного приобретения протеза, протезно-ортопедического изделия, ортеза, технического средства реабилитации взамен ранее предоставленного застрахованному лицу страховщиком изделия (средства) или самостоятельно приобретенного застрахованным лицом изделия (средства) срок пользования новым протезом, протезно-ортопедическим изделием, ортезом, техническим средством реабилитации исчисляется с даты истечения срока пользования предыдущим протезом, протезно-ортопедическим изделием, ортезом, техническим средством реабилитации или с даты осуществления досрочной замены протеза, протезно-ортопедического изделия, ортеза, технического средства реабилитации.</w:t>
      </w:r>
    </w:p>
    <w:p>
      <w:pPr>
        <w:pStyle w:val="0"/>
        <w:jc w:val="both"/>
      </w:pPr>
      <w:r>
        <w:rPr>
          <w:sz w:val="24"/>
        </w:rPr>
        <w:t xml:space="preserve">(п. 35(3-1) введен </w:t>
      </w:r>
      <w:hyperlink w:history="0" r:id="rId176"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Постановлением</w:t>
        </w:r>
      </w:hyperlink>
      <w:r>
        <w:rPr>
          <w:sz w:val="24"/>
        </w:rPr>
        <w:t xml:space="preserve"> Правительства РФ от 18.07.2024 N 974)</w:t>
      </w:r>
    </w:p>
    <w:p>
      <w:pPr>
        <w:pStyle w:val="0"/>
        <w:spacing w:before="240" w:line-rule="auto"/>
        <w:ind w:firstLine="540"/>
        <w:jc w:val="both"/>
      </w:pPr>
      <w:r>
        <w:rPr>
          <w:sz w:val="24"/>
        </w:rPr>
        <w:t xml:space="preserve">35.4. Выданные застрахованным лицам протезы, протезно-ортопедические изделия, ортезы, технические средства реабилитации сдаче не подлежат.</w:t>
      </w:r>
    </w:p>
    <w:p>
      <w:pPr>
        <w:pStyle w:val="0"/>
        <w:jc w:val="both"/>
      </w:pPr>
      <w:r>
        <w:rPr>
          <w:sz w:val="24"/>
        </w:rPr>
        <w:t xml:space="preserve">(п. 35.4 введен </w:t>
      </w:r>
      <w:hyperlink w:history="0" r:id="rId177" w:tooltip="Постановление Правительства РФ от 27.10.2008 N 787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27.10.2008 N 787)</w:t>
      </w:r>
    </w:p>
    <w:p>
      <w:pPr>
        <w:pStyle w:val="0"/>
        <w:spacing w:before="240" w:line-rule="auto"/>
        <w:ind w:firstLine="540"/>
        <w:jc w:val="both"/>
      </w:pPr>
      <w:r>
        <w:rPr>
          <w:sz w:val="24"/>
        </w:rPr>
        <w:t xml:space="preserve">35(5). По выбору застрахованного лица (его доверенного лица) протезы, протезно-ортопедические изделия, ортезы, технические средства реабилитации и услуги по их ремонту, включенные в перечень отдельных видов товаров, работ, услуг, приобретаемых с использованием электронного сертификата за счет средств федерального бюджета и бюджетов государственных внебюджетных фондов Российской Федерации, утверждаемый в порядке, установленном </w:t>
      </w:r>
      <w:hyperlink w:history="0" r:id="rId178" w:tooltip="Постановление Правительства РФ от 23.04.2021 N 631 (ред. от 16.10.2024) &quot;О формировании и утверждении перечней отдельных видов товаров, работ, услуг, приобретаемых с использованием электронного сертификата за счет средств бюджетов бюджетной системы Российской Федерации&quot; (вместе с &quot;Правилами формирования и утверждения перечней отдельных видов товаров, работ, услуг, приобретаемых с использованием электронного сертификата за счет средств федерального бюджета и бюджетов государственных внебюджетных фондов Росси {КонсультантПлюс}">
        <w:r>
          <w:rPr>
            <w:sz w:val="24"/>
            <w:color w:val="0000ff"/>
          </w:rPr>
          <w:t xml:space="preserve">постановлением</w:t>
        </w:r>
      </w:hyperlink>
      <w:r>
        <w:rPr>
          <w:sz w:val="24"/>
        </w:rPr>
        <w:t xml:space="preserve"> Правительства Российской Федерации от 23 апреля 2021 г. N 631 "О формировании и утверждении перечней отдельных видов товаров, работ, услуг, приобретаемых с использованием электронного сертификата за счет средств бюджетов бюджетной системы Российской Федерации", могут быть приобретены (оплачены) застрахованным лицом (его доверенным лицом) с использованием электронного сертификата.</w:t>
      </w:r>
    </w:p>
    <w:p>
      <w:pPr>
        <w:pStyle w:val="0"/>
        <w:spacing w:before="240" w:line-rule="auto"/>
        <w:ind w:firstLine="540"/>
        <w:jc w:val="both"/>
      </w:pPr>
      <w:r>
        <w:rPr>
          <w:sz w:val="24"/>
        </w:rPr>
        <w:t xml:space="preserve">Оплата расходов на изготовление, ремонт и замену протезов, протезно-ортопедических изделий, ортезов, приобретение технических средств реабилитации и услуг по их ремонту осуществляется на основании сведений, содержащихся в электронном сертификате, в размере, не превышающем предельной стоимости протезов, протезно-ортопедических изделий, ортезов, технических средств реабилитации и услуг по их ремонту, установленной в электронном сертификате.</w:t>
      </w:r>
    </w:p>
    <w:p>
      <w:pPr>
        <w:pStyle w:val="0"/>
        <w:spacing w:before="240" w:line-rule="auto"/>
        <w:ind w:firstLine="540"/>
        <w:jc w:val="both"/>
      </w:pPr>
      <w:r>
        <w:rPr>
          <w:sz w:val="24"/>
        </w:rPr>
        <w:t xml:space="preserve">В случае если стоимость протезов, протезно-ортопедических изделий, ортезов, технических средств реабилитации и услуг по их ремонту, приобретаемых с использованием электронного сертификата, превышает предельную стоимость протезов, протезно-ортопедических изделий, ортезов, технических средств реабилитации и услуг по их ремонту, установленную в электронном сертификате, застрахованное лицо (его доверенное лицо) вправе осуществить доплату до их фактической стоимости за счет собственных средств.</w:t>
      </w:r>
    </w:p>
    <w:p>
      <w:pPr>
        <w:pStyle w:val="0"/>
        <w:spacing w:before="240" w:line-rule="auto"/>
        <w:ind w:firstLine="540"/>
        <w:jc w:val="both"/>
      </w:pPr>
      <w:r>
        <w:rPr>
          <w:sz w:val="24"/>
        </w:rPr>
        <w:t xml:space="preserve">В случае если стоимость протезов, протезно-ортопедических изделий, ортезов, технических средств реабилитации и услуг по их ремонту, приобретаемых с использованием электронного сертификата, ниже предельной стоимости протезов, протезно-ортопедических изделий, ортезов, технических средств реабилитации и услуг по их ремонту, установленной в электронном сертификате, застрахованное лицо (его доверенное лицо) осуществляет оплату по их фактической стоимости. Разница между фактической стоимостью и установленной в электронном сертификате предельной стоимостью протезов, протезно-ортопедических изделий, ортезов, технических средств реабилитации и услуг по их ремонту застрахованному лицу (его доверенному лицу) не возмещается.</w:t>
      </w:r>
    </w:p>
    <w:p>
      <w:pPr>
        <w:pStyle w:val="0"/>
        <w:spacing w:before="240" w:line-rule="auto"/>
        <w:ind w:firstLine="540"/>
        <w:jc w:val="both"/>
      </w:pPr>
      <w:r>
        <w:rPr>
          <w:sz w:val="24"/>
        </w:rPr>
        <w:t xml:space="preserve">Застрахованное лицо (его доверенное лицо) вправе использовать электронный сертификат для оплаты расходов на изготовление, ремонт и замену протезов, протезно-ортопедических изделий, ортезов, приобретение технических средств реабилитации и услуг по их ремонту в течение срока обеспечения застрахованного лица данными изделиями, предусмотренного программой реабилитации пострадавшего, но не более 12 месяцев со дня начала срока действия электронного сертификата.</w:t>
      </w:r>
    </w:p>
    <w:p>
      <w:pPr>
        <w:pStyle w:val="0"/>
        <w:jc w:val="both"/>
      </w:pPr>
      <w:r>
        <w:rPr>
          <w:sz w:val="24"/>
        </w:rPr>
        <w:t xml:space="preserve">(п. 35(5) введен </w:t>
      </w:r>
      <w:hyperlink w:history="0" r:id="rId179" w:tooltip="Постановление Правительства РФ от 04.05.2021 N 695 (ред. от 18.12.2024)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4"/>
            <w:color w:val="0000ff"/>
          </w:rPr>
          <w:t xml:space="preserve">Постановлением</w:t>
        </w:r>
      </w:hyperlink>
      <w:r>
        <w:rPr>
          <w:sz w:val="24"/>
        </w:rPr>
        <w:t xml:space="preserve"> Правительства РФ от 04.05.2021 N 695)</w:t>
      </w:r>
    </w:p>
    <w:p>
      <w:pPr>
        <w:pStyle w:val="0"/>
        <w:spacing w:before="240" w:line-rule="auto"/>
        <w:ind w:firstLine="540"/>
        <w:jc w:val="both"/>
      </w:pPr>
      <w:r>
        <w:rPr>
          <w:sz w:val="24"/>
        </w:rPr>
        <w:t xml:space="preserve">35(6). Решение об оплате расходов на изготовление, ремонт и замену протезов, протезно-ортопедических изделий, ортезов, приобретение технических средств реабилитации и услуг по их ремонту с использованием электронного сертификата принимается страховщиком в порядке, установленном </w:t>
      </w:r>
      <w:hyperlink w:history="0" w:anchor="P81" w:tooltip="5. Решение об оплате дополнительных расходов на медицинскую, социальную и профессиональную реабилитацию застрахованного лица, за исключением оплаты расходов на медицинскую помощь застрахованному лицу и оплаты отпуска застрахованного лица, принимается страховщиком на основании заявления застрахованного лица (его доверенного лица) и в соответствии с программой реабилитации пострадавшего в результате несчастного случая на производстве или профессионального заболевания, составленной застрахованному лицу бюро...">
        <w:r>
          <w:rPr>
            <w:sz w:val="24"/>
            <w:color w:val="0000ff"/>
          </w:rPr>
          <w:t xml:space="preserve">пунктом 5</w:t>
        </w:r>
      </w:hyperlink>
      <w:r>
        <w:rPr>
          <w:sz w:val="24"/>
        </w:rPr>
        <w:t xml:space="preserve"> настоящего Положения, посредством его размещения в государственной информационной системе "Единая централизованная цифровая платформа в социальной сфере". Указанное решение в срок не позднее следующего рабочего дня со дня его размещения в государственной информационной системе "Единая централизованная цифровая платформа в социальной сфере" передается в Государственную информационную систему электронных сертификатов в порядке, установленном </w:t>
      </w:r>
      <w:hyperlink w:history="0" r:id="rId180" w:tooltip="Постановление Правительства РФ от 23.04.2021 N 630 (ред. от 04.11.2023) &quot;О Государственной информационной системе электронных сертификатов&quot; (вместе с &quot;Положением о Государственной информационной системе электронных сертификатов&quot;) {КонсультантПлюс}">
        <w:r>
          <w:rPr>
            <w:sz w:val="24"/>
            <w:color w:val="0000ff"/>
          </w:rPr>
          <w:t xml:space="preserve">Положением</w:t>
        </w:r>
      </w:hyperlink>
      <w:r>
        <w:rPr>
          <w:sz w:val="24"/>
        </w:rPr>
        <w:t xml:space="preserve"> о Государственной информационной системе электронных сертификатов, утвержденным постановлением Правительства Российской Федерации от 23 апреля 2021 г. N 630 "О Государственной информационной системе электронных сертификатов".</w:t>
      </w:r>
    </w:p>
    <w:p>
      <w:pPr>
        <w:pStyle w:val="0"/>
        <w:jc w:val="both"/>
      </w:pPr>
      <w:r>
        <w:rPr>
          <w:sz w:val="24"/>
        </w:rPr>
        <w:t xml:space="preserve">(п. 35(6) введен </w:t>
      </w:r>
      <w:hyperlink w:history="0" r:id="rId181" w:tooltip="Постановление Правительства РФ от 04.05.2021 N 695 (ред. от 18.12.2024)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4"/>
            <w:color w:val="0000ff"/>
          </w:rPr>
          <w:t xml:space="preserve">Постановлением</w:t>
        </w:r>
      </w:hyperlink>
      <w:r>
        <w:rPr>
          <w:sz w:val="24"/>
        </w:rPr>
        <w:t xml:space="preserve"> Правительства РФ от 04.05.2021 N 695; в ред. </w:t>
      </w:r>
      <w:hyperlink w:history="0" r:id="rId182" w:tooltip="Постановление Правительства РФ от 22.04.2024 N 522 (ред. от 09.04.2025)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22.04.2024 N 522)</w:t>
      </w:r>
    </w:p>
    <w:p>
      <w:pPr>
        <w:pStyle w:val="0"/>
        <w:spacing w:before="240" w:line-rule="auto"/>
        <w:ind w:firstLine="540"/>
        <w:jc w:val="both"/>
      </w:pPr>
      <w:r>
        <w:rPr>
          <w:sz w:val="24"/>
        </w:rPr>
        <w:t xml:space="preserve">35(7). Страховщик посредством сведений, содержащихся в государственной информационной системе "Единая централизованная цифровая платформа в социальной сфере", информируется о факте размещения принятого решения об оплате расходов на изготовление, ремонт и замену протезов, протезно-ортопедических изделий, ортезов, приобретение технических средств реабилитации и услуг по их ремонту с использованием электронного сертификата в срок не позднее следующего рабочего дня со дня его размещения.</w:t>
      </w:r>
    </w:p>
    <w:p>
      <w:pPr>
        <w:pStyle w:val="0"/>
        <w:jc w:val="both"/>
      </w:pPr>
      <w:r>
        <w:rPr>
          <w:sz w:val="24"/>
        </w:rPr>
        <w:t xml:space="preserve">(п. 35(7) введен </w:t>
      </w:r>
      <w:hyperlink w:history="0" r:id="rId183" w:tooltip="Постановление Правительства РФ от 04.05.2021 N 695 (ред. от 18.12.2024)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4"/>
            <w:color w:val="0000ff"/>
          </w:rPr>
          <w:t xml:space="preserve">Постановлением</w:t>
        </w:r>
      </w:hyperlink>
      <w:r>
        <w:rPr>
          <w:sz w:val="24"/>
        </w:rPr>
        <w:t xml:space="preserve"> Правительства РФ от 04.05.2021 N 695; в ред. </w:t>
      </w:r>
      <w:hyperlink w:history="0" r:id="rId184" w:tooltip="Постановление Правительства РФ от 22.04.2024 N 522 (ред. от 09.04.2025)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22.04.2024 N 522)</w:t>
      </w:r>
    </w:p>
    <w:p>
      <w:pPr>
        <w:pStyle w:val="0"/>
        <w:spacing w:before="240" w:line-rule="auto"/>
        <w:ind w:firstLine="540"/>
        <w:jc w:val="both"/>
      </w:pPr>
      <w:r>
        <w:rPr>
          <w:sz w:val="24"/>
        </w:rPr>
        <w:t xml:space="preserve">35(8). Страховщик уведомляет застрахованное лицо (его доверенное лицо) о принятом решении об оплате либо об отказе в оплате расходов на изготовление, ремонт и замену протезов, протезно-ортопедических изделий, ортезов, приобретение технических средств реабилитации и услуг по их ремонту с использованием электронного сертификата в течение 1 рабочего дня со дня его принятия.</w:t>
      </w:r>
    </w:p>
    <w:p>
      <w:pPr>
        <w:pStyle w:val="0"/>
        <w:jc w:val="both"/>
      </w:pPr>
      <w:r>
        <w:rPr>
          <w:sz w:val="24"/>
        </w:rPr>
        <w:t xml:space="preserve">(в ред. </w:t>
      </w:r>
      <w:hyperlink w:history="0" r:id="rId185"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21.07.2023 N 1181)</w:t>
      </w:r>
    </w:p>
    <w:p>
      <w:pPr>
        <w:pStyle w:val="0"/>
        <w:spacing w:before="240" w:line-rule="auto"/>
        <w:ind w:firstLine="540"/>
        <w:jc w:val="both"/>
      </w:pPr>
      <w:r>
        <w:rPr>
          <w:sz w:val="24"/>
        </w:rPr>
        <w:t xml:space="preserve">Решение об отказе в оплате расходов на изготовление, ремонт и замену протезов, протезно-ортопедических изделий, ортезов, обеспечение техническими средствами реабилитации и услугами по их ремонту с использованием электронного сертификата с указанием причин такого отказа страховщик представляет застрахованному лицу (его доверенному лицу) в форме документа на бумажном носителе или в форме электронного документа, подписанного усиленной квалифицированной электронной подписью уполномоченного на подписание такого документа должностного лица страховщика, с использованием единого портала в случае, если соответствующее заявление застрахованного лица (его доверенного лица) было подано с использованием единого портала.</w:t>
      </w:r>
    </w:p>
    <w:p>
      <w:pPr>
        <w:pStyle w:val="0"/>
        <w:jc w:val="both"/>
      </w:pPr>
      <w:r>
        <w:rPr>
          <w:sz w:val="24"/>
        </w:rPr>
        <w:t xml:space="preserve">(в ред. </w:t>
      </w:r>
      <w:hyperlink w:history="0" r:id="rId186" w:tooltip="Постановление Правительства РФ от 30.09.2021 N 1651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30.09.2021 N 1651)</w:t>
      </w:r>
    </w:p>
    <w:p>
      <w:pPr>
        <w:pStyle w:val="0"/>
        <w:spacing w:before="240" w:line-rule="auto"/>
        <w:ind w:firstLine="540"/>
        <w:jc w:val="both"/>
      </w:pPr>
      <w:r>
        <w:rPr>
          <w:sz w:val="24"/>
        </w:rPr>
        <w:t xml:space="preserve">Информирование застрахованного лица (его доверенного лица) о формировании (об изменении) электронного сертификата и содержащихся в нем сведений после их размещения в государственной информационной системе "Единая централизованная цифровая платформа в социальной сфере" осуществляется посредством выдачи страховщиком выписки из реестра электронных сертификатов на бумажном носителе или в форме электронного документа, подписанного усиленной квалифицированной электронной подписью уполномоченного на подписание такого документа должностного лица страховщика, с использованием единого портала в случае, если соответствующее заявление застрахованного лица (его доверенного лица) было подано с использованием единого портала.</w:t>
      </w:r>
    </w:p>
    <w:p>
      <w:pPr>
        <w:pStyle w:val="0"/>
        <w:jc w:val="both"/>
      </w:pPr>
      <w:r>
        <w:rPr>
          <w:sz w:val="24"/>
        </w:rPr>
        <w:t xml:space="preserve">(в ред. Постановлений Правительства РФ от 30.09.2021 </w:t>
      </w:r>
      <w:hyperlink w:history="0" r:id="rId187" w:tooltip="Постановление Правительства РФ от 30.09.2021 N 1651 &quot;О внесении изменений в некоторые акты Правительства Российской Федерации&quot; {КонсультантПлюс}">
        <w:r>
          <w:rPr>
            <w:sz w:val="24"/>
            <w:color w:val="0000ff"/>
          </w:rPr>
          <w:t xml:space="preserve">N 1651</w:t>
        </w:r>
      </w:hyperlink>
      <w:r>
        <w:rPr>
          <w:sz w:val="24"/>
        </w:rPr>
        <w:t xml:space="preserve">, от 22.04.2024 </w:t>
      </w:r>
      <w:hyperlink w:history="0" r:id="rId188" w:tooltip="Постановление Правительства РФ от 22.04.2024 N 522 (ред. от 09.04.2025) &quot;О внесении изменений в некоторые акты Правительства Российской Федерации&quot; {КонсультантПлюс}">
        <w:r>
          <w:rPr>
            <w:sz w:val="24"/>
            <w:color w:val="0000ff"/>
          </w:rPr>
          <w:t xml:space="preserve">N 522</w:t>
        </w:r>
      </w:hyperlink>
      <w:r>
        <w:rPr>
          <w:sz w:val="24"/>
        </w:rPr>
        <w:t xml:space="preserve">)</w:t>
      </w:r>
    </w:p>
    <w:p>
      <w:pPr>
        <w:pStyle w:val="0"/>
        <w:jc w:val="both"/>
      </w:pPr>
      <w:r>
        <w:rPr>
          <w:sz w:val="24"/>
        </w:rPr>
        <w:t xml:space="preserve">(п. 35(8) введен </w:t>
      </w:r>
      <w:hyperlink w:history="0" r:id="rId189" w:tooltip="Постановление Правительства РФ от 04.05.2021 N 695 (ред. от 18.12.2024)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4"/>
            <w:color w:val="0000ff"/>
          </w:rPr>
          <w:t xml:space="preserve">Постановлением</w:t>
        </w:r>
      </w:hyperlink>
      <w:r>
        <w:rPr>
          <w:sz w:val="24"/>
        </w:rPr>
        <w:t xml:space="preserve"> Правительства РФ от 04.05.2021 N 695)</w:t>
      </w:r>
    </w:p>
    <w:p>
      <w:pPr>
        <w:pStyle w:val="0"/>
        <w:spacing w:before="240" w:line-rule="auto"/>
        <w:ind w:firstLine="540"/>
        <w:jc w:val="both"/>
      </w:pPr>
      <w:r>
        <w:rPr>
          <w:sz w:val="24"/>
        </w:rPr>
        <w:t xml:space="preserve">35(9). Внесение изменений в электронный сертификат в связи с изменением персональных данных застрахованного лица или номера его национального платежного инструмента, предусмотренного законодательством Российской Федерации о национальной платежной системе, осуществляется по заявлению застрахованного лица (его доверенного лица), поданному в установленном </w:t>
      </w:r>
      <w:hyperlink w:history="0" w:anchor="P81" w:tooltip="5. Решение об оплате дополнительных расходов на медицинскую, социальную и профессиональную реабилитацию застрахованного лица, за исключением оплаты расходов на медицинскую помощь застрахованному лицу и оплаты отпуска застрахованного лица, принимается страховщиком на основании заявления застрахованного лица (его доверенного лица) и в соответствии с программой реабилитации пострадавшего в результате несчастного случая на производстве или профессионального заболевания, составленной застрахованному лицу бюро...">
        <w:r>
          <w:rPr>
            <w:sz w:val="24"/>
            <w:color w:val="0000ff"/>
          </w:rPr>
          <w:t xml:space="preserve">пунктом 5</w:t>
        </w:r>
      </w:hyperlink>
      <w:r>
        <w:rPr>
          <w:sz w:val="24"/>
        </w:rPr>
        <w:t xml:space="preserve"> настоящего Положения порядке.</w:t>
      </w:r>
    </w:p>
    <w:p>
      <w:pPr>
        <w:pStyle w:val="0"/>
        <w:jc w:val="both"/>
      </w:pPr>
      <w:r>
        <w:rPr>
          <w:sz w:val="24"/>
        </w:rPr>
        <w:t xml:space="preserve">(п. 35(9) введен </w:t>
      </w:r>
      <w:hyperlink w:history="0" r:id="rId190" w:tooltip="Постановление Правительства РФ от 04.05.2021 N 695 (ред. от 18.12.2024)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4"/>
            <w:color w:val="0000ff"/>
          </w:rPr>
          <w:t xml:space="preserve">Постановлением</w:t>
        </w:r>
      </w:hyperlink>
      <w:r>
        <w:rPr>
          <w:sz w:val="24"/>
        </w:rPr>
        <w:t xml:space="preserve"> Правительства РФ от 04.05.2021 N 695)</w:t>
      </w:r>
    </w:p>
    <w:p>
      <w:pPr>
        <w:pStyle w:val="0"/>
        <w:spacing w:before="240" w:line-rule="auto"/>
        <w:ind w:firstLine="540"/>
        <w:jc w:val="both"/>
      </w:pPr>
      <w:r>
        <w:rPr>
          <w:sz w:val="24"/>
        </w:rPr>
        <w:t xml:space="preserve">35(10). Застрахованное лицо (его доверенное лицо) вправе отказаться от изготовления, ремонта и замены протезов, протезно-ортопедических изделий, ортезов, обеспечения техническими средствами реабилитации и услугами по их ремонту с использованием электронного сертификата в течение срока его действия путем подачи страховщику обращения в письменной форме и воспользоваться иными способами обеспечения техническими средствами реабилитации и услугами по их ремонту и замене.</w:t>
      </w:r>
    </w:p>
    <w:p>
      <w:pPr>
        <w:pStyle w:val="0"/>
        <w:spacing w:before="240" w:line-rule="auto"/>
        <w:ind w:firstLine="540"/>
        <w:jc w:val="both"/>
      </w:pPr>
      <w:r>
        <w:rPr>
          <w:sz w:val="24"/>
        </w:rPr>
        <w:t xml:space="preserve">Страховщик размещает сведения об отказе застрахованного лица (его доверенного лица) от изготовления, ремонта и замены протезов, протезно-ортопедических изделий, ортезов, обеспечения техническими средствами реабилитации и услугами по их ремонту с использованием электронного сертификата не позднее следующего рабочего дня после получения такого отказа в государственной информационной системе "Единая централизованная цифровая платформа в социальной сфере" для последующей передачи в Государственную информационную систему электронных сертификатов в установленном порядке и направляет информацию об учете таких сведений в личный кабинет застрахованного лица (его доверенного лица) на едином портале в случае, если соответствующее заявление застрахованного лица (его доверенного лица) подано с использованием единого портала.</w:t>
      </w:r>
    </w:p>
    <w:p>
      <w:pPr>
        <w:pStyle w:val="0"/>
        <w:jc w:val="both"/>
      </w:pPr>
      <w:r>
        <w:rPr>
          <w:sz w:val="24"/>
        </w:rPr>
        <w:t xml:space="preserve">(в ред. Постановлений Правительства РФ от 30.09.2021 </w:t>
      </w:r>
      <w:hyperlink w:history="0" r:id="rId191" w:tooltip="Постановление Правительства РФ от 30.09.2021 N 1651 &quot;О внесении изменений в некоторые акты Правительства Российской Федерации&quot; {КонсультантПлюс}">
        <w:r>
          <w:rPr>
            <w:sz w:val="24"/>
            <w:color w:val="0000ff"/>
          </w:rPr>
          <w:t xml:space="preserve">N 1651</w:t>
        </w:r>
      </w:hyperlink>
      <w:r>
        <w:rPr>
          <w:sz w:val="24"/>
        </w:rPr>
        <w:t xml:space="preserve">, от 22.04.2024 </w:t>
      </w:r>
      <w:hyperlink w:history="0" r:id="rId192" w:tooltip="Постановление Правительства РФ от 22.04.2024 N 522 (ред. от 09.04.2025) &quot;О внесении изменений в некоторые акты Правительства Российской Федерации&quot; {КонсультантПлюс}">
        <w:r>
          <w:rPr>
            <w:sz w:val="24"/>
            <w:color w:val="0000ff"/>
          </w:rPr>
          <w:t xml:space="preserve">N 522</w:t>
        </w:r>
      </w:hyperlink>
      <w:r>
        <w:rPr>
          <w:sz w:val="24"/>
        </w:rPr>
        <w:t xml:space="preserve">)</w:t>
      </w:r>
    </w:p>
    <w:p>
      <w:pPr>
        <w:pStyle w:val="0"/>
        <w:jc w:val="both"/>
      </w:pPr>
      <w:r>
        <w:rPr>
          <w:sz w:val="24"/>
        </w:rPr>
        <w:t xml:space="preserve">(п. 35(10) введен </w:t>
      </w:r>
      <w:hyperlink w:history="0" r:id="rId193" w:tooltip="Постановление Правительства РФ от 04.05.2021 N 695 (ред. от 18.12.2024)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4"/>
            <w:color w:val="0000ff"/>
          </w:rPr>
          <w:t xml:space="preserve">Постановлением</w:t>
        </w:r>
      </w:hyperlink>
      <w:r>
        <w:rPr>
          <w:sz w:val="24"/>
        </w:rPr>
        <w:t xml:space="preserve"> Правительства РФ от 04.05.2021 N 695)</w:t>
      </w:r>
    </w:p>
    <w:p>
      <w:pPr>
        <w:pStyle w:val="0"/>
        <w:spacing w:before="240" w:line-rule="auto"/>
        <w:ind w:firstLine="540"/>
        <w:jc w:val="both"/>
      </w:pPr>
      <w:r>
        <w:rPr>
          <w:sz w:val="24"/>
        </w:rPr>
        <w:t xml:space="preserve">36. Оплата расходов на обеспечение застрахованного лица транспортным средством осуществляется страховщиком с учетом затрат на транспортировку, хранение и предпродажную подготовку.</w:t>
      </w:r>
    </w:p>
    <w:p>
      <w:pPr>
        <w:pStyle w:val="0"/>
        <w:jc w:val="both"/>
      </w:pPr>
      <w:r>
        <w:rPr>
          <w:sz w:val="24"/>
        </w:rPr>
        <w:t xml:space="preserve">(в ред. </w:t>
      </w:r>
      <w:hyperlink w:history="0" r:id="rId194"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spacing w:before="240" w:line-rule="auto"/>
        <w:ind w:firstLine="540"/>
        <w:jc w:val="both"/>
      </w:pPr>
      <w:r>
        <w:rPr>
          <w:sz w:val="24"/>
        </w:rPr>
        <w:t xml:space="preserve">37. При обеспечении застрахованного лица транспортным средством заключается договор между страховщиком, производителем (поставщиком) транспортного средства и застрахованным лицом о приобретении застрахованным лицом транспортного средства и оплате его стоимости страховщиком. Отбор производителей (поставщиков) транспортных средств осуществляется страховщиком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w:t>
      </w:r>
    </w:p>
    <w:p>
      <w:pPr>
        <w:pStyle w:val="0"/>
        <w:spacing w:before="240" w:line-rule="auto"/>
        <w:ind w:firstLine="540"/>
        <w:jc w:val="both"/>
      </w:pPr>
      <w:r>
        <w:rPr>
          <w:sz w:val="24"/>
        </w:rPr>
        <w:t xml:space="preserve">В случае самостоятельного приобретения застрахованным лицом транспортного средства страховщик возмещает ему понесенные расходы (компенсация) в размере фактической стоимости приобретенного транспортного средства, но не выше стоимости транспортного средства, которое должно было быть предоставлено застрахованному лицу, не позднее 5 рабочих дней с даты принятия в порядке, установленном </w:t>
      </w:r>
      <w:hyperlink w:history="0" w:anchor="P81" w:tooltip="5. Решение об оплате дополнительных расходов на медицинскую, социальную и профессиональную реабилитацию застрахованного лица, за исключением оплаты расходов на медицинскую помощь застрахованному лицу и оплаты отпуска застрахованного лица, принимается страховщиком на основании заявления застрахованного лица (его доверенного лица) и в соответствии с программой реабилитации пострадавшего в результате несчастного случая на производстве или профессионального заболевания, составленной застрахованному лицу бюро...">
        <w:r>
          <w:rPr>
            <w:sz w:val="24"/>
            <w:color w:val="0000ff"/>
          </w:rPr>
          <w:t xml:space="preserve">пунктом 5</w:t>
        </w:r>
      </w:hyperlink>
      <w:r>
        <w:rPr>
          <w:sz w:val="24"/>
        </w:rPr>
        <w:t xml:space="preserve"> настоящего Положения, решения об оплате дополнительных расходов на медицинскую, социальную и профессиональную реабилитацию застрахованного лица.</w:t>
      </w:r>
    </w:p>
    <w:p>
      <w:pPr>
        <w:pStyle w:val="0"/>
        <w:jc w:val="both"/>
      </w:pPr>
      <w:r>
        <w:rPr>
          <w:sz w:val="24"/>
        </w:rPr>
        <w:t xml:space="preserve">(в ред. </w:t>
      </w:r>
      <w:hyperlink w:history="0" r:id="rId195"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21.07.2023 N 1181)</w:t>
      </w:r>
    </w:p>
    <w:p>
      <w:pPr>
        <w:pStyle w:val="0"/>
        <w:spacing w:before="240" w:line-rule="auto"/>
        <w:ind w:firstLine="540"/>
        <w:jc w:val="both"/>
      </w:pPr>
      <w:r>
        <w:rPr>
          <w:sz w:val="24"/>
        </w:rPr>
        <w:t xml:space="preserve">Размер компенсации определяется страховщиком на основании последнего по времени заключенного страховщиком на территории Российской Федерации государственного контракта на закупку транспортного средства, обязательства по которому на дату приобретения застрахованным лицом транспортного средства исполнены сторонами указанного государственного контракта в полном объеме.</w:t>
      </w:r>
    </w:p>
    <w:p>
      <w:pPr>
        <w:pStyle w:val="0"/>
        <w:jc w:val="both"/>
      </w:pPr>
      <w:r>
        <w:rPr>
          <w:sz w:val="24"/>
        </w:rPr>
        <w:t xml:space="preserve">(в ред. </w:t>
      </w:r>
      <w:hyperlink w:history="0" r:id="rId196"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Постановления</w:t>
        </w:r>
      </w:hyperlink>
      <w:r>
        <w:rPr>
          <w:sz w:val="24"/>
        </w:rPr>
        <w:t xml:space="preserve"> Правительства РФ от 18.07.2024 N 974)</w:t>
      </w:r>
    </w:p>
    <w:p>
      <w:pPr>
        <w:pStyle w:val="0"/>
        <w:jc w:val="both"/>
      </w:pPr>
      <w:r>
        <w:rPr>
          <w:sz w:val="24"/>
        </w:rPr>
        <w:t xml:space="preserve">(п. 37 в ред. </w:t>
      </w:r>
      <w:hyperlink w:history="0" r:id="rId197"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spacing w:before="240" w:line-rule="auto"/>
        <w:ind w:firstLine="540"/>
        <w:jc w:val="both"/>
      </w:pPr>
      <w:r>
        <w:rPr>
          <w:sz w:val="24"/>
        </w:rPr>
        <w:t xml:space="preserve">38. Оплата расходов на обеспечение застрахованного лица очередным транспортным средством осуществляется страховщиком по истечении срока эксплуатации предыдущего транспортного средства, расходы на обеспечение которым были оплачены страховщиком, но не чаще 1 раза в 7 лет, при наличии у застрахованного лица медицинских показаний для получения транспортного средства и отсутствии противопоказаний к его вождению.</w:t>
      </w:r>
    </w:p>
    <w:p>
      <w:pPr>
        <w:pStyle w:val="0"/>
        <w:jc w:val="both"/>
      </w:pPr>
      <w:r>
        <w:rPr>
          <w:sz w:val="24"/>
        </w:rPr>
        <w:t xml:space="preserve">(п. 38 в ред. </w:t>
      </w:r>
      <w:hyperlink w:history="0" r:id="rId198"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21.07.2023 N 1181)</w:t>
      </w:r>
    </w:p>
    <w:p>
      <w:pPr>
        <w:pStyle w:val="0"/>
        <w:spacing w:before="240" w:line-rule="auto"/>
        <w:ind w:firstLine="540"/>
        <w:jc w:val="both"/>
      </w:pPr>
      <w:r>
        <w:rPr>
          <w:sz w:val="24"/>
        </w:rPr>
        <w:t xml:space="preserve">39. Оплата расходов на текущий ремонт транспортного средства и горюче-смазочные материалы для него осуществляется страховщиком путем выплаты застрахованному лицу, имеющему транспортное средство и не имеющему противопоказаний к его вождению, ежегодно равными частями ежеквартально денежной компенсации в размере 3220 рублей в год.</w:t>
      </w:r>
    </w:p>
    <w:p>
      <w:pPr>
        <w:pStyle w:val="0"/>
        <w:jc w:val="both"/>
      </w:pPr>
      <w:r>
        <w:rPr>
          <w:sz w:val="24"/>
        </w:rPr>
        <w:t xml:space="preserve">(в ред. </w:t>
      </w:r>
      <w:hyperlink w:history="0" r:id="rId199"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Постановления</w:t>
        </w:r>
      </w:hyperlink>
      <w:r>
        <w:rPr>
          <w:sz w:val="24"/>
        </w:rPr>
        <w:t xml:space="preserve"> Правительства РФ от 18.07.2024 N 974)</w:t>
      </w:r>
    </w:p>
    <w:p>
      <w:pPr>
        <w:pStyle w:val="0"/>
        <w:spacing w:before="240" w:line-rule="auto"/>
        <w:ind w:firstLine="540"/>
        <w:jc w:val="both"/>
      </w:pPr>
      <w:r>
        <w:rPr>
          <w:sz w:val="24"/>
        </w:rPr>
        <w:t xml:space="preserve">Размер денежной компенсации подлежит индексации один раз в год с 1 февраля текущего года исходя из индекса роста потребительских цен за предыдущий год на коэффициент индексации, определенный Правительством Российской Федерации для индексации ежемесячной страховой выплаты по обязательному социальному страхованию от несчастных случаев на производстве и профессиональных заболеваний.</w:t>
      </w:r>
    </w:p>
    <w:p>
      <w:pPr>
        <w:pStyle w:val="0"/>
        <w:jc w:val="both"/>
      </w:pPr>
      <w:r>
        <w:rPr>
          <w:sz w:val="24"/>
        </w:rPr>
        <w:t xml:space="preserve">(абзац введен </w:t>
      </w:r>
      <w:hyperlink w:history="0" r:id="rId200"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Постановлением</w:t>
        </w:r>
      </w:hyperlink>
      <w:r>
        <w:rPr>
          <w:sz w:val="24"/>
        </w:rPr>
        <w:t xml:space="preserve"> Правительства РФ от 18.07.2024 N 974)</w:t>
      </w:r>
    </w:p>
    <w:p>
      <w:pPr>
        <w:pStyle w:val="0"/>
        <w:spacing w:before="240" w:line-rule="auto"/>
        <w:ind w:firstLine="540"/>
        <w:jc w:val="both"/>
      </w:pPr>
      <w:r>
        <w:rPr>
          <w:sz w:val="24"/>
        </w:rPr>
        <w:t xml:space="preserve">40. Оплата расходов застрахованного лица на капитальный ремонт транспортного средства производится 1 раз в течение установленного срока эксплуатации, исчисляемого с даты его получения застрахованным лицом (для мотоколясок - 5 лет, для автомобилей - не менее 7 лет). При этом расходы на капитальный ремонт возмещаются застрахованному лицу не позднее 5 рабочих дней с даты принятия в порядке, установленном </w:t>
      </w:r>
      <w:hyperlink w:history="0" w:anchor="P81" w:tooltip="5. Решение об оплате дополнительных расходов на медицинскую, социальную и профессиональную реабилитацию застрахованного лица, за исключением оплаты расходов на медицинскую помощь застрахованному лицу и оплаты отпуска застрахованного лица, принимается страховщиком на основании заявления застрахованного лица (его доверенного лица) и в соответствии с программой реабилитации пострадавшего в результате несчастного случая на производстве или профессионального заболевания, составленной застрахованному лицу бюро...">
        <w:r>
          <w:rPr>
            <w:sz w:val="24"/>
            <w:color w:val="0000ff"/>
          </w:rPr>
          <w:t xml:space="preserve">пунктом 5</w:t>
        </w:r>
      </w:hyperlink>
      <w:r>
        <w:rPr>
          <w:sz w:val="24"/>
        </w:rPr>
        <w:t xml:space="preserve"> настоящего Положения, решения об оплате дополнительных расходов на медицинскую, социальную и профессиональную реабилитацию застрахованного лица по его фактической стоимости, но не более 30 процентов стоимости автомобиля или 50 процентов стоимости мотоколяски, определяемой исходя из стоимости транспортного средства на основании последнего по времени заключенного страховщиком на территории Российской Федерации государственного контракта на закупку транспортного средства на дату проведения ремонта.</w:t>
      </w:r>
    </w:p>
    <w:p>
      <w:pPr>
        <w:pStyle w:val="0"/>
        <w:jc w:val="both"/>
      </w:pPr>
      <w:r>
        <w:rPr>
          <w:sz w:val="24"/>
        </w:rPr>
        <w:t xml:space="preserve">(в ред. Постановлений Правительства РФ от 21.07.2023 </w:t>
      </w:r>
      <w:hyperlink w:history="0" r:id="rId201"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1181</w:t>
        </w:r>
      </w:hyperlink>
      <w:r>
        <w:rPr>
          <w:sz w:val="24"/>
        </w:rPr>
        <w:t xml:space="preserve">, от 18.07.2024 </w:t>
      </w:r>
      <w:hyperlink w:history="0" r:id="rId202"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N 974</w:t>
        </w:r>
      </w:hyperlink>
      <w:r>
        <w:rPr>
          <w:sz w:val="24"/>
        </w:rPr>
        <w:t xml:space="preserve">)</w:t>
      </w:r>
    </w:p>
    <w:p>
      <w:pPr>
        <w:pStyle w:val="0"/>
        <w:ind w:firstLine="540"/>
        <w:jc w:val="both"/>
      </w:pPr>
      <w:r>
        <w:rPr>
          <w:sz w:val="24"/>
        </w:rPr>
      </w:r>
    </w:p>
    <w:p>
      <w:pPr>
        <w:pStyle w:val="2"/>
        <w:outlineLvl w:val="1"/>
        <w:jc w:val="center"/>
      </w:pPr>
      <w:r>
        <w:rPr>
          <w:sz w:val="24"/>
        </w:rPr>
        <w:t xml:space="preserve">VII. Оплата расходов</w:t>
      </w:r>
    </w:p>
    <w:p>
      <w:pPr>
        <w:pStyle w:val="2"/>
        <w:jc w:val="center"/>
      </w:pPr>
      <w:r>
        <w:rPr>
          <w:sz w:val="24"/>
        </w:rPr>
        <w:t xml:space="preserve">на профессиональное обучение (дополнительное</w:t>
      </w:r>
    </w:p>
    <w:p>
      <w:pPr>
        <w:pStyle w:val="2"/>
        <w:jc w:val="center"/>
      </w:pPr>
      <w:r>
        <w:rPr>
          <w:sz w:val="24"/>
        </w:rPr>
        <w:t xml:space="preserve">профессиональное образование)</w:t>
      </w:r>
    </w:p>
    <w:p>
      <w:pPr>
        <w:pStyle w:val="0"/>
        <w:jc w:val="center"/>
      </w:pPr>
      <w:r>
        <w:rPr>
          <w:sz w:val="24"/>
        </w:rPr>
        <w:t xml:space="preserve">(в ред. </w:t>
      </w:r>
      <w:hyperlink w:history="0" r:id="rId203" w:tooltip="Постановление Правительства РФ от 15.10.2014 N 1054 (ред. от 30.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15.10.2014 N 1054)</w:t>
      </w:r>
    </w:p>
    <w:p>
      <w:pPr>
        <w:pStyle w:val="0"/>
        <w:ind w:firstLine="540"/>
        <w:jc w:val="both"/>
      </w:pPr>
      <w:r>
        <w:rPr>
          <w:sz w:val="24"/>
        </w:rPr>
      </w:r>
    </w:p>
    <w:bookmarkStart w:id="316" w:name="P316"/>
    <w:bookmarkEnd w:id="316"/>
    <w:p>
      <w:pPr>
        <w:pStyle w:val="0"/>
        <w:ind w:firstLine="540"/>
        <w:jc w:val="both"/>
      </w:pPr>
      <w:r>
        <w:rPr>
          <w:sz w:val="24"/>
        </w:rPr>
        <w:t xml:space="preserve">41. Оплата расходов на профессиональное обучение (дополнительное профессиональное образование) застрахованного лица осуществляется в соответствии с договорами, заключаемыми страховщиком в пользу застрахованного лица с расположенными на территории Российской Федерации профессиональными образовательными организациями, образовательными организациями высшего образования и организациями дополнительного профессионального образования.</w:t>
      </w:r>
    </w:p>
    <w:p>
      <w:pPr>
        <w:pStyle w:val="0"/>
        <w:jc w:val="both"/>
      </w:pPr>
      <w:r>
        <w:rPr>
          <w:sz w:val="24"/>
        </w:rPr>
        <w:t xml:space="preserve">(п. 41 в ред. </w:t>
      </w:r>
      <w:hyperlink w:history="0" r:id="rId204" w:tooltip="Постановление Правительства РФ от 15.10.2014 N 1054 (ред. от 30.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15.10.2014 N 1054)</w:t>
      </w:r>
    </w:p>
    <w:p>
      <w:pPr>
        <w:pStyle w:val="0"/>
        <w:spacing w:before="240" w:line-rule="auto"/>
        <w:ind w:firstLine="540"/>
        <w:jc w:val="both"/>
      </w:pPr>
      <w:r>
        <w:rPr>
          <w:sz w:val="24"/>
        </w:rPr>
        <w:t xml:space="preserve">42. Оплате подлежат расходы на профессиональное обучение (дополнительное профессиональное образование) застрахованного лица в соответствии с рекомендованными ему </w:t>
      </w:r>
      <w:hyperlink w:history="0" r:id="rId205" w:tooltip="Приказ Минтруда России от 30.12.2020 N 982н (ред. от 15.12.2022) &quot;Об утверждении формы программы реабилитации пострадавшего в результате несчастного случая на производстве и профессионального заболевания и порядка ее составления&quot; (Зарегистрировано в Минюсте России 17.05.2021 N 63488) {КонсультантПлюс}">
        <w:r>
          <w:rPr>
            <w:sz w:val="24"/>
            <w:color w:val="0000ff"/>
          </w:rPr>
          <w:t xml:space="preserve">программой</w:t>
        </w:r>
      </w:hyperlink>
      <w:r>
        <w:rPr>
          <w:sz w:val="24"/>
        </w:rPr>
        <w:t xml:space="preserve"> реабилитации пострадавшего видами профессиональной деятельности при невозможности осуществления по медицинским показаниям деятельности, предшествующей страховому случаю, но не более 1 раза при получении соответствующей квалификации по профессии рабочего, должности служащего.</w:t>
      </w:r>
    </w:p>
    <w:p>
      <w:pPr>
        <w:pStyle w:val="0"/>
        <w:jc w:val="both"/>
      </w:pPr>
      <w:r>
        <w:rPr>
          <w:sz w:val="24"/>
        </w:rPr>
        <w:t xml:space="preserve">(в ред. Постановлений Правительства РФ от 15.10.2014 </w:t>
      </w:r>
      <w:hyperlink w:history="0" r:id="rId206" w:tooltip="Постановление Правительства РФ от 15.10.2014 N 1054 (ред. от 30.05.2024) &quot;О внесении изменений в некоторые акты Правительства Российской Федерации&quot; {КонсультантПлюс}">
        <w:r>
          <w:rPr>
            <w:sz w:val="24"/>
            <w:color w:val="0000ff"/>
          </w:rPr>
          <w:t xml:space="preserve">N 1054</w:t>
        </w:r>
      </w:hyperlink>
      <w:r>
        <w:rPr>
          <w:sz w:val="24"/>
        </w:rPr>
        <w:t xml:space="preserve">, от 18.07.2024 </w:t>
      </w:r>
      <w:hyperlink w:history="0" r:id="rId207"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N 974</w:t>
        </w:r>
      </w:hyperlink>
      <w:r>
        <w:rPr>
          <w:sz w:val="24"/>
        </w:rPr>
        <w:t xml:space="preserve">)</w:t>
      </w:r>
    </w:p>
    <w:p>
      <w:pPr>
        <w:pStyle w:val="0"/>
        <w:spacing w:before="240" w:line-rule="auto"/>
        <w:ind w:firstLine="540"/>
        <w:jc w:val="both"/>
      </w:pPr>
      <w:r>
        <w:rPr>
          <w:sz w:val="24"/>
        </w:rPr>
        <w:t xml:space="preserve">43. Размеры оплаты расходов на профессиональное обучение (дополнительное профессиональное образование) определяются договором, заключаемым между страховщиком и указанными в </w:t>
      </w:r>
      <w:hyperlink w:history="0" w:anchor="P316" w:tooltip="41. Оплата расходов на профессиональное обучение (дополнительное профессиональное образование) застрахованного лица осуществляется в соответствии с договорами, заключаемыми страховщиком в пользу застрахованного лица с расположенными на территории Российской Федерации профессиональными образовательными организациями, образовательными организациями высшего образования и организациями дополнительного профессионального образования.">
        <w:r>
          <w:rPr>
            <w:sz w:val="24"/>
            <w:color w:val="0000ff"/>
          </w:rPr>
          <w:t xml:space="preserve">пункте 41</w:t>
        </w:r>
      </w:hyperlink>
      <w:r>
        <w:rPr>
          <w:sz w:val="24"/>
        </w:rPr>
        <w:t xml:space="preserve"> настоящего Положения организациями, осуществляющими профессиональное обучение (дополнительное профессиональное образование) застрахованного лица, исходя из стоимости платных услуг, оказываемых этими организациями.</w:t>
      </w:r>
    </w:p>
    <w:p>
      <w:pPr>
        <w:pStyle w:val="0"/>
        <w:jc w:val="both"/>
      </w:pPr>
      <w:r>
        <w:rPr>
          <w:sz w:val="24"/>
        </w:rPr>
        <w:t xml:space="preserve">(в ред. </w:t>
      </w:r>
      <w:hyperlink w:history="0" r:id="rId208" w:tooltip="Постановление Правительства РФ от 15.10.2014 N 1054 (ред. от 30.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15.10.2014 N 1054)</w:t>
      </w:r>
    </w:p>
    <w:p>
      <w:pPr>
        <w:pStyle w:val="0"/>
        <w:ind w:firstLine="540"/>
        <w:jc w:val="both"/>
      </w:pPr>
      <w:r>
        <w:rPr>
          <w:sz w:val="24"/>
        </w:rPr>
      </w:r>
    </w:p>
    <w:p>
      <w:pPr>
        <w:pStyle w:val="2"/>
        <w:outlineLvl w:val="1"/>
        <w:jc w:val="center"/>
      </w:pPr>
      <w:r>
        <w:rPr>
          <w:sz w:val="24"/>
        </w:rPr>
        <w:t xml:space="preserve">VIII. Оплата расходов на проезд застрахованного лица</w:t>
      </w:r>
    </w:p>
    <w:p>
      <w:pPr>
        <w:pStyle w:val="2"/>
        <w:jc w:val="center"/>
      </w:pPr>
      <w:r>
        <w:rPr>
          <w:sz w:val="24"/>
        </w:rPr>
        <w:t xml:space="preserve">для получения отдельных видов медицинской и социальной</w:t>
      </w:r>
    </w:p>
    <w:p>
      <w:pPr>
        <w:pStyle w:val="2"/>
        <w:jc w:val="center"/>
      </w:pPr>
      <w:r>
        <w:rPr>
          <w:sz w:val="24"/>
        </w:rPr>
        <w:t xml:space="preserve">реабилитации, а в случае необходимости и на проезд</w:t>
      </w:r>
    </w:p>
    <w:p>
      <w:pPr>
        <w:pStyle w:val="2"/>
        <w:jc w:val="center"/>
      </w:pPr>
      <w:r>
        <w:rPr>
          <w:sz w:val="24"/>
        </w:rPr>
        <w:t xml:space="preserve">сопровождающего его лица</w:t>
      </w:r>
    </w:p>
    <w:p>
      <w:pPr>
        <w:pStyle w:val="0"/>
        <w:ind w:firstLine="540"/>
        <w:jc w:val="both"/>
      </w:pPr>
      <w:r>
        <w:rPr>
          <w:sz w:val="24"/>
        </w:rPr>
      </w:r>
    </w:p>
    <w:bookmarkStart w:id="328" w:name="P328"/>
    <w:bookmarkEnd w:id="328"/>
    <w:p>
      <w:pPr>
        <w:pStyle w:val="0"/>
        <w:ind w:firstLine="540"/>
        <w:jc w:val="both"/>
      </w:pPr>
      <w:r>
        <w:rPr>
          <w:sz w:val="24"/>
        </w:rPr>
        <w:t xml:space="preserve">44. Оплата расходов на проезд застрахованного лица и сопровождающего его лица в случае, если сопровождение обусловлено медицинскими показаниями, указанными в программе реабилитации пострадавшего (туда и обратно), для получения отдельных видов медицинской и социальной реабилитации (далее - расходы на проезд застрахованного лица) осуществляется страховщиком при поездке застрахованного лица для:</w:t>
      </w:r>
    </w:p>
    <w:p>
      <w:pPr>
        <w:pStyle w:val="0"/>
        <w:spacing w:before="240" w:line-rule="auto"/>
        <w:ind w:firstLine="540"/>
        <w:jc w:val="both"/>
      </w:pPr>
      <w:r>
        <w:rPr>
          <w:sz w:val="24"/>
        </w:rPr>
        <w:t xml:space="preserve">а) получения медицинской помощи;</w:t>
      </w:r>
    </w:p>
    <w:p>
      <w:pPr>
        <w:pStyle w:val="0"/>
        <w:spacing w:before="240" w:line-rule="auto"/>
        <w:ind w:firstLine="540"/>
        <w:jc w:val="both"/>
      </w:pPr>
      <w:r>
        <w:rPr>
          <w:sz w:val="24"/>
        </w:rPr>
        <w:t xml:space="preserve">б) санаторно-курортного лечения;</w:t>
      </w:r>
    </w:p>
    <w:p>
      <w:pPr>
        <w:pStyle w:val="0"/>
        <w:spacing w:before="240" w:line-rule="auto"/>
        <w:ind w:firstLine="540"/>
        <w:jc w:val="both"/>
      </w:pPr>
      <w:r>
        <w:rPr>
          <w:sz w:val="24"/>
        </w:rPr>
        <w:t xml:space="preserve">в) получения транспортного средства;</w:t>
      </w:r>
    </w:p>
    <w:p>
      <w:pPr>
        <w:pStyle w:val="0"/>
        <w:spacing w:before="240" w:line-rule="auto"/>
        <w:ind w:firstLine="540"/>
        <w:jc w:val="both"/>
      </w:pPr>
      <w:r>
        <w:rPr>
          <w:sz w:val="24"/>
        </w:rPr>
        <w:t xml:space="preserve">г) заказа, примерки, получения, ремонта, замены протезов, протезно-ортопедических изделий, ортезов, технических средств реабилитации;</w:t>
      </w:r>
    </w:p>
    <w:p>
      <w:pPr>
        <w:pStyle w:val="0"/>
        <w:spacing w:before="240" w:line-rule="auto"/>
        <w:ind w:firstLine="540"/>
        <w:jc w:val="both"/>
      </w:pPr>
      <w:r>
        <w:rPr>
          <w:sz w:val="24"/>
        </w:rPr>
        <w:t xml:space="preserve">д) освидетельствования (переосвидетельствования) в федеральных учреждениях медико-социальной экспертизы по направлению страховщика;</w:t>
      </w:r>
    </w:p>
    <w:p>
      <w:pPr>
        <w:pStyle w:val="0"/>
        <w:spacing w:before="240" w:line-rule="auto"/>
        <w:ind w:firstLine="540"/>
        <w:jc w:val="both"/>
      </w:pPr>
      <w:r>
        <w:rPr>
          <w:sz w:val="24"/>
        </w:rPr>
        <w:t xml:space="preserve">е) проведения экспертизы связи заболевания с профессией в учреждении, осуществляющем такую экспертизу, по направлению страховщика.</w:t>
      </w:r>
    </w:p>
    <w:p>
      <w:pPr>
        <w:pStyle w:val="0"/>
        <w:jc w:val="both"/>
      </w:pPr>
      <w:r>
        <w:rPr>
          <w:sz w:val="24"/>
        </w:rPr>
        <w:t xml:space="preserve">(п. 44 в ред. </w:t>
      </w:r>
      <w:hyperlink w:history="0" r:id="rId209"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13.06.2017 N 703)</w:t>
      </w:r>
    </w:p>
    <w:p>
      <w:pPr>
        <w:pStyle w:val="0"/>
        <w:spacing w:before="240" w:line-rule="auto"/>
        <w:ind w:firstLine="540"/>
        <w:jc w:val="both"/>
      </w:pPr>
      <w:r>
        <w:rPr>
          <w:sz w:val="24"/>
        </w:rPr>
        <w:t xml:space="preserve">45. Оплата расходов на проезд застрахованного лица производится при проезде на транспорте междугородного сообщения по кратчайшему или беспересадочному маршруту по фактическим расходам, подтвержденным проездными документами (включая оплату услуг по продаже проездных документов, расходы за пользование в поездах и на судах морского и внутреннего водного транспорта постельными принадлежностями), но не выше стоимости проезда:</w:t>
      </w:r>
    </w:p>
    <w:p>
      <w:pPr>
        <w:pStyle w:val="0"/>
        <w:jc w:val="both"/>
      </w:pPr>
      <w:r>
        <w:rPr>
          <w:sz w:val="24"/>
        </w:rPr>
        <w:t xml:space="preserve">(в ред. </w:t>
      </w:r>
      <w:hyperlink w:history="0" r:id="rId210" w:tooltip="Постановление Правительства РФ от 14.05.2013 N 411 (ред. от 18.06.2025)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14.05.2013 N 411)</w:t>
      </w:r>
    </w:p>
    <w:p>
      <w:pPr>
        <w:pStyle w:val="0"/>
        <w:spacing w:before="240" w:line-rule="auto"/>
        <w:ind w:firstLine="540"/>
        <w:jc w:val="both"/>
      </w:pPr>
      <w:r>
        <w:rPr>
          <w:sz w:val="24"/>
        </w:rPr>
        <w:t xml:space="preserve">а) на железнодорожном транспорте общего пользования - в поездах дальнего следования всех категорий, в том числе в фирменных поездах в случаях, когда возможность проезда в поездах других категорий отсутствует, вагонах всех категорий, за исключением спальных вагонов с двухместными купе и вагонов повышенной комфортности, и поездах пригородного сообщения;</w:t>
      </w:r>
    </w:p>
    <w:p>
      <w:pPr>
        <w:pStyle w:val="0"/>
        <w:jc w:val="both"/>
      </w:pPr>
      <w:r>
        <w:rPr>
          <w:sz w:val="24"/>
        </w:rPr>
        <w:t xml:space="preserve">(пп. "а" в ред. </w:t>
      </w:r>
      <w:hyperlink w:history="0" r:id="rId211" w:tooltip="Постановление Правительства РФ от 18.07.2024 N 974 &quot;О внесении изменений в постановление Правительства Российской Федерации от 15 мая 2006 г. N 286&quot; {КонсультантПлюс}">
        <w:r>
          <w:rPr>
            <w:sz w:val="24"/>
            <w:color w:val="0000ff"/>
          </w:rPr>
          <w:t xml:space="preserve">Постановления</w:t>
        </w:r>
      </w:hyperlink>
      <w:r>
        <w:rPr>
          <w:sz w:val="24"/>
        </w:rPr>
        <w:t xml:space="preserve"> Правительства РФ от 18.07.2024 N 974)</w:t>
      </w:r>
    </w:p>
    <w:p>
      <w:pPr>
        <w:pStyle w:val="0"/>
        <w:spacing w:before="240" w:line-rule="auto"/>
        <w:ind w:firstLine="540"/>
        <w:jc w:val="both"/>
      </w:pPr>
      <w:r>
        <w:rPr>
          <w:sz w:val="24"/>
        </w:rPr>
        <w:t xml:space="preserve">б) на морском транспорте - на местах IV и V категории кают судов транспортных линий (при наличии на судне), а при отсутствии спальных мест - на сидячих местах;</w:t>
      </w:r>
    </w:p>
    <w:p>
      <w:pPr>
        <w:pStyle w:val="0"/>
        <w:spacing w:before="240" w:line-rule="auto"/>
        <w:ind w:firstLine="540"/>
        <w:jc w:val="both"/>
      </w:pPr>
      <w:r>
        <w:rPr>
          <w:sz w:val="24"/>
        </w:rPr>
        <w:t xml:space="preserve">в) на внутреннем водном транспорте - на местах III категории кают судов транспортных маршрутов (при наличии на судне), а при отсутствии спальных мест - на сидячих местах;</w:t>
      </w:r>
    </w:p>
    <w:p>
      <w:pPr>
        <w:pStyle w:val="0"/>
        <w:spacing w:before="240" w:line-rule="auto"/>
        <w:ind w:firstLine="540"/>
        <w:jc w:val="both"/>
      </w:pPr>
      <w:r>
        <w:rPr>
          <w:sz w:val="24"/>
        </w:rPr>
        <w:t xml:space="preserve">г) на автомобильном транспорте общего пользования (кроме такси);</w:t>
      </w:r>
    </w:p>
    <w:p>
      <w:pPr>
        <w:pStyle w:val="0"/>
        <w:spacing w:before="240" w:line-rule="auto"/>
        <w:ind w:firstLine="540"/>
        <w:jc w:val="both"/>
      </w:pPr>
      <w:r>
        <w:rPr>
          <w:sz w:val="24"/>
        </w:rPr>
        <w:t xml:space="preserve">д) на воздушном транспорте (экономический класс) - при отсутствии железнодорожного сообщения либо при невозможности согласно медицинскому заключению пользоваться другими видами транспорта. При использовании воздушного транспорта для проезда застрахованного лица к месту получения отдельных видов медицинской и социальной реабилитации, указанных в </w:t>
      </w:r>
      <w:hyperlink w:history="0" w:anchor="P328" w:tooltip="44. Оплата расходов на проезд застрахованного лица и сопровождающего его лица в случае, если сопровождение обусловлено медицинскими показаниями, указанными в программе реабилитации пострадавшего (туда и обратно), для получения отдельных видов медицинской и социальной реабилитации (далее - расходы на проезд застрахованного лица) осуществляется страховщиком при поездке застрахованного лица для:">
        <w:r>
          <w:rPr>
            <w:sz w:val="24"/>
            <w:color w:val="0000ff"/>
          </w:rPr>
          <w:t xml:space="preserve">пункте 44</w:t>
        </w:r>
      </w:hyperlink>
      <w:r>
        <w:rPr>
          <w:sz w:val="24"/>
        </w:rPr>
        <w:t xml:space="preserve"> настоящего Положения, и (или) обратно проездные документы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получения таких видов реабилитации либо если оформление (приобретение) проездных документов на рейсы этих авиакомпаний невозможно ввиду их отсутствия на дату вылета к месту получения указанных видов реабилитации и (или) обратно.</w:t>
      </w:r>
    </w:p>
    <w:p>
      <w:pPr>
        <w:pStyle w:val="0"/>
        <w:jc w:val="both"/>
      </w:pPr>
      <w:r>
        <w:rPr>
          <w:sz w:val="24"/>
        </w:rPr>
        <w:t xml:space="preserve">(в ред. </w:t>
      </w:r>
      <w:hyperlink w:history="0" r:id="rId212" w:tooltip="Постановление Правительства РФ от 07.03.2016 N 171 (ред. от 18.06.2025) &quot;О внесении изменений в некоторые акты Правительства Российской Федерации по вопросам использования воздушного транспорта для проезда отдельных категорий лиц, которым расходы на проезд возмещаются за счет средств федерального бюджета&quot; {КонсультантПлюс}">
        <w:r>
          <w:rPr>
            <w:sz w:val="24"/>
            <w:color w:val="0000ff"/>
          </w:rPr>
          <w:t xml:space="preserve">Постановления</w:t>
        </w:r>
      </w:hyperlink>
      <w:r>
        <w:rPr>
          <w:sz w:val="24"/>
        </w:rPr>
        <w:t xml:space="preserve"> Правительства РФ от 07.03.2016 N 171)</w:t>
      </w:r>
    </w:p>
    <w:p>
      <w:pPr>
        <w:pStyle w:val="0"/>
        <w:spacing w:before="240" w:line-rule="auto"/>
        <w:ind w:firstLine="540"/>
        <w:jc w:val="both"/>
      </w:pPr>
      <w:r>
        <w:rPr>
          <w:sz w:val="24"/>
        </w:rPr>
        <w:t xml:space="preserve">46. При отклонении от кратчайшего или беспересадочного маршрута оплата расходов на проезд застрахованного лица производится в пределах стоимости проезда по кратчайшему или беспересадочному маршруту.</w:t>
      </w:r>
    </w:p>
    <w:p>
      <w:pPr>
        <w:pStyle w:val="0"/>
        <w:spacing w:before="240" w:line-rule="auto"/>
        <w:ind w:firstLine="540"/>
        <w:jc w:val="both"/>
      </w:pPr>
      <w:r>
        <w:rPr>
          <w:sz w:val="24"/>
        </w:rPr>
        <w:t xml:space="preserve">47. Оплата расходов на проезд застрахованного лица на личном автотранспорте осуществляется при наличии документов (электронных образов документов и (или) сведений из них в случае, если соответствующее заявление застрахованного лица (его доверенного лица) было подано с использованием единого портала), подтверждающих произведенные расходы на горючее, и на основании данных расчета о расстоянии от места жительства застрахованного лица до места получения отдельных видов медицинской и социальной реабилитации, освидетельствования (переосвидетельствования) либо проведения экспертизы связи заболевания с профессией (по кратчайшему маршруту) и норме расхода бензина требуемой марки на 100 километров пробега для приобретенного страховщиком последнего по времени транспортного средства на основании заключенного им государственного контракта на закупку транспортного средства.</w:t>
      </w:r>
    </w:p>
    <w:p>
      <w:pPr>
        <w:pStyle w:val="0"/>
        <w:jc w:val="both"/>
      </w:pPr>
      <w:r>
        <w:rPr>
          <w:sz w:val="24"/>
        </w:rPr>
        <w:t xml:space="preserve">(в ред. Постановлений Правительства РФ от 13.06.2017 </w:t>
      </w:r>
      <w:hyperlink w:history="0" r:id="rId213"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703</w:t>
        </w:r>
      </w:hyperlink>
      <w:r>
        <w:rPr>
          <w:sz w:val="24"/>
        </w:rPr>
        <w:t xml:space="preserve">, от 21.07.2023 </w:t>
      </w:r>
      <w:hyperlink w:history="0" r:id="rId214"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N 1181</w:t>
        </w:r>
      </w:hyperlink>
      <w:r>
        <w:rPr>
          <w:sz w:val="24"/>
        </w:rPr>
        <w:t xml:space="preserve">)</w:t>
      </w:r>
    </w:p>
    <w:p>
      <w:pPr>
        <w:pStyle w:val="0"/>
        <w:spacing w:before="240" w:line-rule="auto"/>
        <w:ind w:firstLine="540"/>
        <w:jc w:val="both"/>
      </w:pPr>
      <w:r>
        <w:rPr>
          <w:sz w:val="24"/>
        </w:rPr>
        <w:t xml:space="preserve">48. Оплата расходов на проезд застрахованного лица производится страховщиком путем возмещения застрахованному лицу фактически произведенных расходов, подтвержденных проездными документами (электронными образами проездных документов и электронными образами документов, подтверждающих оплату таких проездных документов (при наличии), в случае, если соответствующее заявление застрахованного лица (его доверенного лица) было подано с использованием единого портала), а в случаях, установленных настоящим Положением, также иными документами (электронными образами документов и (или) сведений из них в случае, если соответствующее заявление застрахованного лица (его доверенного лица) было подано с использованием единого портала), либо путем предоставления застрахованному лицу проездных документов, приобретаемых страховщиком на основании договора с организацией, осуществляющей реализацию проездных документов.</w:t>
      </w:r>
    </w:p>
    <w:p>
      <w:pPr>
        <w:pStyle w:val="0"/>
        <w:spacing w:before="240" w:line-rule="auto"/>
        <w:ind w:firstLine="540"/>
        <w:jc w:val="both"/>
      </w:pPr>
      <w:r>
        <w:rPr>
          <w:sz w:val="24"/>
        </w:rPr>
        <w:t xml:space="preserve">Выплата компенсации застрахованному лицу производится страховщиком не позднее 5 рабочих дней с даты принятия в порядке, установленном </w:t>
      </w:r>
      <w:hyperlink w:history="0" w:anchor="P81" w:tooltip="5. Решение об оплате дополнительных расходов на медицинскую, социальную и профессиональную реабилитацию застрахованного лица, за исключением оплаты расходов на медицинскую помощь застрахованному лицу и оплаты отпуска застрахованного лица, принимается страховщиком на основании заявления застрахованного лица (его доверенного лица) и в соответствии с программой реабилитации пострадавшего в результате несчастного случая на производстве или профессионального заболевания, составленной застрахованному лицу бюро...">
        <w:r>
          <w:rPr>
            <w:sz w:val="24"/>
            <w:color w:val="0000ff"/>
          </w:rPr>
          <w:t xml:space="preserve">пунктом 5</w:t>
        </w:r>
      </w:hyperlink>
      <w:r>
        <w:rPr>
          <w:sz w:val="24"/>
        </w:rPr>
        <w:t xml:space="preserve"> настоящего Положения, решения об оплате дополнительных расходов на медицинскую, социальную и профессиональную реабилитацию застрахованного лица.</w:t>
      </w:r>
    </w:p>
    <w:p>
      <w:pPr>
        <w:pStyle w:val="0"/>
        <w:jc w:val="both"/>
      </w:pPr>
      <w:r>
        <w:rPr>
          <w:sz w:val="24"/>
        </w:rPr>
        <w:t xml:space="preserve">(п. 48 в ред. </w:t>
      </w:r>
      <w:hyperlink w:history="0" r:id="rId215"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21.07.2023 N 1181)</w:t>
      </w:r>
    </w:p>
    <w:p>
      <w:pPr>
        <w:pStyle w:val="0"/>
        <w:spacing w:before="240" w:line-rule="auto"/>
        <w:ind w:firstLine="540"/>
        <w:jc w:val="both"/>
      </w:pPr>
      <w:r>
        <w:rPr>
          <w:sz w:val="24"/>
        </w:rPr>
        <w:t xml:space="preserve">49. Застрахованное лицо обязано представить проездные или иные документы (электронные образы документов и (или) сведения из них в случае, если соответствующее заявление застрахованного лица (его доверенного лица) было подано с использованием единого портала), подтверждающие произведенные расходы на проезд, а также документы, подтверждающие получение соответствующих видов медицинской и социальной реабилитации, прохождение освидетельствования (переосвидетельствования) в бюро (главном бюро, Федеральном бюро) медико-социальной экспертизы либо экспертизы связи заболевания с профессией в учреждении, осуществляющем такую экспертизу.</w:t>
      </w:r>
    </w:p>
    <w:p>
      <w:pPr>
        <w:pStyle w:val="0"/>
        <w:jc w:val="both"/>
      </w:pPr>
      <w:r>
        <w:rPr>
          <w:sz w:val="24"/>
        </w:rPr>
        <w:t xml:space="preserve">(в ред. </w:t>
      </w:r>
      <w:hyperlink w:history="0" r:id="rId216"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21.07.2023 N 1181)</w:t>
      </w:r>
    </w:p>
    <w:p>
      <w:pPr>
        <w:pStyle w:val="0"/>
        <w:spacing w:before="240" w:line-rule="auto"/>
        <w:ind w:firstLine="540"/>
        <w:jc w:val="both"/>
      </w:pPr>
      <w:r>
        <w:rPr>
          <w:sz w:val="24"/>
        </w:rPr>
        <w:t xml:space="preserve">При непредставлении указанных документов возмещение расходов на проезд застрахованного лица не производится, а в случае их оплаты страховщиком по договору с организацией, осуществляющей реализацию проездных документов, застрахованное лицо обязано возместить страховщику понесенные расходы в полном объеме.</w:t>
      </w:r>
    </w:p>
    <w:p>
      <w:pPr>
        <w:pStyle w:val="0"/>
        <w:ind w:firstLine="540"/>
        <w:jc w:val="both"/>
      </w:pPr>
      <w:r>
        <w:rPr>
          <w:sz w:val="24"/>
        </w:rPr>
      </w:r>
    </w:p>
    <w:bookmarkStart w:id="355" w:name="P355"/>
    <w:bookmarkEnd w:id="355"/>
    <w:p>
      <w:pPr>
        <w:pStyle w:val="2"/>
        <w:outlineLvl w:val="1"/>
        <w:jc w:val="center"/>
      </w:pPr>
      <w:r>
        <w:rPr>
          <w:sz w:val="24"/>
        </w:rPr>
        <w:t xml:space="preserve">VIII(1). Оплата дополнительных расходов</w:t>
      </w:r>
    </w:p>
    <w:p>
      <w:pPr>
        <w:pStyle w:val="2"/>
        <w:jc w:val="center"/>
      </w:pPr>
      <w:r>
        <w:rPr>
          <w:sz w:val="24"/>
        </w:rPr>
        <w:t xml:space="preserve">на медицинскую, социальную и профессиональную реабилитацию</w:t>
      </w:r>
    </w:p>
    <w:p>
      <w:pPr>
        <w:pStyle w:val="2"/>
        <w:jc w:val="center"/>
      </w:pPr>
      <w:r>
        <w:rPr>
          <w:sz w:val="24"/>
        </w:rPr>
        <w:t xml:space="preserve">застрахованных осужденных</w:t>
      </w:r>
    </w:p>
    <w:p>
      <w:pPr>
        <w:pStyle w:val="0"/>
        <w:jc w:val="center"/>
      </w:pPr>
      <w:r>
        <w:rPr>
          <w:sz w:val="24"/>
        </w:rPr>
      </w:r>
    </w:p>
    <w:p>
      <w:pPr>
        <w:pStyle w:val="0"/>
        <w:jc w:val="center"/>
      </w:pPr>
      <w:r>
        <w:rPr>
          <w:sz w:val="24"/>
        </w:rPr>
        <w:t xml:space="preserve">(введен </w:t>
      </w:r>
      <w:hyperlink w:history="0" r:id="rId217" w:tooltip="Постановление Правительства РФ от 13.06.2017 N 703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Постановлением</w:t>
        </w:r>
      </w:hyperlink>
      <w:r>
        <w:rPr>
          <w:sz w:val="24"/>
        </w:rPr>
        <w:t xml:space="preserve"> Правительства РФ от 13.06.2017 N 703)</w:t>
      </w:r>
    </w:p>
    <w:p>
      <w:pPr>
        <w:pStyle w:val="0"/>
        <w:jc w:val="both"/>
      </w:pPr>
      <w:r>
        <w:rPr>
          <w:sz w:val="24"/>
        </w:rPr>
      </w:r>
    </w:p>
    <w:p>
      <w:pPr>
        <w:pStyle w:val="0"/>
        <w:ind w:firstLine="540"/>
        <w:jc w:val="both"/>
      </w:pPr>
      <w:r>
        <w:rPr>
          <w:sz w:val="24"/>
        </w:rPr>
        <w:t xml:space="preserve">49(1). Застрахованным осужденным обеспечение по страхованию предоставляется в виде оплаты дополнительных расходов на их медицинскую и социальную реабилитацию, предусмотренных </w:t>
      </w:r>
      <w:hyperlink w:history="0" w:anchor="P64" w:tooltip="а) медицинскую помощь (первичную медико-санитарную помощь, специализированную, в том числе высокотехнологичную, медицинскую помощь) застрахованному лиц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далее - медицинская помощь);">
        <w:r>
          <w:rPr>
            <w:sz w:val="24"/>
            <w:color w:val="0000ff"/>
          </w:rPr>
          <w:t xml:space="preserve">подпунктами "а"</w:t>
        </w:r>
      </w:hyperlink>
      <w:r>
        <w:rPr>
          <w:sz w:val="24"/>
        </w:rPr>
        <w:t xml:space="preserve">, </w:t>
      </w:r>
      <w:hyperlink w:history="0" w:anchor="P66" w:tooltip="б) приобретение лекарственных препаратов для медицинского применения и медицинских изделий;">
        <w:r>
          <w:rPr>
            <w:sz w:val="24"/>
            <w:color w:val="0000ff"/>
          </w:rPr>
          <w:t xml:space="preserve">"б"</w:t>
        </w:r>
      </w:hyperlink>
      <w:r>
        <w:rPr>
          <w:sz w:val="24"/>
        </w:rPr>
        <w:t xml:space="preserve">, </w:t>
      </w:r>
      <w:hyperlink w:history="0" w:anchor="P71" w:tooltip="д) изготовление и ремонт протезов, протезно-ортопедических изделий и ортезов;">
        <w:r>
          <w:rPr>
            <w:sz w:val="24"/>
            <w:color w:val="0000ff"/>
          </w:rPr>
          <w:t xml:space="preserve">"д"</w:t>
        </w:r>
      </w:hyperlink>
      <w:r>
        <w:rPr>
          <w:sz w:val="24"/>
        </w:rPr>
        <w:t xml:space="preserve"> и </w:t>
      </w:r>
      <w:hyperlink w:history="0" w:anchor="P72" w:tooltip="е) обеспечение техническими средствами реабилитации и их ремонт;">
        <w:r>
          <w:rPr>
            <w:sz w:val="24"/>
            <w:color w:val="0000ff"/>
          </w:rPr>
          <w:t xml:space="preserve">"е" пункта 2</w:t>
        </w:r>
      </w:hyperlink>
      <w:r>
        <w:rPr>
          <w:sz w:val="24"/>
        </w:rPr>
        <w:t xml:space="preserve"> настоящего Положения, с учетом ограничений, относящихся к порядку и условиям исполнения и отбывания наказания в виде лишения свободы, установленных уголовно-исполнительным законодательством Российской Федерации и иными нормативными правовыми актами по вопросам исполнения наказаний.</w:t>
      </w:r>
    </w:p>
    <w:p>
      <w:pPr>
        <w:pStyle w:val="0"/>
        <w:spacing w:before="240" w:line-rule="auto"/>
        <w:ind w:firstLine="540"/>
        <w:jc w:val="both"/>
      </w:pPr>
      <w:r>
        <w:rPr>
          <w:sz w:val="24"/>
        </w:rPr>
        <w:t xml:space="preserve">49(2). В соответствии со </w:t>
      </w:r>
      <w:hyperlink w:history="0" r:id="rId218" w:tooltip="Федеральный закон от 21.11.2011 N 323-ФЗ (ред. от 23.07.2025) &quot;Об основах охраны здоровья граждан в Российской Федерации&quot; {КонсультантПлюс}">
        <w:r>
          <w:rPr>
            <w:sz w:val="24"/>
            <w:color w:val="0000ff"/>
          </w:rPr>
          <w:t xml:space="preserve">статьей 26</w:t>
        </w:r>
      </w:hyperlink>
      <w:r>
        <w:rPr>
          <w:sz w:val="24"/>
        </w:rPr>
        <w:t xml:space="preserve"> Федерального закона "Об основах охраны здоровья граждан в Российской Федерации" при оказании медицинской помощи застрахованным осужденным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застрахованных осужденных и при необходимости круглосуточное наблюдение в целях обеспечения безопасности застрахованных осужденных, медицинских работников, а также иных лиц, находящихся в указанных организациях.</w:t>
      </w:r>
    </w:p>
    <w:p>
      <w:pPr>
        <w:pStyle w:val="0"/>
        <w:ind w:firstLine="540"/>
        <w:jc w:val="both"/>
      </w:pPr>
      <w:r>
        <w:rPr>
          <w:sz w:val="24"/>
        </w:rPr>
      </w:r>
    </w:p>
    <w:p>
      <w:pPr>
        <w:pStyle w:val="2"/>
        <w:outlineLvl w:val="1"/>
        <w:jc w:val="center"/>
      </w:pPr>
      <w:r>
        <w:rPr>
          <w:sz w:val="24"/>
        </w:rPr>
        <w:t xml:space="preserve">IX. Заключительные положения</w:t>
      </w:r>
    </w:p>
    <w:p>
      <w:pPr>
        <w:pStyle w:val="0"/>
        <w:ind w:firstLine="540"/>
        <w:jc w:val="both"/>
      </w:pPr>
      <w:r>
        <w:rPr>
          <w:sz w:val="24"/>
        </w:rPr>
      </w:r>
    </w:p>
    <w:p>
      <w:pPr>
        <w:pStyle w:val="0"/>
        <w:ind w:firstLine="540"/>
        <w:jc w:val="both"/>
      </w:pPr>
      <w:r>
        <w:rPr>
          <w:sz w:val="24"/>
        </w:rPr>
        <w:t xml:space="preserve">50. Оплата дополнительных расходов на медицинскую, социальную и профессиональную реабилитацию застрахованного лица путем выплаты денежных сумм застрахованному лицу страховщиком осуществляется через организацию федеральной почтовой связи, иную организацию по выбору застрахованного лица (его доверенного лица) либо путем перечисления их на лицевой счет застрахованного лица в кредитной организации, указанной в его заявлении или в сведениях, представляемых страхователем в соответствии с </w:t>
      </w:r>
      <w:hyperlink w:history="0" w:anchor="P210" w:tooltip="32(1). Страхователь не позднее чем за 2 недели до дня начала отпуска застрахованного лица представляет страховщику по месту регистрации по форме, утверждаемой страховщиком, сведения, необходимые для оплаты отпуска застрахованного лица, включающие в себя сведения о застрахованном лице, сведения, содержащиеся в приказе о предоставлении отпуска, сведения, касающиеся расчета размера оплаты отпуска, а также сведения, представляемые страхователю застрахованным лицом, о способе получения им оплаты отпуска (дале...">
        <w:r>
          <w:rPr>
            <w:sz w:val="24"/>
            <w:color w:val="0000ff"/>
          </w:rPr>
          <w:t xml:space="preserve">пунктом 32(1)</w:t>
        </w:r>
      </w:hyperlink>
      <w:r>
        <w:rPr>
          <w:sz w:val="24"/>
        </w:rPr>
        <w:t xml:space="preserve"> настоящего Положения.</w:t>
      </w:r>
    </w:p>
    <w:p>
      <w:pPr>
        <w:pStyle w:val="0"/>
        <w:jc w:val="both"/>
      </w:pPr>
      <w:r>
        <w:rPr>
          <w:sz w:val="24"/>
        </w:rPr>
        <w:t xml:space="preserve">(п. 50 в ред. </w:t>
      </w:r>
      <w:hyperlink w:history="0" r:id="rId219" w:tooltip="Постановление Правительства РФ от 21.07.2023 N 1181 &quot;О внесении изменений в Положение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quot; {КонсультантПлюс}">
        <w:r>
          <w:rPr>
            <w:sz w:val="24"/>
            <w:color w:val="0000ff"/>
          </w:rPr>
          <w:t xml:space="preserve">Постановления</w:t>
        </w:r>
      </w:hyperlink>
      <w:r>
        <w:rPr>
          <w:sz w:val="24"/>
        </w:rPr>
        <w:t xml:space="preserve"> Правительства РФ от 21.07.2023 N 1181)</w:t>
      </w:r>
    </w:p>
    <w:p>
      <w:pPr>
        <w:pStyle w:val="0"/>
        <w:spacing w:before="240" w:line-rule="auto"/>
        <w:ind w:firstLine="540"/>
        <w:jc w:val="both"/>
      </w:pPr>
      <w:r>
        <w:rPr>
          <w:sz w:val="24"/>
        </w:rPr>
        <w:t xml:space="preserve">51. Оплата дополнительных расходов на медицинскую, социальную и профессиональную реабилитацию застрахованного лица по договорам с организациями (индивидуальными предпринимателями), оказывающими соответствующие услуги застрахованным лицам, осуществляется страховщиком в безналичном порядке путем перечисления средств с банковского счета страховщика на банковские счета указанных организаций (индивидуальных предпринимателей).</w:t>
      </w:r>
    </w:p>
    <w:p>
      <w:pPr>
        <w:pStyle w:val="0"/>
        <w:spacing w:before="240" w:line-rule="auto"/>
        <w:ind w:firstLine="540"/>
        <w:jc w:val="both"/>
      </w:pPr>
      <w:r>
        <w:rPr>
          <w:sz w:val="24"/>
        </w:rPr>
        <w:t xml:space="preserve">52. Споры по вопросам назначения видов помощи, обеспечения или ухода, в которых нуждается застрахованное лицо, сроках их предоставления, или по вопросам оплаты дополнительных расходов на медицинскую, социальную и профессиональную реабилитацию застрахованных лиц разрешаются в порядке, установленном законодательством Российской Федерации.</w:t>
      </w:r>
    </w:p>
    <w:p>
      <w:pPr>
        <w:pStyle w:val="0"/>
        <w:spacing w:before="240" w:line-rule="auto"/>
        <w:ind w:firstLine="540"/>
        <w:jc w:val="both"/>
      </w:pPr>
      <w:r>
        <w:rPr>
          <w:sz w:val="24"/>
        </w:rPr>
        <w:t xml:space="preserve">53. Утратил силу. - </w:t>
      </w:r>
      <w:hyperlink w:history="0" r:id="rId220" w:tooltip="Постановление Правительства РФ от 04.05.2021 N 695 (ред. от 18.12.2024) &quot;О внесении изменений в некоторые акты Правительства Российской Федерации в части использования электронного сертификата&quot; {КонсультантПлюс}">
        <w:r>
          <w:rPr>
            <w:sz w:val="24"/>
            <w:color w:val="0000ff"/>
          </w:rPr>
          <w:t xml:space="preserve">Постановление</w:t>
        </w:r>
      </w:hyperlink>
      <w:r>
        <w:rPr>
          <w:sz w:val="24"/>
        </w:rPr>
        <w:t xml:space="preserve"> Правительства РФ от 04.05.2021 N 695.</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15.05.2006 N 286</w:t>
            <w:br/>
            <w:t>(ред. от 06.11.2024)</w:t>
            <w:br/>
            <w:t>"Об утверждении Положения об оплате дополнительн...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81188&amp;date=06.08.2025&amp;dst=100005&amp;field=134" TargetMode = "External"/>
	<Relationship Id="rId8" Type="http://schemas.openxmlformats.org/officeDocument/2006/relationships/hyperlink" Target="https://login.consultant.ru/link/?req=doc&amp;base=LAW&amp;n=112346&amp;date=06.08.2025&amp;dst=100005&amp;field=134" TargetMode = "External"/>
	<Relationship Id="rId9" Type="http://schemas.openxmlformats.org/officeDocument/2006/relationships/hyperlink" Target="https://login.consultant.ru/link/?req=doc&amp;base=LAW&amp;n=480662&amp;date=06.08.2025&amp;dst=100136&amp;field=134" TargetMode = "External"/>
	<Relationship Id="rId10" Type="http://schemas.openxmlformats.org/officeDocument/2006/relationships/hyperlink" Target="https://login.consultant.ru/link/?req=doc&amp;base=LAW&amp;n=503053&amp;date=06.08.2025&amp;dst=100136&amp;field=134" TargetMode = "External"/>
	<Relationship Id="rId11" Type="http://schemas.openxmlformats.org/officeDocument/2006/relationships/hyperlink" Target="https://login.consultant.ru/link/?req=doc&amp;base=LAW&amp;n=508103&amp;date=06.08.2025&amp;dst=100021&amp;field=134" TargetMode = "External"/>
	<Relationship Id="rId12" Type="http://schemas.openxmlformats.org/officeDocument/2006/relationships/hyperlink" Target="https://login.consultant.ru/link/?req=doc&amp;base=LAW&amp;n=383927&amp;date=06.08.2025&amp;dst=100016&amp;field=134" TargetMode = "External"/>
	<Relationship Id="rId13" Type="http://schemas.openxmlformats.org/officeDocument/2006/relationships/hyperlink" Target="https://login.consultant.ru/link/?req=doc&amp;base=LAW&amp;n=503049&amp;date=06.08.2025&amp;dst=100033&amp;field=134" TargetMode = "External"/>
	<Relationship Id="rId14" Type="http://schemas.openxmlformats.org/officeDocument/2006/relationships/hyperlink" Target="https://login.consultant.ru/link/?req=doc&amp;base=LAW&amp;n=477950&amp;date=06.08.2025&amp;dst=100013&amp;field=134" TargetMode = "External"/>
	<Relationship Id="rId15" Type="http://schemas.openxmlformats.org/officeDocument/2006/relationships/hyperlink" Target="https://login.consultant.ru/link/?req=doc&amp;base=LAW&amp;n=508105&amp;date=06.08.2025&amp;dst=100055&amp;field=134" TargetMode = "External"/>
	<Relationship Id="rId16" Type="http://schemas.openxmlformats.org/officeDocument/2006/relationships/hyperlink" Target="https://login.consultant.ru/link/?req=doc&amp;base=LAW&amp;n=218099&amp;date=06.08.2025&amp;dst=100005&amp;field=134" TargetMode = "External"/>
	<Relationship Id="rId17" Type="http://schemas.openxmlformats.org/officeDocument/2006/relationships/hyperlink" Target="https://login.consultant.ru/link/?req=doc&amp;base=LAW&amp;n=503048&amp;date=06.08.2025&amp;dst=100074&amp;field=134" TargetMode = "External"/>
	<Relationship Id="rId18" Type="http://schemas.openxmlformats.org/officeDocument/2006/relationships/hyperlink" Target="https://login.consultant.ru/link/?req=doc&amp;base=LAW&amp;n=366313&amp;date=06.08.2025&amp;dst=100009&amp;field=134" TargetMode = "External"/>
	<Relationship Id="rId19" Type="http://schemas.openxmlformats.org/officeDocument/2006/relationships/hyperlink" Target="https://login.consultant.ru/link/?req=doc&amp;base=LAW&amp;n=493632&amp;date=06.08.2025&amp;dst=100012&amp;field=134" TargetMode = "External"/>
	<Relationship Id="rId20" Type="http://schemas.openxmlformats.org/officeDocument/2006/relationships/hyperlink" Target="https://login.consultant.ru/link/?req=doc&amp;base=LAW&amp;n=396231&amp;date=06.08.2025&amp;dst=100005&amp;field=134" TargetMode = "External"/>
	<Relationship Id="rId21" Type="http://schemas.openxmlformats.org/officeDocument/2006/relationships/hyperlink" Target="https://login.consultant.ru/link/?req=doc&amp;base=LAW&amp;n=397007&amp;date=06.08.2025&amp;dst=100057&amp;field=134" TargetMode = "External"/>
	<Relationship Id="rId22" Type="http://schemas.openxmlformats.org/officeDocument/2006/relationships/hyperlink" Target="https://login.consultant.ru/link/?req=doc&amp;base=LAW&amp;n=471428&amp;date=06.08.2025&amp;dst=100020&amp;field=134" TargetMode = "External"/>
	<Relationship Id="rId23" Type="http://schemas.openxmlformats.org/officeDocument/2006/relationships/hyperlink" Target="https://login.consultant.ru/link/?req=doc&amp;base=LAW&amp;n=439632&amp;date=06.08.2025&amp;dst=100005&amp;field=134" TargetMode = "External"/>
	<Relationship Id="rId24" Type="http://schemas.openxmlformats.org/officeDocument/2006/relationships/hyperlink" Target="https://login.consultant.ru/link/?req=doc&amp;base=LAW&amp;n=452620&amp;date=06.08.2025&amp;dst=100005&amp;field=134" TargetMode = "External"/>
	<Relationship Id="rId25" Type="http://schemas.openxmlformats.org/officeDocument/2006/relationships/hyperlink" Target="https://login.consultant.ru/link/?req=doc&amp;base=LAW&amp;n=503050&amp;date=06.08.2025&amp;dst=100040&amp;field=134" TargetMode = "External"/>
	<Relationship Id="rId26" Type="http://schemas.openxmlformats.org/officeDocument/2006/relationships/hyperlink" Target="https://login.consultant.ru/link/?req=doc&amp;base=LAW&amp;n=481424&amp;date=06.08.2025&amp;dst=100005&amp;field=134" TargetMode = "External"/>
	<Relationship Id="rId27" Type="http://schemas.openxmlformats.org/officeDocument/2006/relationships/hyperlink" Target="https://login.consultant.ru/link/?req=doc&amp;base=LAW&amp;n=490148&amp;date=06.08.2025&amp;dst=100010&amp;field=134" TargetMode = "External"/>
	<Relationship Id="rId28" Type="http://schemas.openxmlformats.org/officeDocument/2006/relationships/hyperlink" Target="https://login.consultant.ru/link/?req=doc&amp;base=LAW&amp;n=477396&amp;date=06.08.2025&amp;dst=100365&amp;field=134" TargetMode = "External"/>
	<Relationship Id="rId29" Type="http://schemas.openxmlformats.org/officeDocument/2006/relationships/hyperlink" Target="https://login.consultant.ru/link/?req=doc&amp;base=LAW&amp;n=498987&amp;date=06.08.2025&amp;dst=100010&amp;field=134" TargetMode = "External"/>
	<Relationship Id="rId30" Type="http://schemas.openxmlformats.org/officeDocument/2006/relationships/hyperlink" Target="https://login.consultant.ru/link/?req=doc&amp;base=LAW&amp;n=503053&amp;date=06.08.2025&amp;dst=100137&amp;field=134" TargetMode = "External"/>
	<Relationship Id="rId31" Type="http://schemas.openxmlformats.org/officeDocument/2006/relationships/hyperlink" Target="https://login.consultant.ru/link/?req=doc&amp;base=LAW&amp;n=51898&amp;date=06.08.2025" TargetMode = "External"/>
	<Relationship Id="rId32" Type="http://schemas.openxmlformats.org/officeDocument/2006/relationships/hyperlink" Target="https://login.consultant.ru/link/?req=doc&amp;base=LAW&amp;n=60007&amp;date=06.08.2025&amp;dst=100302&amp;field=134" TargetMode = "External"/>
	<Relationship Id="rId33" Type="http://schemas.openxmlformats.org/officeDocument/2006/relationships/hyperlink" Target="https://login.consultant.ru/link/?req=doc&amp;base=LAW&amp;n=81188&amp;date=06.08.2025&amp;dst=100009&amp;field=134" TargetMode = "External"/>
	<Relationship Id="rId34" Type="http://schemas.openxmlformats.org/officeDocument/2006/relationships/hyperlink" Target="https://login.consultant.ru/link/?req=doc&amp;base=LAW&amp;n=112346&amp;date=06.08.2025&amp;dst=100007&amp;field=134" TargetMode = "External"/>
	<Relationship Id="rId35" Type="http://schemas.openxmlformats.org/officeDocument/2006/relationships/hyperlink" Target="https://login.consultant.ru/link/?req=doc&amp;base=LAW&amp;n=480662&amp;date=06.08.2025&amp;dst=100136&amp;field=134" TargetMode = "External"/>
	<Relationship Id="rId36" Type="http://schemas.openxmlformats.org/officeDocument/2006/relationships/hyperlink" Target="https://login.consultant.ru/link/?req=doc&amp;base=LAW&amp;n=503053&amp;date=06.08.2025&amp;dst=100138&amp;field=134" TargetMode = "External"/>
	<Relationship Id="rId37" Type="http://schemas.openxmlformats.org/officeDocument/2006/relationships/hyperlink" Target="https://login.consultant.ru/link/?req=doc&amp;base=LAW&amp;n=508103&amp;date=06.08.2025&amp;dst=100021&amp;field=134" TargetMode = "External"/>
	<Relationship Id="rId38" Type="http://schemas.openxmlformats.org/officeDocument/2006/relationships/hyperlink" Target="https://login.consultant.ru/link/?req=doc&amp;base=LAW&amp;n=383927&amp;date=06.08.2025&amp;dst=100016&amp;field=134" TargetMode = "External"/>
	<Relationship Id="rId39" Type="http://schemas.openxmlformats.org/officeDocument/2006/relationships/hyperlink" Target="https://login.consultant.ru/link/?req=doc&amp;base=LAW&amp;n=503049&amp;date=06.08.2025&amp;dst=100033&amp;field=134" TargetMode = "External"/>
	<Relationship Id="rId40" Type="http://schemas.openxmlformats.org/officeDocument/2006/relationships/hyperlink" Target="https://login.consultant.ru/link/?req=doc&amp;base=LAW&amp;n=477950&amp;date=06.08.2025&amp;dst=100013&amp;field=134" TargetMode = "External"/>
	<Relationship Id="rId41" Type="http://schemas.openxmlformats.org/officeDocument/2006/relationships/hyperlink" Target="https://login.consultant.ru/link/?req=doc&amp;base=LAW&amp;n=508105&amp;date=06.08.2025&amp;dst=100055&amp;field=134" TargetMode = "External"/>
	<Relationship Id="rId42" Type="http://schemas.openxmlformats.org/officeDocument/2006/relationships/hyperlink" Target="https://login.consultant.ru/link/?req=doc&amp;base=LAW&amp;n=218099&amp;date=06.08.2025&amp;dst=100005&amp;field=134" TargetMode = "External"/>
	<Relationship Id="rId43" Type="http://schemas.openxmlformats.org/officeDocument/2006/relationships/hyperlink" Target="https://login.consultant.ru/link/?req=doc&amp;base=LAW&amp;n=503048&amp;date=06.08.2025&amp;dst=100074&amp;field=134" TargetMode = "External"/>
	<Relationship Id="rId44" Type="http://schemas.openxmlformats.org/officeDocument/2006/relationships/hyperlink" Target="https://login.consultant.ru/link/?req=doc&amp;base=LAW&amp;n=366313&amp;date=06.08.2025&amp;dst=100009&amp;field=134" TargetMode = "External"/>
	<Relationship Id="rId45" Type="http://schemas.openxmlformats.org/officeDocument/2006/relationships/hyperlink" Target="https://login.consultant.ru/link/?req=doc&amp;base=LAW&amp;n=493632&amp;date=06.08.2025&amp;dst=100012&amp;field=134" TargetMode = "External"/>
	<Relationship Id="rId46" Type="http://schemas.openxmlformats.org/officeDocument/2006/relationships/hyperlink" Target="https://login.consultant.ru/link/?req=doc&amp;base=LAW&amp;n=396231&amp;date=06.08.2025&amp;dst=100005&amp;field=134" TargetMode = "External"/>
	<Relationship Id="rId47" Type="http://schemas.openxmlformats.org/officeDocument/2006/relationships/hyperlink" Target="https://login.consultant.ru/link/?req=doc&amp;base=LAW&amp;n=397007&amp;date=06.08.2025&amp;dst=100057&amp;field=134" TargetMode = "External"/>
	<Relationship Id="rId48" Type="http://schemas.openxmlformats.org/officeDocument/2006/relationships/hyperlink" Target="https://login.consultant.ru/link/?req=doc&amp;base=LAW&amp;n=471428&amp;date=06.08.2025&amp;dst=100020&amp;field=134" TargetMode = "External"/>
	<Relationship Id="rId49" Type="http://schemas.openxmlformats.org/officeDocument/2006/relationships/hyperlink" Target="https://login.consultant.ru/link/?req=doc&amp;base=LAW&amp;n=439632&amp;date=06.08.2025&amp;dst=100005&amp;field=134" TargetMode = "External"/>
	<Relationship Id="rId50" Type="http://schemas.openxmlformats.org/officeDocument/2006/relationships/hyperlink" Target="https://login.consultant.ru/link/?req=doc&amp;base=LAW&amp;n=452620&amp;date=06.08.2025&amp;dst=100005&amp;field=134" TargetMode = "External"/>
	<Relationship Id="rId51" Type="http://schemas.openxmlformats.org/officeDocument/2006/relationships/hyperlink" Target="https://login.consultant.ru/link/?req=doc&amp;base=LAW&amp;n=503050&amp;date=06.08.2025&amp;dst=100040&amp;field=134" TargetMode = "External"/>
	<Relationship Id="rId52" Type="http://schemas.openxmlformats.org/officeDocument/2006/relationships/hyperlink" Target="https://login.consultant.ru/link/?req=doc&amp;base=LAW&amp;n=481424&amp;date=06.08.2025&amp;dst=100005&amp;field=134" TargetMode = "External"/>
	<Relationship Id="rId53" Type="http://schemas.openxmlformats.org/officeDocument/2006/relationships/hyperlink" Target="https://login.consultant.ru/link/?req=doc&amp;base=LAW&amp;n=490148&amp;date=06.08.2025&amp;dst=100010&amp;field=134" TargetMode = "External"/>
	<Relationship Id="rId54" Type="http://schemas.openxmlformats.org/officeDocument/2006/relationships/hyperlink" Target="https://login.consultant.ru/link/?req=doc&amp;base=LAW&amp;n=477396&amp;date=06.08.2025&amp;dst=100365&amp;field=134" TargetMode = "External"/>
	<Relationship Id="rId55" Type="http://schemas.openxmlformats.org/officeDocument/2006/relationships/hyperlink" Target="https://login.consultant.ru/link/?req=doc&amp;base=LAW&amp;n=218099&amp;date=06.08.2025&amp;dst=100009&amp;field=134" TargetMode = "External"/>
	<Relationship Id="rId56" Type="http://schemas.openxmlformats.org/officeDocument/2006/relationships/hyperlink" Target="https://login.consultant.ru/link/?req=doc&amp;base=LAW&amp;n=218099&amp;date=06.08.2025&amp;dst=100011&amp;field=134" TargetMode = "External"/>
	<Relationship Id="rId57" Type="http://schemas.openxmlformats.org/officeDocument/2006/relationships/hyperlink" Target="https://login.consultant.ru/link/?req=doc&amp;base=LAW&amp;n=218099&amp;date=06.08.2025&amp;dst=100014&amp;field=134" TargetMode = "External"/>
	<Relationship Id="rId58" Type="http://schemas.openxmlformats.org/officeDocument/2006/relationships/hyperlink" Target="https://login.consultant.ru/link/?req=doc&amp;base=LAW&amp;n=218099&amp;date=06.08.2025&amp;dst=100016&amp;field=134" TargetMode = "External"/>
	<Relationship Id="rId59" Type="http://schemas.openxmlformats.org/officeDocument/2006/relationships/hyperlink" Target="https://login.consultant.ru/link/?req=doc&amp;base=LAW&amp;n=502632&amp;date=06.08.2025&amp;dst=100802&amp;field=134" TargetMode = "External"/>
	<Relationship Id="rId60" Type="http://schemas.openxmlformats.org/officeDocument/2006/relationships/hyperlink" Target="https://login.consultant.ru/link/?req=doc&amp;base=LAW&amp;n=218099&amp;date=06.08.2025&amp;dst=100017&amp;field=134" TargetMode = "External"/>
	<Relationship Id="rId61" Type="http://schemas.openxmlformats.org/officeDocument/2006/relationships/hyperlink" Target="https://login.consultant.ru/link/?req=doc&amp;base=LAW&amp;n=396231&amp;date=06.08.2025&amp;dst=100010&amp;field=134" TargetMode = "External"/>
	<Relationship Id="rId62" Type="http://schemas.openxmlformats.org/officeDocument/2006/relationships/hyperlink" Target="https://login.consultant.ru/link/?req=doc&amp;base=LAW&amp;n=218099&amp;date=06.08.2025&amp;dst=100019&amp;field=134" TargetMode = "External"/>
	<Relationship Id="rId63" Type="http://schemas.openxmlformats.org/officeDocument/2006/relationships/hyperlink" Target="https://login.consultant.ru/link/?req=doc&amp;base=LAW&amp;n=218099&amp;date=06.08.2025&amp;dst=100021&amp;field=134" TargetMode = "External"/>
	<Relationship Id="rId64" Type="http://schemas.openxmlformats.org/officeDocument/2006/relationships/hyperlink" Target="https://login.consultant.ru/link/?req=doc&amp;base=LAW&amp;n=471428&amp;date=06.08.2025&amp;dst=100021&amp;field=134" TargetMode = "External"/>
	<Relationship Id="rId65" Type="http://schemas.openxmlformats.org/officeDocument/2006/relationships/hyperlink" Target="https://login.consultant.ru/link/?req=doc&amp;base=LAW&amp;n=396231&amp;date=06.08.2025&amp;dst=100011&amp;field=134" TargetMode = "External"/>
	<Relationship Id="rId66" Type="http://schemas.openxmlformats.org/officeDocument/2006/relationships/hyperlink" Target="https://login.consultant.ru/link/?req=doc&amp;base=LAW&amp;n=434442&amp;date=06.08.2025&amp;dst=100416&amp;field=134" TargetMode = "External"/>
	<Relationship Id="rId67" Type="http://schemas.openxmlformats.org/officeDocument/2006/relationships/hyperlink" Target="https://login.consultant.ru/link/?req=doc&amp;base=LAW&amp;n=440932&amp;date=06.08.2025&amp;dst=100017&amp;field=134" TargetMode = "External"/>
	<Relationship Id="rId68" Type="http://schemas.openxmlformats.org/officeDocument/2006/relationships/hyperlink" Target="https://login.consultant.ru/link/?req=doc&amp;base=LAW&amp;n=218099&amp;date=06.08.2025&amp;dst=100022&amp;field=134" TargetMode = "External"/>
	<Relationship Id="rId69" Type="http://schemas.openxmlformats.org/officeDocument/2006/relationships/hyperlink" Target="https://login.consultant.ru/link/?req=doc&amp;base=LAW&amp;n=396231&amp;date=06.08.2025&amp;dst=100012&amp;field=134" TargetMode = "External"/>
	<Relationship Id="rId70" Type="http://schemas.openxmlformats.org/officeDocument/2006/relationships/hyperlink" Target="https://login.consultant.ru/link/?req=doc&amp;base=LAW&amp;n=493632&amp;date=06.08.2025&amp;dst=100014&amp;field=134" TargetMode = "External"/>
	<Relationship Id="rId71" Type="http://schemas.openxmlformats.org/officeDocument/2006/relationships/hyperlink" Target="https://login.consultant.ru/link/?req=doc&amp;base=LAW&amp;n=493632&amp;date=06.08.2025&amp;dst=100016&amp;field=134" TargetMode = "External"/>
	<Relationship Id="rId72" Type="http://schemas.openxmlformats.org/officeDocument/2006/relationships/hyperlink" Target="https://login.consultant.ru/link/?req=doc&amp;base=LAW&amp;n=473074&amp;date=06.08.2025&amp;dst=100013&amp;field=134" TargetMode = "External"/>
	<Relationship Id="rId73" Type="http://schemas.openxmlformats.org/officeDocument/2006/relationships/hyperlink" Target="https://login.consultant.ru/link/?req=doc&amp;base=LAW&amp;n=428697&amp;date=06.08.2025&amp;dst=100008&amp;field=134" TargetMode = "External"/>
	<Relationship Id="rId74" Type="http://schemas.openxmlformats.org/officeDocument/2006/relationships/hyperlink" Target="https://login.consultant.ru/link/?req=doc&amp;base=LAW&amp;n=397007&amp;date=06.08.2025&amp;dst=100058&amp;field=134" TargetMode = "External"/>
	<Relationship Id="rId75" Type="http://schemas.openxmlformats.org/officeDocument/2006/relationships/hyperlink" Target="https://login.consultant.ru/link/?req=doc&amp;base=LAW&amp;n=452620&amp;date=06.08.2025&amp;dst=100011&amp;field=134" TargetMode = "External"/>
	<Relationship Id="rId76" Type="http://schemas.openxmlformats.org/officeDocument/2006/relationships/hyperlink" Target="https://login.consultant.ru/link/?req=doc&amp;base=LAW&amp;n=452620&amp;date=06.08.2025&amp;dst=100013&amp;field=134" TargetMode = "External"/>
	<Relationship Id="rId77" Type="http://schemas.openxmlformats.org/officeDocument/2006/relationships/hyperlink" Target="https://login.consultant.ru/link/?req=doc&amp;base=LAW&amp;n=493632&amp;date=06.08.2025&amp;dst=100018&amp;field=134" TargetMode = "External"/>
	<Relationship Id="rId78" Type="http://schemas.openxmlformats.org/officeDocument/2006/relationships/hyperlink" Target="https://login.consultant.ru/link/?req=doc&amp;base=LAW&amp;n=493632&amp;date=06.08.2025&amp;dst=100019&amp;field=134" TargetMode = "External"/>
	<Relationship Id="rId79" Type="http://schemas.openxmlformats.org/officeDocument/2006/relationships/hyperlink" Target="https://login.consultant.ru/link/?req=doc&amp;base=LAW&amp;n=471428&amp;date=06.08.2025&amp;dst=100023&amp;field=134" TargetMode = "External"/>
	<Relationship Id="rId80" Type="http://schemas.openxmlformats.org/officeDocument/2006/relationships/hyperlink" Target="https://login.consultant.ru/link/?req=doc&amp;base=LAW&amp;n=503048&amp;date=06.08.2025&amp;dst=100077&amp;field=134" TargetMode = "External"/>
	<Relationship Id="rId81" Type="http://schemas.openxmlformats.org/officeDocument/2006/relationships/hyperlink" Target="https://login.consultant.ru/link/?req=doc&amp;base=LAW&amp;n=493632&amp;date=06.08.2025&amp;dst=100021&amp;field=134" TargetMode = "External"/>
	<Relationship Id="rId82" Type="http://schemas.openxmlformats.org/officeDocument/2006/relationships/hyperlink" Target="https://login.consultant.ru/link/?req=doc&amp;base=LAW&amp;n=471428&amp;date=06.08.2025&amp;dst=100024&amp;field=134" TargetMode = "External"/>
	<Relationship Id="rId83" Type="http://schemas.openxmlformats.org/officeDocument/2006/relationships/hyperlink" Target="https://login.consultant.ru/link/?req=doc&amp;base=LAW&amp;n=452620&amp;date=06.08.2025&amp;dst=100014&amp;field=134" TargetMode = "External"/>
	<Relationship Id="rId84" Type="http://schemas.openxmlformats.org/officeDocument/2006/relationships/hyperlink" Target="https://login.consultant.ru/link/?req=doc&amp;base=LAW&amp;n=452620&amp;date=06.08.2025&amp;dst=100016&amp;field=134" TargetMode = "External"/>
	<Relationship Id="rId85" Type="http://schemas.openxmlformats.org/officeDocument/2006/relationships/hyperlink" Target="https://login.consultant.ru/link/?req=doc&amp;base=LAW&amp;n=452620&amp;date=06.08.2025&amp;dst=100018&amp;field=134" TargetMode = "External"/>
	<Relationship Id="rId86" Type="http://schemas.openxmlformats.org/officeDocument/2006/relationships/hyperlink" Target="https://login.consultant.ru/link/?req=doc&amp;base=LAW&amp;n=218099&amp;date=06.08.2025&amp;dst=100023&amp;field=134" TargetMode = "External"/>
	<Relationship Id="rId87" Type="http://schemas.openxmlformats.org/officeDocument/2006/relationships/hyperlink" Target="https://login.consultant.ru/link/?req=doc&amp;base=LAW&amp;n=452620&amp;date=06.08.2025&amp;dst=100019&amp;field=134" TargetMode = "External"/>
	<Relationship Id="rId88" Type="http://schemas.openxmlformats.org/officeDocument/2006/relationships/hyperlink" Target="https://login.consultant.ru/link/?req=doc&amp;base=LAW&amp;n=396231&amp;date=06.08.2025&amp;dst=100013&amp;field=134" TargetMode = "External"/>
	<Relationship Id="rId89" Type="http://schemas.openxmlformats.org/officeDocument/2006/relationships/hyperlink" Target="https://login.consultant.ru/link/?req=doc&amp;base=LAW&amp;n=218099&amp;date=06.08.2025&amp;dst=100026&amp;field=134" TargetMode = "External"/>
	<Relationship Id="rId90" Type="http://schemas.openxmlformats.org/officeDocument/2006/relationships/hyperlink" Target="https://login.consultant.ru/link/?req=doc&amp;base=LAW&amp;n=452620&amp;date=06.08.2025&amp;dst=100021&amp;field=134" TargetMode = "External"/>
	<Relationship Id="rId91" Type="http://schemas.openxmlformats.org/officeDocument/2006/relationships/hyperlink" Target="https://login.consultant.ru/link/?req=doc&amp;base=LAW&amp;n=452620&amp;date=06.08.2025&amp;dst=100022&amp;field=134" TargetMode = "External"/>
	<Relationship Id="rId92" Type="http://schemas.openxmlformats.org/officeDocument/2006/relationships/hyperlink" Target="https://login.consultant.ru/link/?req=doc&amp;base=LAW&amp;n=477396&amp;date=06.08.2025&amp;dst=100090&amp;field=134" TargetMode = "External"/>
	<Relationship Id="rId93" Type="http://schemas.openxmlformats.org/officeDocument/2006/relationships/hyperlink" Target="https://login.consultant.ru/link/?req=doc&amp;base=LAW&amp;n=452620&amp;date=06.08.2025&amp;dst=100023&amp;field=134" TargetMode = "External"/>
	<Relationship Id="rId94" Type="http://schemas.openxmlformats.org/officeDocument/2006/relationships/hyperlink" Target="https://login.consultant.ru/link/?req=doc&amp;base=LAW&amp;n=218099&amp;date=06.08.2025&amp;dst=100027&amp;field=134" TargetMode = "External"/>
	<Relationship Id="rId95" Type="http://schemas.openxmlformats.org/officeDocument/2006/relationships/hyperlink" Target="https://login.consultant.ru/link/?req=doc&amp;base=LAW&amp;n=218099&amp;date=06.08.2025&amp;dst=100029&amp;field=134" TargetMode = "External"/>
	<Relationship Id="rId96" Type="http://schemas.openxmlformats.org/officeDocument/2006/relationships/hyperlink" Target="https://login.consultant.ru/link/?req=doc&amp;base=LAW&amp;n=218099&amp;date=06.08.2025&amp;dst=100030&amp;field=134" TargetMode = "External"/>
	<Relationship Id="rId97" Type="http://schemas.openxmlformats.org/officeDocument/2006/relationships/hyperlink" Target="https://login.consultant.ru/link/?req=doc&amp;base=LAW&amp;n=439632&amp;date=06.08.2025&amp;dst=100009&amp;field=134" TargetMode = "External"/>
	<Relationship Id="rId98" Type="http://schemas.openxmlformats.org/officeDocument/2006/relationships/hyperlink" Target="https://login.consultant.ru/link/?req=doc&amp;base=LAW&amp;n=439632&amp;date=06.08.2025&amp;dst=100011&amp;field=134" TargetMode = "External"/>
	<Relationship Id="rId99" Type="http://schemas.openxmlformats.org/officeDocument/2006/relationships/hyperlink" Target="https://login.consultant.ru/link/?req=doc&amp;base=LAW&amp;n=439632&amp;date=06.08.2025&amp;dst=100012&amp;field=134" TargetMode = "External"/>
	<Relationship Id="rId100" Type="http://schemas.openxmlformats.org/officeDocument/2006/relationships/hyperlink" Target="https://login.consultant.ru/link/?req=doc&amp;base=LAW&amp;n=218099&amp;date=06.08.2025&amp;dst=100035&amp;field=134" TargetMode = "External"/>
	<Relationship Id="rId101" Type="http://schemas.openxmlformats.org/officeDocument/2006/relationships/hyperlink" Target="https://login.consultant.ru/link/?req=doc&amp;base=LAW&amp;n=218099&amp;date=06.08.2025&amp;dst=100037&amp;field=134" TargetMode = "External"/>
	<Relationship Id="rId102" Type="http://schemas.openxmlformats.org/officeDocument/2006/relationships/hyperlink" Target="https://login.consultant.ru/link/?req=doc&amp;base=LAW&amp;n=218099&amp;date=06.08.2025&amp;dst=100038&amp;field=134" TargetMode = "External"/>
	<Relationship Id="rId103" Type="http://schemas.openxmlformats.org/officeDocument/2006/relationships/hyperlink" Target="https://login.consultant.ru/link/?req=doc&amp;base=LAW&amp;n=52738&amp;date=06.08.2025&amp;dst=100015&amp;field=134" TargetMode = "External"/>
	<Relationship Id="rId104" Type="http://schemas.openxmlformats.org/officeDocument/2006/relationships/hyperlink" Target="https://login.consultant.ru/link/?req=doc&amp;base=LAW&amp;n=480662&amp;date=06.08.2025&amp;dst=100136&amp;field=134" TargetMode = "External"/>
	<Relationship Id="rId105" Type="http://schemas.openxmlformats.org/officeDocument/2006/relationships/hyperlink" Target="https://login.consultant.ru/link/?req=doc&amp;base=LAW&amp;n=218099&amp;date=06.08.2025&amp;dst=100039&amp;field=134" TargetMode = "External"/>
	<Relationship Id="rId106" Type="http://schemas.openxmlformats.org/officeDocument/2006/relationships/hyperlink" Target="https://login.consultant.ru/link/?req=doc&amp;base=LAW&amp;n=218099&amp;date=06.08.2025&amp;dst=100040&amp;field=134" TargetMode = "External"/>
	<Relationship Id="rId107" Type="http://schemas.openxmlformats.org/officeDocument/2006/relationships/hyperlink" Target="https://login.consultant.ru/link/?req=doc&amp;base=LAW&amp;n=218099&amp;date=06.08.2025&amp;dst=100041&amp;field=134" TargetMode = "External"/>
	<Relationship Id="rId108" Type="http://schemas.openxmlformats.org/officeDocument/2006/relationships/hyperlink" Target="https://login.consultant.ru/link/?req=doc&amp;base=LAW&amp;n=141711&amp;date=06.08.2025&amp;dst=100068&amp;field=134" TargetMode = "External"/>
	<Relationship Id="rId109" Type="http://schemas.openxmlformats.org/officeDocument/2006/relationships/hyperlink" Target="https://login.consultant.ru/link/?req=doc&amp;base=LAW&amp;n=218099&amp;date=06.08.2025&amp;dst=100042&amp;field=134" TargetMode = "External"/>
	<Relationship Id="rId110" Type="http://schemas.openxmlformats.org/officeDocument/2006/relationships/hyperlink" Target="https://login.consultant.ru/link/?req=doc&amp;base=LAW&amp;n=481424&amp;date=06.08.2025&amp;dst=100009&amp;field=134" TargetMode = "External"/>
	<Relationship Id="rId111" Type="http://schemas.openxmlformats.org/officeDocument/2006/relationships/hyperlink" Target="https://login.consultant.ru/link/?req=doc&amp;base=LAW&amp;n=218099&amp;date=06.08.2025&amp;dst=100044&amp;field=134" TargetMode = "External"/>
	<Relationship Id="rId112" Type="http://schemas.openxmlformats.org/officeDocument/2006/relationships/hyperlink" Target="https://login.consultant.ru/link/?req=doc&amp;base=LAW&amp;n=481424&amp;date=06.08.2025&amp;dst=100011&amp;field=134" TargetMode = "External"/>
	<Relationship Id="rId113" Type="http://schemas.openxmlformats.org/officeDocument/2006/relationships/hyperlink" Target="https://login.consultant.ru/link/?req=doc&amp;base=LAW&amp;n=218099&amp;date=06.08.2025&amp;dst=100044&amp;field=134" TargetMode = "External"/>
	<Relationship Id="rId114" Type="http://schemas.openxmlformats.org/officeDocument/2006/relationships/hyperlink" Target="https://login.consultant.ru/link/?req=doc&amp;base=LAW&amp;n=218099&amp;date=06.08.2025&amp;dst=100045&amp;field=134" TargetMode = "External"/>
	<Relationship Id="rId115" Type="http://schemas.openxmlformats.org/officeDocument/2006/relationships/hyperlink" Target="https://login.consultant.ru/link/?req=doc&amp;base=LAW&amp;n=440932&amp;date=06.08.2025&amp;dst=100017&amp;field=134" TargetMode = "External"/>
	<Relationship Id="rId116" Type="http://schemas.openxmlformats.org/officeDocument/2006/relationships/hyperlink" Target="https://login.consultant.ru/link/?req=doc&amp;base=LAW&amp;n=452620&amp;date=06.08.2025&amp;dst=100032&amp;field=134" TargetMode = "External"/>
	<Relationship Id="rId117" Type="http://schemas.openxmlformats.org/officeDocument/2006/relationships/hyperlink" Target="https://login.consultant.ru/link/?req=doc&amp;base=LAW&amp;n=481424&amp;date=06.08.2025&amp;dst=100012&amp;field=134" TargetMode = "External"/>
	<Relationship Id="rId118" Type="http://schemas.openxmlformats.org/officeDocument/2006/relationships/hyperlink" Target="https://login.consultant.ru/link/?req=doc&amp;base=LAW&amp;n=490148&amp;date=06.08.2025&amp;dst=100010&amp;field=134" TargetMode = "External"/>
	<Relationship Id="rId119" Type="http://schemas.openxmlformats.org/officeDocument/2006/relationships/hyperlink" Target="https://login.consultant.ru/link/?req=doc&amp;base=LAW&amp;n=496460&amp;date=06.08.2025&amp;dst=105018&amp;field=134" TargetMode = "External"/>
	<Relationship Id="rId120" Type="http://schemas.openxmlformats.org/officeDocument/2006/relationships/hyperlink" Target="https://login.consultant.ru/link/?req=doc&amp;base=LAW&amp;n=452620&amp;date=06.08.2025&amp;dst=100034&amp;field=134" TargetMode = "External"/>
	<Relationship Id="rId121" Type="http://schemas.openxmlformats.org/officeDocument/2006/relationships/hyperlink" Target="https://login.consultant.ru/link/?req=doc&amp;base=LAW&amp;n=452620&amp;date=06.08.2025&amp;dst=100036&amp;field=134" TargetMode = "External"/>
	<Relationship Id="rId122" Type="http://schemas.openxmlformats.org/officeDocument/2006/relationships/hyperlink" Target="https://login.consultant.ru/link/?req=doc&amp;base=LAW&amp;n=477396&amp;date=06.08.2025&amp;dst=100393&amp;field=134" TargetMode = "External"/>
	<Relationship Id="rId123" Type="http://schemas.openxmlformats.org/officeDocument/2006/relationships/hyperlink" Target="https://login.consultant.ru/link/?req=doc&amp;base=LAW&amp;n=477396&amp;date=06.08.2025&amp;dst=100395&amp;field=134" TargetMode = "External"/>
	<Relationship Id="rId124" Type="http://schemas.openxmlformats.org/officeDocument/2006/relationships/hyperlink" Target="https://login.consultant.ru/link/?req=doc&amp;base=LAW&amp;n=118861&amp;date=06.08.2025" TargetMode = "External"/>
	<Relationship Id="rId125" Type="http://schemas.openxmlformats.org/officeDocument/2006/relationships/hyperlink" Target="https://login.consultant.ru/link/?req=doc&amp;base=LAW&amp;n=440932&amp;date=06.08.2025&amp;dst=100017&amp;field=134" TargetMode = "External"/>
	<Relationship Id="rId126" Type="http://schemas.openxmlformats.org/officeDocument/2006/relationships/hyperlink" Target="https://login.consultant.ru/link/?req=doc&amp;base=LAW&amp;n=503049&amp;date=06.08.2025&amp;dst=100033&amp;field=134" TargetMode = "External"/>
	<Relationship Id="rId127" Type="http://schemas.openxmlformats.org/officeDocument/2006/relationships/hyperlink" Target="https://login.consultant.ru/link/?req=doc&amp;base=LAW&amp;n=218099&amp;date=06.08.2025&amp;dst=100051&amp;field=134" TargetMode = "External"/>
	<Relationship Id="rId128" Type="http://schemas.openxmlformats.org/officeDocument/2006/relationships/hyperlink" Target="https://login.consultant.ru/link/?req=doc&amp;base=LAW&amp;n=218099&amp;date=06.08.2025&amp;dst=100052&amp;field=134" TargetMode = "External"/>
	<Relationship Id="rId129" Type="http://schemas.openxmlformats.org/officeDocument/2006/relationships/hyperlink" Target="https://login.consultant.ru/link/?req=doc&amp;base=LAW&amp;n=396231&amp;date=06.08.2025&amp;dst=100016&amp;field=134" TargetMode = "External"/>
	<Relationship Id="rId130" Type="http://schemas.openxmlformats.org/officeDocument/2006/relationships/hyperlink" Target="https://login.consultant.ru/link/?req=doc&amp;base=LAW&amp;n=440932&amp;date=06.08.2025&amp;dst=100017&amp;field=134" TargetMode = "External"/>
	<Relationship Id="rId131" Type="http://schemas.openxmlformats.org/officeDocument/2006/relationships/hyperlink" Target="https://login.consultant.ru/link/?req=doc&amp;base=LAW&amp;n=218099&amp;date=06.08.2025&amp;dst=100054&amp;field=134" TargetMode = "External"/>
	<Relationship Id="rId132" Type="http://schemas.openxmlformats.org/officeDocument/2006/relationships/hyperlink" Target="https://login.consultant.ru/link/?req=doc&amp;base=LAW&amp;n=452620&amp;date=06.08.2025&amp;dst=100038&amp;field=134" TargetMode = "External"/>
	<Relationship Id="rId133" Type="http://schemas.openxmlformats.org/officeDocument/2006/relationships/hyperlink" Target="https://login.consultant.ru/link/?req=doc&amp;base=LAW&amp;n=218099&amp;date=06.08.2025&amp;dst=100057&amp;field=134" TargetMode = "External"/>
	<Relationship Id="rId134" Type="http://schemas.openxmlformats.org/officeDocument/2006/relationships/hyperlink" Target="https://login.consultant.ru/link/?req=doc&amp;base=LAW&amp;n=440932&amp;date=06.08.2025&amp;dst=100017&amp;field=134" TargetMode = "External"/>
	<Relationship Id="rId135" Type="http://schemas.openxmlformats.org/officeDocument/2006/relationships/hyperlink" Target="https://login.consultant.ru/link/?req=doc&amp;base=LAW&amp;n=218099&amp;date=06.08.2025&amp;dst=100059&amp;field=134" TargetMode = "External"/>
	<Relationship Id="rId136" Type="http://schemas.openxmlformats.org/officeDocument/2006/relationships/hyperlink" Target="https://login.consultant.ru/link/?req=doc&amp;base=LAW&amp;n=502632&amp;date=06.08.2025&amp;dst=100948&amp;field=134" TargetMode = "External"/>
	<Relationship Id="rId137" Type="http://schemas.openxmlformats.org/officeDocument/2006/relationships/hyperlink" Target="https://login.consultant.ru/link/?req=doc&amp;base=LAW&amp;n=396231&amp;date=06.08.2025&amp;dst=100016&amp;field=134" TargetMode = "External"/>
	<Relationship Id="rId138" Type="http://schemas.openxmlformats.org/officeDocument/2006/relationships/hyperlink" Target="https://login.consultant.ru/link/?req=doc&amp;base=LAW&amp;n=507179&amp;date=06.08.2025&amp;dst=100404&amp;field=134" TargetMode = "External"/>
	<Relationship Id="rId139" Type="http://schemas.openxmlformats.org/officeDocument/2006/relationships/hyperlink" Target="https://login.consultant.ru/link/?req=doc&amp;base=LAW&amp;n=452620&amp;date=06.08.2025&amp;dst=100039&amp;field=134" TargetMode = "External"/>
	<Relationship Id="rId140" Type="http://schemas.openxmlformats.org/officeDocument/2006/relationships/hyperlink" Target="https://login.consultant.ru/link/?req=doc&amp;base=LAW&amp;n=396231&amp;date=06.08.2025&amp;dst=100017&amp;field=134" TargetMode = "External"/>
	<Relationship Id="rId141" Type="http://schemas.openxmlformats.org/officeDocument/2006/relationships/hyperlink" Target="https://login.consultant.ru/link/?req=doc&amp;base=LAW&amp;n=507179&amp;date=06.08.2025&amp;dst=100157&amp;field=134" TargetMode = "External"/>
	<Relationship Id="rId142" Type="http://schemas.openxmlformats.org/officeDocument/2006/relationships/hyperlink" Target="https://login.consultant.ru/link/?req=doc&amp;base=LAW&amp;n=452620&amp;date=06.08.2025&amp;dst=100040&amp;field=134" TargetMode = "External"/>
	<Relationship Id="rId143" Type="http://schemas.openxmlformats.org/officeDocument/2006/relationships/hyperlink" Target="https://login.consultant.ru/link/?req=doc&amp;base=LAW&amp;n=396231&amp;date=06.08.2025&amp;dst=100020&amp;field=134" TargetMode = "External"/>
	<Relationship Id="rId144" Type="http://schemas.openxmlformats.org/officeDocument/2006/relationships/hyperlink" Target="https://login.consultant.ru/link/?req=doc&amp;base=LAW&amp;n=396231&amp;date=06.08.2025&amp;dst=100023&amp;field=134" TargetMode = "External"/>
	<Relationship Id="rId145" Type="http://schemas.openxmlformats.org/officeDocument/2006/relationships/hyperlink" Target="https://login.consultant.ru/link/?req=doc&amp;base=LAW&amp;n=440932&amp;date=06.08.2025&amp;dst=100017&amp;field=134" TargetMode = "External"/>
	<Relationship Id="rId146" Type="http://schemas.openxmlformats.org/officeDocument/2006/relationships/hyperlink" Target="https://login.consultant.ru/link/?req=doc&amp;base=LAW&amp;n=81188&amp;date=06.08.2025&amp;dst=100014&amp;field=134" TargetMode = "External"/>
	<Relationship Id="rId147" Type="http://schemas.openxmlformats.org/officeDocument/2006/relationships/hyperlink" Target="https://login.consultant.ru/link/?req=doc&amp;base=LAW&amp;n=81188&amp;date=06.08.2025&amp;dst=100015&amp;field=134" TargetMode = "External"/>
	<Relationship Id="rId148" Type="http://schemas.openxmlformats.org/officeDocument/2006/relationships/hyperlink" Target="https://login.consultant.ru/link/?req=doc&amp;base=LAW&amp;n=81188&amp;date=06.08.2025&amp;dst=100016&amp;field=134" TargetMode = "External"/>
	<Relationship Id="rId149" Type="http://schemas.openxmlformats.org/officeDocument/2006/relationships/hyperlink" Target="https://login.consultant.ru/link/?req=doc&amp;base=LAW&amp;n=500417&amp;date=06.08.2025&amp;dst=100011&amp;field=134" TargetMode = "External"/>
	<Relationship Id="rId150" Type="http://schemas.openxmlformats.org/officeDocument/2006/relationships/hyperlink" Target="https://login.consultant.ru/link/?req=doc&amp;base=LAW&amp;n=493632&amp;date=06.08.2025&amp;dst=100023&amp;field=134" TargetMode = "External"/>
	<Relationship Id="rId151" Type="http://schemas.openxmlformats.org/officeDocument/2006/relationships/hyperlink" Target="https://login.consultant.ru/link/?req=doc&amp;base=LAW&amp;n=81188&amp;date=06.08.2025&amp;dst=100017&amp;field=134" TargetMode = "External"/>
	<Relationship Id="rId152" Type="http://schemas.openxmlformats.org/officeDocument/2006/relationships/hyperlink" Target="https://login.consultant.ru/link/?req=doc&amp;base=LAW&amp;n=218099&amp;date=06.08.2025&amp;dst=100061&amp;field=134" TargetMode = "External"/>
	<Relationship Id="rId153" Type="http://schemas.openxmlformats.org/officeDocument/2006/relationships/hyperlink" Target="https://login.consultant.ru/link/?req=doc&amp;base=LAW&amp;n=481424&amp;date=06.08.2025&amp;dst=100013&amp;field=134" TargetMode = "External"/>
	<Relationship Id="rId154" Type="http://schemas.openxmlformats.org/officeDocument/2006/relationships/hyperlink" Target="https://login.consultant.ru/link/?req=doc&amp;base=LAW&amp;n=159585&amp;date=06.08.2025&amp;dst=100020&amp;field=134" TargetMode = "External"/>
	<Relationship Id="rId155" Type="http://schemas.openxmlformats.org/officeDocument/2006/relationships/hyperlink" Target="https://login.consultant.ru/link/?req=doc&amp;base=LAW&amp;n=452620&amp;date=06.08.2025&amp;dst=100041&amp;field=134" TargetMode = "External"/>
	<Relationship Id="rId156" Type="http://schemas.openxmlformats.org/officeDocument/2006/relationships/hyperlink" Target="https://login.consultant.ru/link/?req=doc&amp;base=LAW&amp;n=440932&amp;date=06.08.2025&amp;dst=100017&amp;field=134" TargetMode = "External"/>
	<Relationship Id="rId157" Type="http://schemas.openxmlformats.org/officeDocument/2006/relationships/hyperlink" Target="https://login.consultant.ru/link/?req=doc&amp;base=LAW&amp;n=434442&amp;date=06.08.2025&amp;dst=100416&amp;field=134" TargetMode = "External"/>
	<Relationship Id="rId158" Type="http://schemas.openxmlformats.org/officeDocument/2006/relationships/hyperlink" Target="https://login.consultant.ru/link/?req=doc&amp;base=LAW&amp;n=481424&amp;date=06.08.2025&amp;dst=100014&amp;field=134" TargetMode = "External"/>
	<Relationship Id="rId159" Type="http://schemas.openxmlformats.org/officeDocument/2006/relationships/hyperlink" Target="https://login.consultant.ru/link/?req=doc&amp;base=LAW&amp;n=481424&amp;date=06.08.2025&amp;dst=100016&amp;field=134" TargetMode = "External"/>
	<Relationship Id="rId160" Type="http://schemas.openxmlformats.org/officeDocument/2006/relationships/hyperlink" Target="https://login.consultant.ru/link/?req=doc&amp;base=LAW&amp;n=481424&amp;date=06.08.2025&amp;dst=100017&amp;field=134" TargetMode = "External"/>
	<Relationship Id="rId161" Type="http://schemas.openxmlformats.org/officeDocument/2006/relationships/hyperlink" Target="https://login.consultant.ru/link/?req=doc&amp;base=LAW&amp;n=481424&amp;date=06.08.2025&amp;dst=100018&amp;field=134" TargetMode = "External"/>
	<Relationship Id="rId162" Type="http://schemas.openxmlformats.org/officeDocument/2006/relationships/hyperlink" Target="https://login.consultant.ru/link/?req=doc&amp;base=LAW&amp;n=481424&amp;date=06.08.2025&amp;dst=100019&amp;field=134" TargetMode = "External"/>
	<Relationship Id="rId163" Type="http://schemas.openxmlformats.org/officeDocument/2006/relationships/hyperlink" Target="https://login.consultant.ru/link/?req=doc&amp;base=LAW&amp;n=440932&amp;date=06.08.2025&amp;dst=100017&amp;field=134" TargetMode = "External"/>
	<Relationship Id="rId164" Type="http://schemas.openxmlformats.org/officeDocument/2006/relationships/hyperlink" Target="https://login.consultant.ru/link/?req=doc&amp;base=LAW&amp;n=81188&amp;date=06.08.2025&amp;dst=100019&amp;field=134" TargetMode = "External"/>
	<Relationship Id="rId165" Type="http://schemas.openxmlformats.org/officeDocument/2006/relationships/hyperlink" Target="https://login.consultant.ru/link/?req=doc&amp;base=LAW&amp;n=434442&amp;date=06.08.2025&amp;dst=100416&amp;field=134" TargetMode = "External"/>
	<Relationship Id="rId166" Type="http://schemas.openxmlformats.org/officeDocument/2006/relationships/hyperlink" Target="https://login.consultant.ru/link/?req=doc&amp;base=LAW&amp;n=440922&amp;date=06.08.2025&amp;dst=100012&amp;field=134" TargetMode = "External"/>
	<Relationship Id="rId167" Type="http://schemas.openxmlformats.org/officeDocument/2006/relationships/hyperlink" Target="https://login.consultant.ru/link/?req=doc&amp;base=LAW&amp;n=440922&amp;date=06.08.2025&amp;dst=100061&amp;field=134" TargetMode = "External"/>
	<Relationship Id="rId168" Type="http://schemas.openxmlformats.org/officeDocument/2006/relationships/hyperlink" Target="https://login.consultant.ru/link/?req=doc&amp;base=LAW&amp;n=452620&amp;date=06.08.2025&amp;dst=100043&amp;field=134" TargetMode = "External"/>
	<Relationship Id="rId169" Type="http://schemas.openxmlformats.org/officeDocument/2006/relationships/hyperlink" Target="https://login.consultant.ru/link/?req=doc&amp;base=LAW&amp;n=81188&amp;date=06.08.2025&amp;dst=100022&amp;field=134" TargetMode = "External"/>
	<Relationship Id="rId170" Type="http://schemas.openxmlformats.org/officeDocument/2006/relationships/hyperlink" Target="https://login.consultant.ru/link/?req=doc&amp;base=LAW&amp;n=452620&amp;date=06.08.2025&amp;dst=100044&amp;field=134" TargetMode = "External"/>
	<Relationship Id="rId171" Type="http://schemas.openxmlformats.org/officeDocument/2006/relationships/hyperlink" Target="https://login.consultant.ru/link/?req=doc&amp;base=LAW&amp;n=434442&amp;date=06.08.2025&amp;dst=100416&amp;field=134" TargetMode = "External"/>
	<Relationship Id="rId172" Type="http://schemas.openxmlformats.org/officeDocument/2006/relationships/hyperlink" Target="https://login.consultant.ru/link/?req=doc&amp;base=LAW&amp;n=505406&amp;date=06.08.2025&amp;dst=100013&amp;field=134" TargetMode = "External"/>
	<Relationship Id="rId173" Type="http://schemas.openxmlformats.org/officeDocument/2006/relationships/hyperlink" Target="https://login.consultant.ru/link/?req=doc&amp;base=LAW&amp;n=503053&amp;date=06.08.2025&amp;dst=100138&amp;field=134" TargetMode = "External"/>
	<Relationship Id="rId174" Type="http://schemas.openxmlformats.org/officeDocument/2006/relationships/hyperlink" Target="https://login.consultant.ru/link/?req=doc&amp;base=LAW&amp;n=440922&amp;date=06.08.2025&amp;dst=100061&amp;field=134" TargetMode = "External"/>
	<Relationship Id="rId175" Type="http://schemas.openxmlformats.org/officeDocument/2006/relationships/hyperlink" Target="https://login.consultant.ru/link/?req=doc&amp;base=LAW&amp;n=81188&amp;date=06.08.2025&amp;dst=100026&amp;field=134" TargetMode = "External"/>
	<Relationship Id="rId176" Type="http://schemas.openxmlformats.org/officeDocument/2006/relationships/hyperlink" Target="https://login.consultant.ru/link/?req=doc&amp;base=LAW&amp;n=481424&amp;date=06.08.2025&amp;dst=100020&amp;field=134" TargetMode = "External"/>
	<Relationship Id="rId177" Type="http://schemas.openxmlformats.org/officeDocument/2006/relationships/hyperlink" Target="https://login.consultant.ru/link/?req=doc&amp;base=LAW&amp;n=81188&amp;date=06.08.2025&amp;dst=100030&amp;field=134" TargetMode = "External"/>
	<Relationship Id="rId178" Type="http://schemas.openxmlformats.org/officeDocument/2006/relationships/hyperlink" Target="https://login.consultant.ru/link/?req=doc&amp;base=LAW&amp;n=485324&amp;date=06.08.2025" TargetMode = "External"/>
	<Relationship Id="rId179" Type="http://schemas.openxmlformats.org/officeDocument/2006/relationships/hyperlink" Target="https://login.consultant.ru/link/?req=doc&amp;base=LAW&amp;n=493632&amp;date=06.08.2025&amp;dst=100025&amp;field=134" TargetMode = "External"/>
	<Relationship Id="rId180" Type="http://schemas.openxmlformats.org/officeDocument/2006/relationships/hyperlink" Target="https://login.consultant.ru/link/?req=doc&amp;base=LAW&amp;n=461434&amp;date=06.08.2025&amp;dst=100009&amp;field=134" TargetMode = "External"/>
	<Relationship Id="rId181" Type="http://schemas.openxmlformats.org/officeDocument/2006/relationships/hyperlink" Target="https://login.consultant.ru/link/?req=doc&amp;base=LAW&amp;n=493632&amp;date=06.08.2025&amp;dst=100031&amp;field=134" TargetMode = "External"/>
	<Relationship Id="rId182" Type="http://schemas.openxmlformats.org/officeDocument/2006/relationships/hyperlink" Target="https://login.consultant.ru/link/?req=doc&amp;base=LAW&amp;n=503050&amp;date=06.08.2025&amp;dst=100040&amp;field=134" TargetMode = "External"/>
	<Relationship Id="rId183" Type="http://schemas.openxmlformats.org/officeDocument/2006/relationships/hyperlink" Target="https://login.consultant.ru/link/?req=doc&amp;base=LAW&amp;n=493632&amp;date=06.08.2025&amp;dst=100032&amp;field=134" TargetMode = "External"/>
	<Relationship Id="rId184" Type="http://schemas.openxmlformats.org/officeDocument/2006/relationships/hyperlink" Target="https://login.consultant.ru/link/?req=doc&amp;base=LAW&amp;n=503050&amp;date=06.08.2025&amp;dst=100040&amp;field=134" TargetMode = "External"/>
	<Relationship Id="rId185" Type="http://schemas.openxmlformats.org/officeDocument/2006/relationships/hyperlink" Target="https://login.consultant.ru/link/?req=doc&amp;base=LAW&amp;n=452620&amp;date=06.08.2025&amp;dst=100046&amp;field=134" TargetMode = "External"/>
	<Relationship Id="rId186" Type="http://schemas.openxmlformats.org/officeDocument/2006/relationships/hyperlink" Target="https://login.consultant.ru/link/?req=doc&amp;base=LAW&amp;n=397007&amp;date=06.08.2025&amp;dst=100061&amp;field=134" TargetMode = "External"/>
	<Relationship Id="rId187" Type="http://schemas.openxmlformats.org/officeDocument/2006/relationships/hyperlink" Target="https://login.consultant.ru/link/?req=doc&amp;base=LAW&amp;n=397007&amp;date=06.08.2025&amp;dst=100064&amp;field=134" TargetMode = "External"/>
	<Relationship Id="rId188" Type="http://schemas.openxmlformats.org/officeDocument/2006/relationships/hyperlink" Target="https://login.consultant.ru/link/?req=doc&amp;base=LAW&amp;n=503050&amp;date=06.08.2025&amp;dst=100040&amp;field=134" TargetMode = "External"/>
	<Relationship Id="rId189" Type="http://schemas.openxmlformats.org/officeDocument/2006/relationships/hyperlink" Target="https://login.consultant.ru/link/?req=doc&amp;base=LAW&amp;n=493632&amp;date=06.08.2025&amp;dst=100033&amp;field=134" TargetMode = "External"/>
	<Relationship Id="rId190" Type="http://schemas.openxmlformats.org/officeDocument/2006/relationships/hyperlink" Target="https://login.consultant.ru/link/?req=doc&amp;base=LAW&amp;n=493632&amp;date=06.08.2025&amp;dst=100036&amp;field=134" TargetMode = "External"/>
	<Relationship Id="rId191" Type="http://schemas.openxmlformats.org/officeDocument/2006/relationships/hyperlink" Target="https://login.consultant.ru/link/?req=doc&amp;base=LAW&amp;n=397007&amp;date=06.08.2025&amp;dst=100065&amp;field=134" TargetMode = "External"/>
	<Relationship Id="rId192" Type="http://schemas.openxmlformats.org/officeDocument/2006/relationships/hyperlink" Target="https://login.consultant.ru/link/?req=doc&amp;base=LAW&amp;n=503050&amp;date=06.08.2025&amp;dst=100040&amp;field=134" TargetMode = "External"/>
	<Relationship Id="rId193" Type="http://schemas.openxmlformats.org/officeDocument/2006/relationships/hyperlink" Target="https://login.consultant.ru/link/?req=doc&amp;base=LAW&amp;n=493632&amp;date=06.08.2025&amp;dst=100037&amp;field=134" TargetMode = "External"/>
	<Relationship Id="rId194" Type="http://schemas.openxmlformats.org/officeDocument/2006/relationships/hyperlink" Target="https://login.consultant.ru/link/?req=doc&amp;base=LAW&amp;n=218099&amp;date=06.08.2025&amp;dst=100062&amp;field=134" TargetMode = "External"/>
	<Relationship Id="rId195" Type="http://schemas.openxmlformats.org/officeDocument/2006/relationships/hyperlink" Target="https://login.consultant.ru/link/?req=doc&amp;base=LAW&amp;n=452620&amp;date=06.08.2025&amp;dst=100047&amp;field=134" TargetMode = "External"/>
	<Relationship Id="rId196" Type="http://schemas.openxmlformats.org/officeDocument/2006/relationships/hyperlink" Target="https://login.consultant.ru/link/?req=doc&amp;base=LAW&amp;n=481424&amp;date=06.08.2025&amp;dst=100022&amp;field=134" TargetMode = "External"/>
	<Relationship Id="rId197" Type="http://schemas.openxmlformats.org/officeDocument/2006/relationships/hyperlink" Target="https://login.consultant.ru/link/?req=doc&amp;base=LAW&amp;n=218099&amp;date=06.08.2025&amp;dst=100063&amp;field=134" TargetMode = "External"/>
	<Relationship Id="rId198" Type="http://schemas.openxmlformats.org/officeDocument/2006/relationships/hyperlink" Target="https://login.consultant.ru/link/?req=doc&amp;base=LAW&amp;n=452620&amp;date=06.08.2025&amp;dst=100048&amp;field=134" TargetMode = "External"/>
	<Relationship Id="rId199" Type="http://schemas.openxmlformats.org/officeDocument/2006/relationships/hyperlink" Target="https://login.consultant.ru/link/?req=doc&amp;base=LAW&amp;n=481424&amp;date=06.08.2025&amp;dst=100024&amp;field=134" TargetMode = "External"/>
	<Relationship Id="rId200" Type="http://schemas.openxmlformats.org/officeDocument/2006/relationships/hyperlink" Target="https://login.consultant.ru/link/?req=doc&amp;base=LAW&amp;n=481424&amp;date=06.08.2025&amp;dst=100026&amp;field=134" TargetMode = "External"/>
	<Relationship Id="rId201" Type="http://schemas.openxmlformats.org/officeDocument/2006/relationships/hyperlink" Target="https://login.consultant.ru/link/?req=doc&amp;base=LAW&amp;n=452620&amp;date=06.08.2025&amp;dst=100050&amp;field=134" TargetMode = "External"/>
	<Relationship Id="rId202" Type="http://schemas.openxmlformats.org/officeDocument/2006/relationships/hyperlink" Target="https://login.consultant.ru/link/?req=doc&amp;base=LAW&amp;n=481424&amp;date=06.08.2025&amp;dst=100028&amp;field=134" TargetMode = "External"/>
	<Relationship Id="rId203" Type="http://schemas.openxmlformats.org/officeDocument/2006/relationships/hyperlink" Target="https://login.consultant.ru/link/?req=doc&amp;base=LAW&amp;n=477950&amp;date=06.08.2025&amp;dst=100015&amp;field=134" TargetMode = "External"/>
	<Relationship Id="rId204" Type="http://schemas.openxmlformats.org/officeDocument/2006/relationships/hyperlink" Target="https://login.consultant.ru/link/?req=doc&amp;base=LAW&amp;n=477950&amp;date=06.08.2025&amp;dst=100016&amp;field=134" TargetMode = "External"/>
	<Relationship Id="rId205" Type="http://schemas.openxmlformats.org/officeDocument/2006/relationships/hyperlink" Target="https://login.consultant.ru/link/?req=doc&amp;base=LAW&amp;n=440932&amp;date=06.08.2025&amp;dst=100017&amp;field=134" TargetMode = "External"/>
	<Relationship Id="rId206" Type="http://schemas.openxmlformats.org/officeDocument/2006/relationships/hyperlink" Target="https://login.consultant.ru/link/?req=doc&amp;base=LAW&amp;n=477950&amp;date=06.08.2025&amp;dst=100018&amp;field=134" TargetMode = "External"/>
	<Relationship Id="rId207" Type="http://schemas.openxmlformats.org/officeDocument/2006/relationships/hyperlink" Target="https://login.consultant.ru/link/?req=doc&amp;base=LAW&amp;n=481424&amp;date=06.08.2025&amp;dst=100029&amp;field=134" TargetMode = "External"/>
	<Relationship Id="rId208" Type="http://schemas.openxmlformats.org/officeDocument/2006/relationships/hyperlink" Target="https://login.consultant.ru/link/?req=doc&amp;base=LAW&amp;n=477950&amp;date=06.08.2025&amp;dst=100019&amp;field=134" TargetMode = "External"/>
	<Relationship Id="rId209" Type="http://schemas.openxmlformats.org/officeDocument/2006/relationships/hyperlink" Target="https://login.consultant.ru/link/?req=doc&amp;base=LAW&amp;n=218099&amp;date=06.08.2025&amp;dst=100067&amp;field=134" TargetMode = "External"/>
	<Relationship Id="rId210" Type="http://schemas.openxmlformats.org/officeDocument/2006/relationships/hyperlink" Target="https://login.consultant.ru/link/?req=doc&amp;base=LAW&amp;n=508103&amp;date=06.08.2025&amp;dst=100021&amp;field=134" TargetMode = "External"/>
	<Relationship Id="rId211" Type="http://schemas.openxmlformats.org/officeDocument/2006/relationships/hyperlink" Target="https://login.consultant.ru/link/?req=doc&amp;base=LAW&amp;n=481424&amp;date=06.08.2025&amp;dst=100030&amp;field=134" TargetMode = "External"/>
	<Relationship Id="rId212" Type="http://schemas.openxmlformats.org/officeDocument/2006/relationships/hyperlink" Target="https://login.consultant.ru/link/?req=doc&amp;base=LAW&amp;n=508105&amp;date=06.08.2025&amp;dst=100055&amp;field=134" TargetMode = "External"/>
	<Relationship Id="rId213" Type="http://schemas.openxmlformats.org/officeDocument/2006/relationships/hyperlink" Target="https://login.consultant.ru/link/?req=doc&amp;base=LAW&amp;n=218099&amp;date=06.08.2025&amp;dst=100075&amp;field=134" TargetMode = "External"/>
	<Relationship Id="rId214" Type="http://schemas.openxmlformats.org/officeDocument/2006/relationships/hyperlink" Target="https://login.consultant.ru/link/?req=doc&amp;base=LAW&amp;n=452620&amp;date=06.08.2025&amp;dst=100052&amp;field=134" TargetMode = "External"/>
	<Relationship Id="rId215" Type="http://schemas.openxmlformats.org/officeDocument/2006/relationships/hyperlink" Target="https://login.consultant.ru/link/?req=doc&amp;base=LAW&amp;n=452620&amp;date=06.08.2025&amp;dst=100053&amp;field=134" TargetMode = "External"/>
	<Relationship Id="rId216" Type="http://schemas.openxmlformats.org/officeDocument/2006/relationships/hyperlink" Target="https://login.consultant.ru/link/?req=doc&amp;base=LAW&amp;n=452620&amp;date=06.08.2025&amp;dst=100056&amp;field=134" TargetMode = "External"/>
	<Relationship Id="rId217" Type="http://schemas.openxmlformats.org/officeDocument/2006/relationships/hyperlink" Target="https://login.consultant.ru/link/?req=doc&amp;base=LAW&amp;n=218099&amp;date=06.08.2025&amp;dst=100077&amp;field=134" TargetMode = "External"/>
	<Relationship Id="rId218" Type="http://schemas.openxmlformats.org/officeDocument/2006/relationships/hyperlink" Target="https://login.consultant.ru/link/?req=doc&amp;base=LAW&amp;n=510626&amp;date=06.08.2025&amp;dst=100305&amp;field=134" TargetMode = "External"/>
	<Relationship Id="rId219" Type="http://schemas.openxmlformats.org/officeDocument/2006/relationships/hyperlink" Target="https://login.consultant.ru/link/?req=doc&amp;base=LAW&amp;n=452620&amp;date=06.08.2025&amp;dst=100057&amp;field=134" TargetMode = "External"/>
	<Relationship Id="rId220" Type="http://schemas.openxmlformats.org/officeDocument/2006/relationships/hyperlink" Target="https://login.consultant.ru/link/?req=doc&amp;base=LAW&amp;n=493632&amp;date=06.08.2025&amp;dst=10003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15.05.2006 N 286
(ред. от 06.11.2024)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dc:title>
  <dcterms:created xsi:type="dcterms:W3CDTF">2025-08-06T06:36:30Z</dcterms:created>
</cp:coreProperties>
</file>