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Главного государственного санитарного врача РФ от 24.12.2020 N 44</w:t>
              <w:br/>
              <w:t xml:space="preserve">(ред. от 20.03.2024)</w:t>
              <w:br/>
              <w:t xml:space="preserve">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  <w:br/>
              <w:t xml:space="preserve">(Зарегистрировано в Минюсте России 30.12.2020 N 61953)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30 декабря 2020 г. N 61953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НАДЗОРУ В СФЕРЕ ЗАЩИТЫ</w:t>
      </w:r>
    </w:p>
    <w:p>
      <w:pPr>
        <w:pStyle w:val="2"/>
        <w:jc w:val="center"/>
      </w:pPr>
      <w:r>
        <w:rPr>
          <w:sz w:val="24"/>
        </w:rPr>
        <w:t xml:space="preserve">ПРАВ ПОТРЕБИТЕЛЕЙ И БЛАГОПОЛУЧИЯ ЧЕЛОВЕКА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ГЛАВНЫЙ ГОСУДАРСТВЕННЫЙ САНИТАРНЫЙ ВРАЧ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24 декабря 2020 г. N 44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САНИТАРНЫХ ПРАВИЛ СП 2.1.3678-20</w:t>
      </w:r>
    </w:p>
    <w:p>
      <w:pPr>
        <w:pStyle w:val="2"/>
        <w:jc w:val="center"/>
      </w:pPr>
      <w:r>
        <w:rPr>
          <w:sz w:val="24"/>
        </w:rPr>
        <w:t xml:space="preserve">"САНИТАРНО-ЭПИДЕМИОЛОГИЧЕСКИЕ ТРЕБОВАНИЯ К ЭКСПЛУАТАЦИИ</w:t>
      </w:r>
    </w:p>
    <w:p>
      <w:pPr>
        <w:pStyle w:val="2"/>
        <w:jc w:val="center"/>
      </w:pPr>
      <w:r>
        <w:rPr>
          <w:sz w:val="24"/>
        </w:rPr>
        <w:t xml:space="preserve">ПОМЕЩЕНИЙ, ЗДАНИЙ, СООРУЖЕНИЙ, ОБОРУДОВАНИЯ И ТРАНСПОРТА,</w:t>
      </w:r>
    </w:p>
    <w:p>
      <w:pPr>
        <w:pStyle w:val="2"/>
        <w:jc w:val="center"/>
      </w:pPr>
      <w:r>
        <w:rPr>
          <w:sz w:val="24"/>
        </w:rPr>
        <w:t xml:space="preserve">А ТАКЖЕ УСЛОВИЯМ ДЕЯТЕЛЬНОСТИ ХОЗЯЙСТВУЮЩИХ СУБЪЕКТОВ,</w:t>
      </w:r>
    </w:p>
    <w:p>
      <w:pPr>
        <w:pStyle w:val="2"/>
        <w:jc w:val="center"/>
      </w:pPr>
      <w:r>
        <w:rPr>
          <w:sz w:val="24"/>
        </w:rPr>
        <w:t xml:space="preserve">ОСУЩЕСТВЛЯЮЩИХ ПРОДАЖУ ТОВАРОВ, ВЫПОЛНЕНИЕ РАБОТ</w:t>
      </w:r>
    </w:p>
    <w:p>
      <w:pPr>
        <w:pStyle w:val="2"/>
        <w:jc w:val="center"/>
      </w:pPr>
      <w:r>
        <w:rPr>
          <w:sz w:val="24"/>
        </w:rPr>
        <w:t xml:space="preserve">ИЛИ ОКАЗАНИЕ УСЛУГ"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Главного государственного санитарного врача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14.04.2022 </w:t>
            </w:r>
            <w:hyperlink w:history="0" r:id="rId7" w:tooltip="Постановление Главного государственного санитарного врача РФ от 14.04.2022 N 12 &quot;О внесении изменения в постановление Главного государственного санитарного врача Российской Федерации от 24.12.2020 N 44&quot; (Зарегистрировано в Минюсте России 15.04.2022 N 68213) {КонсультантПлюс}">
              <w:r>
                <w:rPr>
                  <w:sz w:val="24"/>
                  <w:color w:val="0000ff"/>
                </w:rPr>
                <w:t xml:space="preserve">N 12</w:t>
              </w:r>
            </w:hyperlink>
            <w:r>
              <w:rPr>
                <w:sz w:val="24"/>
                <w:color w:val="392c69"/>
              </w:rPr>
              <w:t xml:space="preserve">, от 20.03.2024 </w:t>
            </w:r>
            <w:hyperlink w:history="0" r:id="rId8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      <w:r>
                <w:rPr>
                  <w:sz w:val="24"/>
                  <w:color w:val="0000ff"/>
                </w:rPr>
                <w:t xml:space="preserve">N 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9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w:history="0" r:id="rId10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санитарные </w:t>
      </w:r>
      <w:hyperlink w:history="0" w:anchor="P49" w:tooltip="СП 2.1.3678-20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Ввести в действие санитарные </w:t>
      </w:r>
      <w:hyperlink w:history="0" w:anchor="P49" w:tooltip="СП 2.1.3678-20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 01.01.2021.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 срок действия санитарных </w:t>
      </w:r>
      <w:hyperlink w:history="0" w:anchor="P49" w:tooltip="СП 2.1.3678-20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до 01.01.2027.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3(1). Установить, что объекты, введенные в эксплуатацию до вступления в силу настоящего постановления, а также объекты на стадии строительства, реконструкции и ввода их в эксплуатацию в случае, если указанные процессы начались до вступления в силу настоящего постановления, эксплуатируются в соответствии с утвержденной проектной документацией, по которой они были построены.</w:t>
      </w:r>
    </w:p>
    <w:p>
      <w:pPr>
        <w:pStyle w:val="0"/>
        <w:jc w:val="both"/>
      </w:pPr>
      <w:r>
        <w:rPr>
          <w:sz w:val="24"/>
        </w:rPr>
        <w:t xml:space="preserve">(п. 3(1) введен </w:t>
      </w:r>
      <w:hyperlink w:history="0" r:id="rId11" w:tooltip="Постановление Главного государственного санитарного врача РФ от 14.04.2022 N 12 &quot;О внесении изменения в постановление Главного государственного санитарного врача Российской Федерации от 24.12.2020 N 44&quot; (Зарегистрировано в Минюсте России 15.04.2022 N 68213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14.04.2022 N 12)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Признать утратившими силу с 01.01.2021:</w:t>
      </w:r>
    </w:p>
    <w:p>
      <w:pPr>
        <w:pStyle w:val="0"/>
        <w:spacing w:before="240" w:line-rule="auto"/>
        <w:ind w:firstLine="540"/>
        <w:jc w:val="both"/>
      </w:pPr>
      <w:hyperlink w:history="0" r:id="rId12" w:tooltip="Постановление Главного государственного санитарного врача РФ от 30.01.2003 N 4 &quot;О введении в действие СанПиН 2.1.2.1188-03&quot; (вместе с &quot;СанПиН 2.1.2.1188-03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&quot;, утв. Главным государственным с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Главного государственного санитарного врача Российской Федерации от 30.01.2003 N 4 "О введении в действие СанПиН 2.1.2.1188-03" (зарегистрировано Минюстом России 14.02.2003, регистрационный N 4219);</w:t>
      </w:r>
    </w:p>
    <w:p>
      <w:pPr>
        <w:pStyle w:val="0"/>
        <w:spacing w:before="240" w:line-rule="auto"/>
        <w:ind w:firstLine="540"/>
        <w:jc w:val="both"/>
      </w:pPr>
      <w:hyperlink w:history="0" r:id="rId13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Главного государственного санитарного врача Российской Федерации от 18.05.2010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Минюстом России, регистрационный 09.08.2010 N 18094);</w:t>
      </w:r>
    </w:p>
    <w:p>
      <w:pPr>
        <w:pStyle w:val="0"/>
        <w:spacing w:before="240" w:line-rule="auto"/>
        <w:ind w:firstLine="540"/>
        <w:jc w:val="both"/>
      </w:pPr>
      <w:hyperlink w:history="0" r:id="rId14" w:tooltip="Постановление Главного государственного санитарного врача РФ от 10.06.2016 N 76 &quot;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&quot;Об основах охраны здоровья граждан в Российской Федерации&quot; и от 12.04.2010 N 61-ФЗ &quot;Об обращении лекарственных средств&quot; (Зарегистрировано в Минюсте России 22.06.2016 N 42606) ------------ Утратил силу или отменен {КонсультантПлюс}">
        <w:r>
          <w:rPr>
            <w:sz w:val="24"/>
            <w:color w:val="0000ff"/>
          </w:rPr>
          <w:t xml:space="preserve">пункт 3</w:t>
        </w:r>
      </w:hyperlink>
      <w:r>
        <w:rPr>
          <w:sz w:val="24"/>
        </w:rP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 в Минюсте России 22.06.2016 N 42606);</w:t>
      </w:r>
    </w:p>
    <w:p>
      <w:pPr>
        <w:pStyle w:val="0"/>
        <w:spacing w:before="240" w:line-rule="auto"/>
        <w:ind w:firstLine="540"/>
        <w:jc w:val="both"/>
      </w:pPr>
      <w:hyperlink w:history="0" r:id="rId15" w:tooltip="Постановление Главного государственного санитарного врача РФ от 04.03.2016 N 27 &quot;О внесении изменения N 1 в СанПиН 2.1.3.2630-10&quot; (Зарегистрировано в Минюсте России 15.03.2016 N 41424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Главного государственного санитарного врача Российской Федерации от 04.03.2016 N 27 "О внесении изменения N 1 в СанПиН 2.1.3.2630-10" (зарегистрировано Минюстом России 15.03.2016, регистрационный N 41424).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А.Ю.ПОПОВА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Главного</w:t>
      </w:r>
    </w:p>
    <w:p>
      <w:pPr>
        <w:pStyle w:val="0"/>
        <w:jc w:val="right"/>
      </w:pPr>
      <w:r>
        <w:rPr>
          <w:sz w:val="24"/>
        </w:rPr>
        <w:t xml:space="preserve">государственного санитарного врача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24.12.2020 N 44</w:t>
      </w:r>
    </w:p>
    <w:p>
      <w:pPr>
        <w:pStyle w:val="0"/>
        <w:jc w:val="both"/>
      </w:pPr>
      <w:r>
        <w:rPr>
          <w:sz w:val="24"/>
        </w:rPr>
      </w:r>
    </w:p>
    <w:bookmarkStart w:id="49" w:name="P49"/>
    <w:bookmarkEnd w:id="49"/>
    <w:p>
      <w:pPr>
        <w:pStyle w:val="2"/>
        <w:jc w:val="center"/>
      </w:pPr>
      <w:r>
        <w:rPr>
          <w:sz w:val="24"/>
        </w:rPr>
        <w:t xml:space="preserve">СП 2.1.3678-20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"САНИТАРНО-ЭПИДЕМИОЛОГИЧЕСКИЕ ТРЕБОВАНИЯ</w:t>
      </w:r>
    </w:p>
    <w:p>
      <w:pPr>
        <w:pStyle w:val="2"/>
        <w:jc w:val="center"/>
      </w:pPr>
      <w:r>
        <w:rPr>
          <w:sz w:val="24"/>
        </w:rPr>
        <w:t xml:space="preserve">К ЭКСПЛУАТАЦИИ ПОМЕЩЕНИЙ, ЗДАНИЙ, СООРУЖЕНИЙ, ОБОРУДОВАНИЯ</w:t>
      </w:r>
    </w:p>
    <w:p>
      <w:pPr>
        <w:pStyle w:val="2"/>
        <w:jc w:val="center"/>
      </w:pPr>
      <w:r>
        <w:rPr>
          <w:sz w:val="24"/>
        </w:rPr>
        <w:t xml:space="preserve">И ТРАНСПОРТА, А ТАКЖЕ УСЛОВИЯМ ДЕЯТЕЛЬНОСТИ ХОЗЯЙСТВУЮЩИХ</w:t>
      </w:r>
    </w:p>
    <w:p>
      <w:pPr>
        <w:pStyle w:val="2"/>
        <w:jc w:val="center"/>
      </w:pPr>
      <w:r>
        <w:rPr>
          <w:sz w:val="24"/>
        </w:rPr>
        <w:t xml:space="preserve">СУБЪЕКТОВ, ОСУЩЕСТВЛЯЮЩИХ ПРОДАЖУ ТОВАРОВ, ВЫПОЛНЕНИЕ</w:t>
      </w:r>
    </w:p>
    <w:p>
      <w:pPr>
        <w:pStyle w:val="2"/>
        <w:jc w:val="center"/>
      </w:pPr>
      <w:r>
        <w:rPr>
          <w:sz w:val="24"/>
        </w:rPr>
        <w:t xml:space="preserve">РАБОТ ИЛИ ОКАЗАНИЕ УСЛУГ"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6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Главного государственного санитарного врача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20.03.2024 N 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Область применения</w:t>
      </w:r>
    </w:p>
    <w:p>
      <w:pPr>
        <w:pStyle w:val="0"/>
        <w:jc w:val="both"/>
      </w:pPr>
      <w:r>
        <w:rPr>
          <w:sz w:val="24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4"/>
        </w:rPr>
        <w:t xml:space="preserve">1.1. 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назначения для личных и бытовых нужд (далее - услуги), а также к используемым хозяйствующими субъектами зданиям, сооружениям, помещениям, оборудованию и транспортным средствам.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Настоящие правила обязательны для исполнения физическими и юридическими лицами, предоставляющими услуги населению на территории Российской Федерации, перечисленными в </w:t>
      </w:r>
      <w:hyperlink w:history="0" w:anchor="P62" w:tooltip="1.1. 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...">
        <w:r>
          <w:rPr>
            <w:sz w:val="24"/>
            <w:color w:val="0000ff"/>
          </w:rPr>
          <w:t xml:space="preserve">пункте 1.1</w:t>
        </w:r>
      </w:hyperlink>
      <w:r>
        <w:rPr>
          <w:sz w:val="24"/>
        </w:rPr>
        <w:t xml:space="preserve"> настоящих правил (далее - хозяйствующие субъекты).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Общие требования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Хозяйствующий субъект в соответствии с осуществляемой им деятельностью по предоставлению услуг населению должен осуществлять производственный контроль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на базе испытательной лаборатории (центра), принадлежащей хозяйствующему субъекту или иной лаборатории (центра), аккредитованной в национальной системе аккредитации в соответствии с законодательством Российской Федерации &lt;1&gt;.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8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Статьи 11</w:t>
        </w:r>
      </w:hyperlink>
      <w:r>
        <w:rPr>
          <w:sz w:val="24"/>
        </w:rPr>
        <w:t xml:space="preserve">, </w:t>
      </w:r>
      <w:hyperlink w:history="0" r:id="rId19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29</w:t>
        </w:r>
      </w:hyperlink>
      <w:r>
        <w:rPr>
          <w:sz w:val="24"/>
        </w:rPr>
        <w:t xml:space="preserve">, </w:t>
      </w:r>
      <w:hyperlink w:history="0" r:id="rId20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32</w:t>
        </w:r>
      </w:hyperlink>
      <w:r>
        <w:rPr>
          <w:sz w:val="24"/>
        </w:rPr>
        <w:t xml:space="preserve"> и </w:t>
      </w:r>
      <w:hyperlink w:history="0" r:id="rId21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34</w:t>
        </w:r>
      </w:hyperlink>
      <w:r>
        <w:rPr>
          <w:sz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30, ст. 4590, ст. 4596; N 50, ст. 7359; 2012, N 26, ст. 3446; 2013, N 48, ст. 6165).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 Здания, строения, сооружения, помещения, используемые хозяйствующими субъектами, должны быть оборудованы системами холодного и горячего водоснабжения, водоотведения.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централизованной системы водоснабжения и водоотведения здания, строения, сооружения, помещения, используемые хозяйствующими субъектами, должны быть оборудованы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сооружения, либо в подземные водонепроницаемые сооружения с дальнейшим вывозом на очистные сооружения.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2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горячего централизованного водоснабжения должны устанавливаться водонагревающие 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Вода, используемая в хозяйственно-питьевых и бытовых целях, должна соответствовать гигиеническим </w:t>
      </w:r>
      <w:hyperlink w:history="0" r:id="rId2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нормативам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допускается использование воды из системы отопления для технологических, а также хозяйственно-бытовых целей.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В помещениях обеспечиваются параметры микроклимата, воздухообмена, определенные требованиями гигиенических </w:t>
      </w:r>
      <w:hyperlink w:history="0" r:id="rId2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нормативов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Помещения медицинских организаций в зависимости от предельного значения содержания общего количества микроорганизмов в 1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 подразделяются на классы чистоты помещений (далее - класс чистоты).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5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Уровни естественного и искусственного освещения, инсоляции, шума, вибрации, электромагнитных полей в помещениях хозяйствующих субъектов должны соответствовать гигиеническим нормативам.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Помещения, в которых установлено оборудование, являющееся источником выделения пыли, химических веществ, избытков тепла и влаги, должны быть обеспечены местной системой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Обследование технического состояния системы вентиляции проводится перед вводом здания (помещения) в эксплуатацию или его реконструкцией,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Покрытия пола и стен помещений, используемых хозяйствующими субъектами, не должны иметь дефектов и повреждений, следов протеканий и признаков поражений грибком и должны быть устойчивыми к уборке влажным способом с применением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помещениях с повышенной влажностью воздуха потолки должны быть влагостойкими.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На территории земельного участка, используемого хозяйствующим субъектом на праве собственности или ином законном основании (далее - собственная территория), не допускается скопление мусора. Уборка собственной территории проводится ежедневно или по мере загрязнения.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Мусор должен собираться в контейнеры, закрывающиеся крышками. Не допускается заполнять контейнеры отходами сверх их краев.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6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Контейнерная площадка для сбора твердых коммунальных отходов должна быть с твердым покрытием.</w:t>
      </w:r>
    </w:p>
    <w:p>
      <w:pPr>
        <w:pStyle w:val="0"/>
        <w:jc w:val="both"/>
      </w:pPr>
      <w:r>
        <w:rPr>
          <w:sz w:val="24"/>
        </w:rPr>
        <w:t xml:space="preserve">(п. 2.10 в ред. </w:t>
      </w:r>
      <w:hyperlink w:history="0" r:id="rId27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Уборочный инвентарь, используемый для уборки помещений, маркируется в зависимости от назначения помещений, класса чистоты (для медицинских организаций), а также вида убираемого объекта (пол, стены). Инвентарь для уборки туалетов должен иметь иную маркировку и храниться отдельно от другого инвентаря.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окончании уборки весь инвентарь промывается с использованием моющих и дезинфицирующих (для медицинских организаций) средств, ополаскивается проточной водой и просушивается.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Инвентарь для туалетов после использования обрабатывается дезинфицирующими средствами.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В помещениях не должно быть насекомых, грызунов и следов их жизнедеятельности.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появлении синантропных насекомых и грызунов проводится дезинсекция и дератизация. Дезинсекция и дератизация проводится в отсутствие работников и потребителей.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Санитарно-эпидемиологические требования</w:t>
      </w:r>
    </w:p>
    <w:p>
      <w:pPr>
        <w:pStyle w:val="2"/>
        <w:jc w:val="center"/>
      </w:pPr>
      <w:r>
        <w:rPr>
          <w:sz w:val="24"/>
        </w:rPr>
        <w:t xml:space="preserve">к помещениям, условиям хранения при реализации продукции</w:t>
      </w:r>
    </w:p>
    <w:p>
      <w:pPr>
        <w:pStyle w:val="2"/>
        <w:jc w:val="center"/>
      </w:pPr>
      <w:r>
        <w:rPr>
          <w:sz w:val="24"/>
        </w:rPr>
        <w:t xml:space="preserve">производственно-технического назначения, товаров</w:t>
      </w:r>
    </w:p>
    <w:p>
      <w:pPr>
        <w:pStyle w:val="2"/>
        <w:jc w:val="center"/>
      </w:pPr>
      <w:r>
        <w:rPr>
          <w:sz w:val="24"/>
        </w:rPr>
        <w:t xml:space="preserve">для личных и бытовых нужд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должна быть выполнена из материалов, позволяющих проводить ежедневную уборку с применением моющих средств и не иметь повреждений.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 транспортировании товаров бытовой химии, парфюмерных и косметических товаров, строительных материалов совместно с пищевой продукцией должны быть обеспечены условия, исключающие их соприкосновение, загрязнение, а также изменение потребительских свойств пищевой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Не допускается перевозка пестицидов и агрохимикатов транспортом, предназначенным для транспортировки пищевой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Хранение, транспортирование, реализация пестицидов и агрохимикатов осуществляется в герметичной потребительской и (или) транспортной упаковке.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Хранение пестицидов и агрохимикатов, строительных материалов должно осуществляться в отдельных помещениях, предназначенных для этих целей или в выделенных зонах складов для непродовольственных товаров.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Санитарно-эпидемиологические требования к эксплуатации</w:t>
      </w:r>
    </w:p>
    <w:p>
      <w:pPr>
        <w:pStyle w:val="2"/>
        <w:jc w:val="center"/>
      </w:pPr>
      <w:r>
        <w:rPr>
          <w:sz w:val="24"/>
        </w:rPr>
        <w:t xml:space="preserve">помещений, зданий, сооружений при осуществлении</w:t>
      </w:r>
    </w:p>
    <w:p>
      <w:pPr>
        <w:pStyle w:val="2"/>
        <w:jc w:val="center"/>
      </w:pPr>
      <w:r>
        <w:rPr>
          <w:sz w:val="24"/>
        </w:rPr>
        <w:t xml:space="preserve">деятельности хозяйствующими субъектами,</w:t>
      </w:r>
    </w:p>
    <w:p>
      <w:pPr>
        <w:pStyle w:val="2"/>
        <w:jc w:val="center"/>
      </w:pPr>
      <w:r>
        <w:rPr>
          <w:sz w:val="24"/>
        </w:rPr>
        <w:t xml:space="preserve">оказывающими медицинские услуги</w:t>
      </w:r>
    </w:p>
    <w:p>
      <w:pPr>
        <w:pStyle w:val="0"/>
        <w:jc w:val="both"/>
      </w:pPr>
      <w:r>
        <w:rPr>
          <w:sz w:val="24"/>
        </w:rPr>
      </w:r>
    </w:p>
    <w:bookmarkStart w:id="116" w:name="P116"/>
    <w:bookmarkEnd w:id="116"/>
    <w:p>
      <w:pPr>
        <w:pStyle w:val="0"/>
        <w:ind w:firstLine="540"/>
        <w:jc w:val="both"/>
      </w:pPr>
      <w:r>
        <w:rPr>
          <w:sz w:val="24"/>
        </w:rPr>
        <w:t xml:space="preserve">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4.1.1. Здания стационаров психиатрического, инфекционного профиля должны располагаться на расстоянии не менее 100 метров от ближайшего жилого дома или многоквартирного дома.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4.1.2. Эксплуатация собственной территории, а также объектов иными юридическими и физическими лицами осуществляется в соответствии с заявленным хозяйствующим субъектом видом деятельности при условии соблюдения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4.1.3. На собственной территории медицинской организации почва по санитарно-химическим, микробиологическим, паразитологическим показателям, радиационному фактору должна соответствовать гигиеническим нормативам, содержание приоритетных загрязняющих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4.1.4. 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4.1.5. Реконструируемые и (или) вновь строящиеся здания (помещения), предназначенные для оказания медицинской организацией помощи лицам, страдающим алкогольной и наркотической зависимостью, не допускается размещать в многоквартирных домах.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4.1.6. В многоквартирных домах и во встроенно-пристроенных к ним помещениях не допускается размещать микробиологические лаборатории (отделения).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Отделения (кабинеты) магнитно-резонансной томографии не допускается размещать смежно с квартирами.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4.1.7. Уровень физических факторов (шум, вибрация, постоянное магнитное поле) от работы отделения (кабинета) магнитно-резонансной томографии в помещениях с постоянным пребыванием людей или с постоянными рабочими местами не должен превышать гигиенические нормативы.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4.1.8. Реконструируемые и (или) вновь строящиеся инфекционные, кожно-венерологические, акушерские, детские, психосоматические, радиологические отделения, входящие в состав многопрофильных стационарных медицинских организаций, должны размещаться в отдельно стоящих зданиях.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изоляции и автономных систем вентиляции указанные подразделения стационарных медицинских организаций могут размещаться в одном здании с другими отделениями, за исключением противотуберкулезных подразделений.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30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4.1.9. К инфекционному отделению обеспечивается отдельный въезд и крытая площадка для дезинфекции транспорта.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1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 марта 2025 года. - </w:t>
      </w:r>
      <w:hyperlink w:history="0" r:id="rId32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Главного государственного санитарного врача РФ от 20.03.2024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4.1.10. В инфекционное отделение должен быть предусмотрен отдельный вход.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4.1.11. В хозяйственной зоне на территории медицинской организации оборудуется контейнерная площадка для твердых коммунальных отходов. Контейнерная площадка должна быть с твердым покрытием и въездом со стороны улицы, защищена от постороннего доступа, иметь ограждение.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К зданиям, строениям, сооружениям и помещениям медицинских организаций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4.2.1. Размещение помещений медицинской организации должно обеспечивать соблюдение требований к последовательности (поточности) технологических процессов обработки оборудования, инвентаря, материалов.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4.2.2. Палатные отделения, отделения лучевой диагностики и терапии, лаборатории, производственные, складские, хозяйственные, подсобные и административно-бытовые помещения столовой (далее - пищеблок), централизованное стерилизационное отделение, аптечная организация, прачечная не должны быть проходными.</w:t>
      </w:r>
    </w:p>
    <w:p>
      <w:pPr>
        <w:pStyle w:val="0"/>
        <w:jc w:val="both"/>
      </w:pPr>
      <w:r>
        <w:rPr>
          <w:sz w:val="24"/>
        </w:rPr>
        <w:t xml:space="preserve">(пп. 4.2.2 в ред. </w:t>
      </w:r>
      <w:hyperlink w:history="0" r:id="rId34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4.2.3. Минимальные площади помещений, необходимые для обеспечения противоэпидемического режима, эксплуатируемых медицинскими организациями, следует принимать согласно </w:t>
      </w:r>
      <w:hyperlink w:history="0" w:anchor="P837" w:tooltip="НАБОР">
        <w:r>
          <w:rPr>
            <w:sz w:val="24"/>
            <w:color w:val="0000ff"/>
          </w:rPr>
          <w:t xml:space="preserve">приложениям N N 1</w:t>
        </w:r>
      </w:hyperlink>
      <w:r>
        <w:rPr>
          <w:sz w:val="24"/>
        </w:rPr>
        <w:t xml:space="preserve"> и </w:t>
      </w:r>
      <w:hyperlink w:history="0" w:anchor="P1356" w:tooltip="МИНИМАЛЬНЫЙ НАБОР И ПЛОЩАДИ ПОМЕЩЕНИЙ ФАП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к настоящим правилам.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площади помещений, предусмотренные в </w:t>
      </w:r>
      <w:hyperlink w:history="0" w:anchor="P837" w:tooltip="НАБОР">
        <w:r>
          <w:rPr>
            <w:sz w:val="24"/>
            <w:color w:val="0000ff"/>
          </w:rPr>
          <w:t xml:space="preserve">приложениях N N 1</w:t>
        </w:r>
      </w:hyperlink>
      <w:r>
        <w:rPr>
          <w:sz w:val="24"/>
        </w:rPr>
        <w:t xml:space="preserve"> и </w:t>
      </w:r>
      <w:hyperlink w:history="0" w:anchor="P1356" w:tooltip="МИНИМАЛЬНЫЙ НАБОР И ПЛОЩАДИ ПОМЕЩЕНИЙ ФАП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к настоящим правилам, могут быть уменьшены в пределах 15%.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Площадь помещений, не указанных в таблице, определяется непосредственно хозяйствующим субъектом с учетом: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габаритов и расстановки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числа лиц, которые одновременно могут находиться в помещении;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последовательности технологических процессов;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расстояний, обеспечивающих расстановку оборудования, а также передвижение пациентов и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4.2.4. Для приема, лечения и временной изоляции пациентов с инфекционными заболеваниями или подозрением на них в медицинских организациях, оказывающих помощь в стационарных условиях, оборудуются приемно-смотровые боксы, боксы или боксированные палаты.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4.2.5. В медицинских организациях, в которых проводятся парентеральные манипуляции с применением многоразового медицинского инструмента, должны быть централизованные стерилизационные отделения, площадь и состав которых определяется в соответствии с настоящими правилами и санитарно-эпидемиологическими требованиями по профилактике инфекционных болезней &lt;1(1)&gt;.</w:t>
      </w:r>
    </w:p>
    <w:p>
      <w:pPr>
        <w:pStyle w:val="0"/>
        <w:jc w:val="both"/>
      </w:pPr>
      <w:r>
        <w:rPr>
          <w:sz w:val="24"/>
        </w:rPr>
        <w:t xml:space="preserve">(пп. 4.2.5 в ред. </w:t>
      </w:r>
      <w:hyperlink w:history="0" r:id="rId35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&lt;1(1)&gt; Санитарные правила и нормы </w:t>
      </w:r>
      <w:hyperlink w:history="0" r:id="rId36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------------ Недействующая редакция {КонсультантПлюс}">
        <w:r>
          <w:rPr>
            <w:sz w:val="24"/>
            <w:color w:val="0000ff"/>
          </w:rPr>
          <w:t xml:space="preserve">СанПиН 3.3686-21</w:t>
        </w:r>
      </w:hyperlink>
      <w:r>
        <w:rPr>
          <w:sz w:val="24"/>
        </w:rPr>
        <w:t xml:space="preserve"> "Санитарно-эпидемиологические требования по профилактике инфекционных болезней", утвержденные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с изменениями, внесенными постановлениями Главного государственного санитарного врача Российской Федерации от 11.02.2022 N 5 (зарегистрировано Минюстом России 01.03.2022, регистрационный N 67587), от 25.05.2022 N 16 (зарегистрировано Минюстом России 21.06.2022, регистрационный N 68934) (далее - СанПиН 3.3686-21). В соответствии с </w:t>
      </w:r>
      <w:hyperlink w:history="0" r:id="rId37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------------ Недействующая редакция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постановления Главного государственного санитарного врача Российской Федерации от 28.01.2021 N 4 </w:t>
      </w:r>
      <w:hyperlink w:history="0" r:id="rId38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------------ Недействующая редакция {КонсультантПлюс}">
        <w:r>
          <w:rPr>
            <w:sz w:val="24"/>
            <w:color w:val="0000ff"/>
          </w:rPr>
          <w:t xml:space="preserve">СанПиН 3.3686-21</w:t>
        </w:r>
      </w:hyperlink>
      <w:r>
        <w:rPr>
          <w:sz w:val="24"/>
        </w:rPr>
        <w:t xml:space="preserve"> действует до 01.09.2027.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39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4.2.6. В медицинских организациях, оказывающих медицинскую помощь в стационарных условиях, для обработки постельных принадлежностей должно быть дезинфекционное структурное подразделение, либо обработка может проводиться в иных организациях, имеющих дезинфекционные камеры.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4.2.7. Пищеблок медицинских организаций должен располагаться в изолированном блоке помещений и быть оборудован автономной системой приточно-вытяжной вентиляции. В инфекционных стационарах входы в пищеблок из транспортных тоннелей и коридоров должны иметь пространство, предназначенное для разделения воздушных сред помещений при входе в них, с вентиляцией (далее - шлюз) и подпором воздуха.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4.2.8. Медицинские организации должны иметь раздельные туалеты для пациентов и работников, за исключением медицинских организаций, оказывающих медицинскую помощь в амбулаторных условиях, с численностью до 50 посещений в смену. Для инфекционных и туберкулезных амбулаторно-поликлинических организаций раздельные туалеты для пациентов и работников организуются независимо от количества посещений в смену.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амбулаторно-поликлинических медицинских организаций с численностью от 20 посещений в смену должен быть организован гардероб для верхней (уличной) одежды.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4.2.9. Во вновь строящихся и реконструируемых зданиях (помещениях) медицинских организаций для пациентов при палатах должны быть санитарные узлы, оснащенные раковиной, унитазом, душевой установкой. Двери в санузлах для пациентов должны открываться наружу.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4.2.10. Межэтажные перекрытия, перегородки, стыки между ними и отверстия для прохождения инженерных коммуникаций и проводок должны быть непроницаемы для грызунов.</w:t>
      </w:r>
    </w:p>
    <w:bookmarkStart w:id="158" w:name="P158"/>
    <w:bookmarkEnd w:id="1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К внутренней отделке помещений медицинских организаций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4.3.1. В вестибюлях полы должны быть устойчивы к механическому воздействию. Полы в вентиляционных камерах должны иметь покрытие, не образующее пыль в процессе его эксплуатации.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4.3.2. В душевых, ванных в помещения разборки и хранения грязного белья, временного хранения отходов отделка должна обеспечивать влагостойкость на всю высоту помещения. Для покрытия пола применяют водонепроницаемые материалы.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4.3.3. Материалы, из которых изготовлены потолки, должны обеспечивать возможность проведения влажной очистки и дезинфекции. Элементы потолков должны быть фиксированы без возможности сдвигания при уборке в помещениях классов чистоты А и Б, за исключением люков (технических, смотровых, ревизионных) для обслуживания инженерных коммуникаций и оборудования.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К водоснабжению и канализации зданий медицинских организаций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4.4.1. При невозможности оборудования водопровода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медицинской профилактики, центрах здоровья используется бутилированная вода.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4.4.2. Для медицинских организаций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4.4.3. Очистка и обеззараживание сточных вод от медицинских организаций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очистных сооружений сточные воды медицинских организаций должны подвергаться полной биологической очистке и обеззараживанию на локальных сооружениях.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4.4.4. В отделениях (палатах) для лечения иммунокомпрометированных пациентов при температуре горячей воды в точках водоразбора ниже 60 °C должны применяться фильтры, обеспечивающие очищение воды от микроорганизмов.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1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4.4.5. Во врачебных кабинетах, комнатах и кабинетах работников,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воды, оборудованные смесителями.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4.4.6. Умывальниками с установкой смесителей с бесконтактным или некистевым управлением, в том числе локтевым, педальным, и дозаторами с жидким (антисептическим) мылом, иными моющими средствами и растворами антисептиков оборудуются: предоперационные, перевязочные, родовые залы, реанимационные, процедурные кабинеты, инфекционные, туберкулезные, кожно-венерологические, гнойные, ожоговые, гематологические отделения, клинико-диагностические и бактериологические лаборатории, а также санитарные пропускники, шлюзы-боксы, полубоксы.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4.4.7. В кабинетах, где проводится обработка инструментов, должна быть отдельная раковина для мытья рук или двугнездная раковина (мойка).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4.4.8. Туалеты обеспечиваются туалетной бумагой, средствами для мытья и сушки рук.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4.4.9. Санитарные комнаты палатных отделений должны быть оборудованы устройствами для обработки и сушки суден, клеенок.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4.4.10. Инженерные коммуникации систем водоснабжения и водоотведения в лечебных, диагностических и вспомогательных помещениях, кроме административных, должны быть проложены в закрытых коробах.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К системам отопления, вентиляции, микроклимату и воздушной среде помещений медицинских организаций предъявляются следующие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4.5.1. Нагревательные приборы должны иметь поверхность, исключающую адсорбирование пыли и устойчивую к воздействию моющих и дезинфицирующих растворов. При устройстве ограждений отопительных приборов должен быть обеспечен свободный доступ для текущей эксплуатации и уборки.</w:t>
      </w:r>
    </w:p>
    <w:bookmarkStart w:id="178" w:name="P178"/>
    <w:bookmarkEnd w:id="1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асептических помещениях приток воздуха должен преобладать над вытяжкой. В помещениях инфекционного профиля вытяжка должна преобладать над притоком воздуха.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4.5.3. Здания, строения, сооружения медицинских организаций должны быть оборудованы системами приточно-вытяжной вентиляции с механическим и (или) естественным побуждением.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4.5.4. Система вентиляции медицинской организации, размещающейся в многоквартирном доме, должна быть отдельной от вентиляции многоквартирного дома.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4.5.5. Воздух помещений медицинских организаций должен соответствовать классу чистоты на основании температуры и кратности воздухообмена в соответствии с приложением N 3 к правилам.</w:t>
      </w:r>
    </w:p>
    <w:p>
      <w:pPr>
        <w:pStyle w:val="0"/>
        <w:jc w:val="both"/>
      </w:pPr>
      <w:r>
        <w:rPr>
          <w:sz w:val="24"/>
        </w:rPr>
        <w:t xml:space="preserve">(пп. 4.5.5 в ред. </w:t>
      </w:r>
      <w:hyperlink w:history="0" r:id="rId43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4.5.6. В помещениях классов чистоты А и Б в воздухе не должно быть золотистого стафилококка. В помещениях классов чистоты В и Г золотистый стафилококк не нормируется.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4.5.7. Эксплуатация вентиляционных систем должна исключать перетекание воздушных масс из помещений класса чистоты Г - в помещения классов чистоты В, Б и А, из помещений класса чистоты В - в помещения классов чистоты Б и А, из помещений класса чистоты Б в помещения класса чистоты 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Температура и организация воздухообмена в помещениях принимается в соответствии с </w:t>
      </w:r>
      <w:hyperlink w:history="0" w:anchor="P1383" w:tooltip="ПРЕДЕЛЬНЫЕ ЗНАЧЕНИЯ">
        <w:r>
          <w:rPr>
            <w:sz w:val="24"/>
            <w:color w:val="0000ff"/>
          </w:rPr>
          <w:t xml:space="preserve">приложением N 3</w:t>
        </w:r>
      </w:hyperlink>
      <w:r>
        <w:rPr>
          <w:sz w:val="24"/>
        </w:rPr>
        <w:t xml:space="preserve"> к настоящим правилам.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4.5.8. Каждая группа помещений (операционные, реанимационные, рентгенокабинеты, лаборатории, боксированные помещения, пищеблоки) оборудуется раздельными системами приточно-вытяжной вентиляции с механическим и (или) естественным побуждением, либо вентиляционная система нескольких помещений класса чистоты А должна исключать обратный переток воздуха между помещениями.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4.5.9. Во все помещения воздух подается в верхнюю зону. Удаление воздуха должно организовываться из верхней зоны, кроме операционных, наркозных, реанимационных, родовых и рентгенопроцедурных, в которых воздух удаляется из двух зон: 40% - из верхней зоны и 60% - из нижней зоны в 60 см от пола.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4.5.10. Приточно-вытяжная система вентиляции помещений класса чистоты А должна работать в непрерывном режиме. В нерабочее время воздухообмен может быть уменьшен на 50%. Перевод в рабочий режим осуществляется не менее чем за 1 час до начала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период проверки эффективности работы, проводимой в соответствии с </w:t>
      </w:r>
      <w:hyperlink w:history="0" w:anchor="P178" w:tooltip="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">
        <w:r>
          <w:rPr>
            <w:sz w:val="24"/>
            <w:color w:val="0000ff"/>
          </w:rPr>
          <w:t xml:space="preserve">пунктом 4.5.2</w:t>
        </w:r>
      </w:hyperlink>
      <w:r>
        <w:rPr>
          <w:sz w:val="24"/>
        </w:rPr>
        <w:t xml:space="preserve"> настоящих правил, а также очистки и дезинфекции систем механической приточно-вытяжной вентиляции и кондиционирования производится отключение вентиляции до окончания работ. В этот период обслуживаемые помещения класса чистоты А и Б не функционируют.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4.5.11. Запорные устройства должны устанавливаться на приточных и вытяжных вентиляционных системах в секционных, лабораториях патологоанатомических отделений и отделений судебно-медицинской экспертизы, а также в других помещениях для исключения несанкционированного перетока воздуха.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4.5.12. В инфекционных отделениях вытяжные вентиляционные системы оборудуются устройствами обеззараживания воздуха или фильтрами тонкой очистки.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4.5.13. Боксы или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 При установке обеззараживающих устройств непосредственно на выходе из помещений возможно объединение воздуховодов нескольких боксов или боксированных палат в одну систему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4.5.14. В существующих зданиях, строениях при отсутствии в инфекционных отделениях приточно-вытяжной вентиляции с механическим побуждением должна быть оборудована естественная вентиляция с оснащением каждого бокса и боксированной палаты устройствами обеззараживания воздуха, обеспечивающими эффективность инактивации микроорганизмов не менее чем на 95% на выходе.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Изоляция пациентов с инфекционными (паразитарными)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 Российской Федерации &lt;2&gt;, осуществляется в боксы с механической системой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44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------------ Недействующая редакция {КонсультантПлюс}">
        <w:r>
          <w:rPr>
            <w:sz w:val="24"/>
            <w:color w:val="0000ff"/>
          </w:rPr>
          <w:t xml:space="preserve">СанПиН 3.3686-21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45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4.5.15. Вне зависимости от наличия систем принудительной вентиляции во всех лечебно-диагностических помещениях, за исключением помещений класса чистоты А, должно быть предусмотрено естественное проветривание через форточки, фрамуги или отверстия в оконных створках.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отсутствия естественного проветривания из-за конструктивных особенностей здания, система приточно-вытяжной вентиляции должна обеспечивать подачу достаточного объема наружного воздуха, обеспечивать должную кратность воздухообмена и чистоту воздушной среды в соответствии с гигиеническими нормативами.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4.5.16. В зданиях, помещениях медицинской организации общей площадью не более 500 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 в помещениях классов чистоты Б и В (кроме рентгенокабинетов, кабинетов компьютерной и магнитно-резонансной томографии) при отсутствии систем приточно-вытяжной вентиляции проветривание осуществляется естественным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4.5.17. Забор наружного воздуха для систем вентиляции и кондиционирования производится из чистой зоны на высоте не менее 2 метров от поверхности земли. Наружный воздух, подаваемый приточными установками, подлежит очистке фильтрами грубой и тонкой очистки.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4.5.18. Выброс отработанного воздуха должен организовываться выше кровли на 0,7 м. Выброс воздуха на фасад здания должен быть после очистки фильтрами соответствующего назначения.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4.5.19. Воздух, подаваемый в помещения классов чистоты А и Б, подвергается очистке и обеззараживанию фильтрами или другими устройствами, обеспечивающими эффективность очистки и обеззараживания воздуха на выходе из установки не менее чем на 99% для помещений класса чистоты А и 95% для помещений класса чистоты Б или эффективность фильтрации, соответствующей фильтрам высокой эффективности. Фильтры высокой эффективности подлежат замене не реже одного раза в 6 месяцев, если другое не предусмотрено инструкцией по эксплуатации.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4.5.20. Воздухообмен в палатах и отделениях должен быть организован так, чтобы не допустить перетекания воздуха между палатными отделениями, между палатами, между смежными этажами.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входе в палатную секцию, операционный блок, секцию реанимации и интенсивной терапии должен организовываться шлюз.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4.5.21. В палатах с туалетами устройство систем вентиляции должно исключать возможность перетока воздуха из туалета в палату.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4.5.22. При применении сплит-систем в кабинетах врачей, палатах, административных и вспомогательных помещениях проводится очистка и дезинфекция фильтров и камер теплообменника в соответствии с технической документацией производителя, но не реже 1 раза в 3 месяца.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4.5.23. Вытяжная вентиляция с механическим побуждением без устройства организованного притока должна организовываться из помещений: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4.5.24. Оборудование приточных вентиляционных систем, обслуживающих помещения классов чистоты А, размещается в отдельном помещении (вентиляционной камере).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Оборудование прочих приточных и вытяжных вентиляционных систем размещается в отдельном помещении (вентиляционной камере) или в климатическом исполнении на кровле здания.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Канальное вентиляционное оборудование размещается за подшивным потолком, в коридорах и помещениях без постоянного пребывания людей.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4.5.25. В помещениях, в которых осуществляются манипуляции с нарушением целостности кожных покровов или слизистых, используются ультрафиолетовые бактерицидные облучатели или другие устройства и оборудование для обеззараживания воздуха.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4.5.26. Воздуховоды приточной вентиляции и кондиционирования должны иметь внутреннюю несорбирующую поверхность, исключающую вынос в помещения частиц материала воздуховодов или защитных покрытий.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4.5.27. Воздуховоды, воздухораздающие и воздухоприемные решетки, вентиляционные камеры, вентиляционные установки, теплообменники должны содержаться в чистоте, не иметь механических повреждений, следов коррозии, нарушения герметичности. Использование вентиляционных камер не по прямому назначению запрещается. Уборка помещений вентиляционных камер должна проводиться не реже одного раза в месяц, а воздухозаборных шахт - не реже 1 раза в 6 месяцев. Техническое обслуживание, очистка и дезинфекция систем вентиляции проводится не реже 1 раза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4.5.28. Во всех помещениях класса чистоты А должна быть скрытая прокладка трубопроводов, арматуры. В остальных помещениях воздуховоды размещаются в закрытых коробах.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4.5.29. Продухи чердачных и подвальных помещений должны быть защищены от проникновения грызунов, птиц и синантропных насекомых.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4.5.30. В рамках проведения производственного контроля организуется контроль за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раза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4.5.31.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год. Кондиционирующие установки без увлажнения воздуха и сплит-системы контролю на легионеллы не подлежат.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К естественному, искусственному и совмещенному освещению помещений медицинских организаций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4.6.1. В медицинской организации показатели естественного, искусственного и совмещенного освещения должны соответствовать гигиеническим нормативам. Помещения с постоянным пребыванием пациентов и работников должны иметь естественное освещение.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4.6.2. Без естественного освещения или с освещением вторым светом при условии обеспечения нормируемых показателей микроклимата и кратности воздухообмена допускается размещать: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6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помещения работников (помещения для занятий работников, конференц-залы, помещения отдыха, приема пищи, выездных бригад, гардеробные, душевые, санитарный узел);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в том числе для пациентов, помещения пищеблоков, прачечных, централизованных стерилизационных,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7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кабинеты и помещения восстановительного лечения (залы лечебной физкультуры, тренажерные залы, лечебные бассейны, помещения водолечения, кабинеты остеопатии, массажные кабинеты, кабинеты мануальной терапии), процедурные функциональной и ультразвуковой диагностики, физиотерапевтические кабинеты и процедурные, кабинеты безыгольной рефлексотерапии, помещения в составе лабораторий площадью до 100 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, кабинеты консультативного приема врачей при наличии ординаторской (помещения) работников с естественным освещением,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электросветолечения, процедурные лучевой терапии, лучевой (в том числе рентгеновской), радионуклидной и магнитно-резонансной диагностики, комнаты управления при них и другие помещения кабинетов, представляющие с ними единый функциональный процесс, блоки радионуклидного обеспечения, помещения зуботехнических лабораторий, кабинеты медицинской оптики, помещения медицинской организации общей площадью не более 100 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 в торгово-развлекательных комплексах;</w:t>
      </w:r>
    </w:p>
    <w:p>
      <w:pPr>
        <w:pStyle w:val="0"/>
        <w:jc w:val="both"/>
      </w:pPr>
      <w:r>
        <w:rPr>
          <w:sz w:val="24"/>
        </w:rPr>
        <w:t xml:space="preserve">(пп. "г" в ред. </w:t>
      </w:r>
      <w:hyperlink w:history="0" r:id="rId48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кабинеты предрейсовых (предсменных) и послерейсовых (послесменных) медицинских осмотров, медицинских пунктов (здравпунктов) предприятий организаций, для которых медицинская деятельность не является основной.</w:t>
      </w:r>
    </w:p>
    <w:p>
      <w:pPr>
        <w:pStyle w:val="0"/>
        <w:jc w:val="both"/>
      </w:pPr>
      <w:r>
        <w:rPr>
          <w:sz w:val="24"/>
        </w:rPr>
        <w:t xml:space="preserve">(пп. "д" введен </w:t>
      </w:r>
      <w:hyperlink w:history="0" r:id="rId49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Без естественного освещения допускается размещение операционных, предоперационных, стерилизационных и моечных без постоянных рабочих мест, секционных, предсекционных, монтажных диализных аппаратов и аппаратов искусственного кровообращения, процедурных эндоскопии, помещений приема, регистрации и выдачи анализов, боксов для лабораторных исследований без постоянных рабочих мест, процедурных функциональной диагностики.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0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В лечебных, диагностических и вспомогательных помещениях (кроме административных и вестибюльных) должна использоваться мебель, выполненная из материалов, устойчивых к воздействию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К приемным отделениям стационаров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4.8.1. В случае подозрения на инфекционное заболевание пациента изолируют в боксе или боксированной палате до установки диагноза или перевода в инфекционное отделение (больницу).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4.8.2. В приемно-карантинном отделении психиатрического стационара в случае отсутствия документально подтвержденных результатов лабораторных исследований проводится взятие биологических материалов для лабораторных исследований на дифтерию и группу кишечных инфекций. Пациент находится в приемно-карантинном отделении до получения результатов лабораторных исследований.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4.8.3. В инфекционных стационарах (отделениях) для приема пациентов должны быть приемно-смотровые боксы, количество которых определяется в зависимости от количества коек в стационаре (отделении).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4.8.4. В неинфекционных отделениях для приема больных детей должны быть организованы приемно-смотровые боксы и изоляционно-диагностические палаты.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 К палатным отделениям стационаров общесоматического профиля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4.9.1. Палатная секция должна быть непроходной.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4.9.2. При входе в палатное отделение, палатную секцию должен быть шлюз.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4.9.3. Во вновь строящихся и реконструируемых зданиях, строениях, сооружениях медицинских организаций для тяжелобольных пациентов должны быть оборудованы ванные комнаты с подъемниками и оборудованием, предназначенным для гигиенической обработки пациентов.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 К палатным отделениям хирургического профиля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4.10.1. Пациенты с гнойно-септическими заболеваниями изолируются в отделение гнойной хирургии, либо в бокс или боксированную палату, или при их отсутствии - в индивидуальные палаты со шлюзом и санузлом.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1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4.10.2. В отделениях с двумя палатными секциями должно быть организовано не менее 2 перевязочных. Перевязки пациентам, имеющим гнойное отделяемое, проводят в септической перевязочной, при ее отсутствии - в асептической перевязочной после перевязок пациентов, не имеющих гнойного отделяемого.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Пациенты с инфекцией любой локализации независимо от срока ее возникновения, вызванной метициллин (оксациллин) резистентным золотистым стафилококком или ванкомицинрезистентным энтерококком, или микроорганизмами с экстремальной резистентностью, подлежат изоляции в боксированные палаты или при их отсутствии - в индивидуальные палаты со шлюзом и санузлом.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 К размещению и устройству операционных блоков, операционных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4.11.1. Операционные блоки должны быть размещены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чистоту воздуха.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4.11.2. В операционных блоках должно быть организовано зонирование внутренних помещений на стерильную зону (операционные), зону строгого режима (предоперационные, помещение подготовки пациента - наркозная,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работников), зону общебольничного режима (шлюз). Зона общебольничного режима (после шлюза) отделяется от остальных помещений операционного блока запретительным знаком.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4.11.3. Вход в операционный блок должен осуществляться через санитарные пропускники после санитарной обработки.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4.11.4. В операционные блоки должны быть организованы раздельные входы для пациентов (через шлюз или из коридора операционного блока) и работников (через санитарный пропускник).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4.11.5. В операционных блоках санитарные пропускники (мужской и женский) должны иметь три смежных помещения: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первое помещение, оборудованное душем, туалетом (унитазом) и дозатором с раствором антисептика;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второе - для переодевания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третье, через которое работники возвращаются в санитарный пропускник после проведения операций и которое оборудуется контейнерами для сбора использованного белья (халатов, хирургических костюмов, масок, шапочек, бахил).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4.11.6. В операционных блоках на две операционных оборудуется один санитарный пропускник.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4.12. В составе отделений реанимации и интенсивной терапии должна быть организована изолированная палата для временной изоляции пациентов с инфекционным заболеванием или подозрением на него.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 К акушерским стационарам, родильным домам (отделениям), перинатальным центрам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4.13.1. В родильных домах (отделениях), перинатальных центрах при наличии обсервационных отделений прием рожениц с подозрением на инфекционные заболевания осуществляется через блок помещений обсервационного приема.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4.13.2. Обсервационное отделение может не выделяться при наличии в составе приемного отделения акушерского стационара индивидуальных родовых палат и возможности планировочной изоляции части палат.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4.13.3. В составе акушерского стационара (отделения) выделяется родильный блок (при наличии 3 и более коек для рожениц).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вновь проектируемых и реконструируемых медицинских организаций вход в родовой блок должен осуществляться через санитарный пропускник (мужской и женский), имеющий смежные помещения, аналогичные помещениям санпропускника операционного блока. При наличии не более трех родовых палат организуют один санитарный пропускник.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для обработки рук и переодевания работников (подготовительная) размещают в шлюзе индивидуальной родильной палаты, перед родильными залами (на 2 и более коек) или между ними.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4.13.4. В послеродовых отделениях должны быть организованы палаты совместного и раздельного пребывания родильниц и новорожденных. Количество коек в палатах совместного пребывания должно быть не более 2 материнских и 2 детских.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4.13.5. Отделения второго этапа выхаживания могут входить в состав перинатальных центров и детских стационаров при соответствующей планировочной изоляции. Перед входом в палату новорожденных должен быть организован шлюз.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4.14. К палатным отделениям стационара для лечения детей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4.14.1. Вместимость палат для детей до одного года (кроме новорожденных) во вновь проектируемых стационарах для лечения детей должна быть не более чем на 2 койки.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4.14.2. В отделениях второго этапа выхаживания и отделениях для детей до 3 лет включительно должны быть организованы палаты для совместного круглосуточного пребывания с детьми матерей (других лиц по уходу), при дневном пребывании матерей (других лиц по уходу) - помещение для их осмотра и переодевания.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4.15. К отделениям для лечения инфекционных больных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4.15.1. Во вновь строящихся и реконструируемых медицинских организациях палаты в отделениях для лечения инфекционных больных организуются в виде боксов и боксированных палат.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4.15.2. Для пациентов с туберкулезом, вызванным возбудителем с множественной лекарственной устойчивостью, в туберкулезном стационаре должны быть предусмотрены боксированные палаты или отдельные палатные секции.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4.15.3. Палатные отделения для иммунокомпрометированных пациентов: отделения для пациентов с муковисцидозом, онкогематологическими заболеваниями, ожогами - вместимость палат должна быть не более двух коек. Вместимость палат для пациентов с ВИЧ-инфекцией - не более трех коек.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4.16. К физиотерапевтическому отделению и отделению медицинской реабилитации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4.16.1. Физиотерапевтическое отделение и отделение медицинской реабилитации может быть общим для всех структурных подразделений организации, за исключением отделений инфекционного профиля.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4.16.2. Уровень электромагнитных полей в кабинетах физиотерапевтического лечения должен соответствовать гигиеническим нормативам для производственных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4.16.3. В кабинетах гипокситерапии должны быть реализованы противошумовые мероприятия от работы компрессора и естественное проветривание. Для мойки и дезинфекции масок и шлангов должно быть отдельное помещение. Между сеансами устраивается перерыв для проветривания. После окончания рабочей смены должна производиться уборка с применением моющих и дезинфицирующих средств, а также обеззараживание воздуха.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4.17. К эндоскопическому отделению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4.17.1. Прием врача, обработка эндоскопического оборудования, проведение эндоскопических процедур должны осуществлять в разных помещениях.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При процедурной для исследования нижних отделов пищеварительного тракта должен быть туалет.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необходимости совмещения эндоскопии верхних отделов пищеварительного тракта и нижних отделов пищеварительного тракта, данная манипуляция осуществляется в процедурной для эндоскопии нижних отделов пищеварительного тракта.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оказании анестезиологического пособия в ходе проведения эндоскопического обследования в амбулаторных условиях должно быть организовано помещение для отдыха и наблюдения за пациентом.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4.17.2. Утратил силу с 1 марта 2025 года. - </w:t>
      </w:r>
      <w:hyperlink w:history="0" r:id="rId53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Главного государственного санитарного врача РФ от 20.03.2024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4.18. К отделению гемодиализа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4.18.1. Для пациентов, больных вирусом иммунодефицита человека, парентеральными вирусными гепатитами или являющихся носителями маркеров этих заболеваний, должны быть выделены отдельные залы и оборудование.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4.18.2. Для проведения хронического гемодиализа амбулаторным пациентам должна выделяться самостоятельная зона.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4.18.3. Процедура острого диализа проводится в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4.18.4. Пациенты, находящиеся на хроническом гемодиализе, должны быть привиты против гепатита B.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 К отделению лучевой диагностики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4.19.1. Размещение рентгеновских кабинетов, помещений, связанных с работой с радиоактивными веществами, осуществляется в соответствии с требованиями </w:t>
      </w:r>
      <w:hyperlink w:history="0" r:id="rId54" w:tooltip="Постановление Главного государственного санитарного врача РФ от 07.07.2009 N 47 &quot;Об утверждении СанПиН 2.6.1.2523-09&quot; (вместе с &quot;НРБ-99/2009. СанПиН 2.6.1.2523-09. Нормы радиационной безопасности. Санитарные правила и нормативы&quot;) (Зарегистрировано в Минюсте РФ 14.08.2009 N 14534) {КонсультантПлюс}">
        <w:r>
          <w:rPr>
            <w:sz w:val="24"/>
            <w:color w:val="0000ff"/>
          </w:rPr>
          <w:t xml:space="preserve">норм</w:t>
        </w:r>
      </w:hyperlink>
      <w:r>
        <w:rPr>
          <w:sz w:val="24"/>
        </w:rPr>
        <w:t xml:space="preserve"> радиационной безопасности и санитарных </w:t>
      </w:r>
      <w:r>
        <w:rPr>
          <w:sz w:val="24"/>
        </w:rPr>
        <w:t xml:space="preserve">правил</w:t>
      </w:r>
      <w:r>
        <w:rPr>
          <w:sz w:val="24"/>
        </w:rPr>
        <w:t xml:space="preserve"> устройства и эксплуатации помещений для работы с источниками ионизирующих излучений.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4.19.2. Размещение, оборудование кабинетов ультразвуковой диагностики должны соответствовать гигиеническим требованиям к условиям труда медицинских работников, выполняющих ультразвуковые исследования. Запрещается облицовка стен керамической плиткой.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4.19.3. Кабинет магнитно-резонансной томографии не допускается размещать смежно (по горизонтали и вертикали) с палатами для беременных, детей и кардиологических больных, а также палатами круглосуточного пребывания пациентов.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4.19.4. Перед входом в отделение магнитно-резонансной томографии необходимо размещать предупреждающие и запрещающие знаки.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4.19.5. Комната управления (пультовая) должна располагаться за пределами зоны магнитной индукции </w:t>
      </w:r>
      <w:r>
        <w:rPr>
          <w:position w:val="-2"/>
        </w:rPr>
        <w:drawing>
          <wp:inline distT="0" distB="0" distL="0" distR="0">
            <wp:extent cx="148590" cy="1828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0,5 мТл.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4.19.6. Экранирование осуществляют с помощью клетки Фарадея с учетом мощности томографа. Конструкция стен, потолка, пола, дверей, окон в помещении диагностической должны обеспечивать снижение уровней электромагнитного поля в прилегающих помещениях до допустимых значений.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4.19.7. В случае выхода линии зоны контролируемого доступа (зона магнитной индукции </w:t>
      </w:r>
      <w:r>
        <w:rPr>
          <w:position w:val="-2"/>
        </w:rPr>
        <w:drawing>
          <wp:inline distT="0" distB="0" distL="0" distR="0">
            <wp:extent cx="148590" cy="1828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0,5 мТл, в которой не допускается нахождение пациентов с кардиостимуляторами и другими типами имплантированных электронных стимуляторов участки в смежных помещениях, где по результатам измерений регистрируются уровни магнитной индукции </w:t>
      </w:r>
      <w:r>
        <w:rPr>
          <w:position w:val="-2"/>
        </w:rPr>
        <w:drawing>
          <wp:inline distT="0" distB="0" distL="0" distR="0">
            <wp:extent cx="148590" cy="1828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0,5 мТл, должны быть обозначены предупреждающими знаками, изолироваться и контролироваться с целью предотвращения нахождения там пациентов и работников с кардиостимуляторами и другими типами имплантированных электронных стимуляторов.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4.19.8. Звукоизоляция стен, потолка, пола, дверей, окон технического помещения и диагностической,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4.19.9.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 должны быть промаркированы. Данные о диагностических процедурах с указанием количества замен катушек в смену на каждого сотрудника и времени (хронометраж), необходимого для замены катушки и укладки пациента в условиях повышенного уровня постоянного магнитного поля, должны регистрироваться в бумажном или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4.20. К патологоанатомическим отделениям и отделениям судебно-медицинской экспертизы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4.20.1. 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размещают в отдельно стоящих зданиях, либо в составе других зданий медицинских организаций при наличии планировочной изоляции и автономных систем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4.20.2. В патологоанатомических отделениях, осуществляющих патологоанатомические вскрытия, и отделениях судебно-медицинской экспертизы, осуществляющих экспертизу трупов, должны быть организованы отдельные входы для доставки трупов, входа работников и посетителей, а также вход в траурный зал (при наличии). Помещения для вскрытия инфицированных трупов должны быть изолированными и иметь отдельный вход снаружи. В отделениях, в которых проводится не более одного вскрытия в день, отдельные помещения для вскрытия инфицированных трупов могут не выделяться, после вскрытия каждого такого трупа проводится заключительная дезинфекция.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4.20.3. Секционные столы должны быть изготовлены из водонепроницаемого материала с очищаемым покрытием, выдерживающим частую обработку дезинфекционными средствами, иметь подводку холодной и горячей воды и сток в канализацию, закрывающийся сеткой-уловителем. В полу секционной оборудуется сливной трап.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4.20.4. Работа с секционным материалом должна проводиться с использованием средств индивидуальной защиты. В случаях, не исключающих туберкулез, используются средства индивидуальной защиты органов дыхания. При подозрении на особо опасные инфекционные болезни применяются защитные костюмы 1 и 2 типа.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4.20.5. В бюро судебно-медицинской экспертизы отделение экспертизы живых лиц располагается в изолированном отсеке с самостоятельным входом.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4.21. К лабораторным подразделениям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4.21.1. Клинико-диагностические, микробиологические и другие диагностические лаборатории должны размещаться в изолированных непроходных отсеках зданий. Помещение для забора материала располагают за пределами блока помещений для исследований. Размещение и состав помещений лабораторий, осуществляющих диагностику инфекционных болезней (микробиологические, иммунологические, серологические, молекулярно-генетические) определяются с учетом требований санитарных правил по безопасности работы с микроорганизмами III - IV групп патогенности (опасности) и возбудителей паразитарных болезней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57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------------ Недействующая редакция {КонсультантПлюс}">
        <w:r>
          <w:rPr>
            <w:sz w:val="24"/>
            <w:color w:val="0000ff"/>
          </w:rPr>
          <w:t xml:space="preserve">СанПиН 3.3686-21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58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4.21.2. Проведение работ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 должны проводиться в вытяжном шкафу.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4.22. К подразделениям для оказания медицинской помощи в амбулаторных условиях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4.22.1.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организациях неинфекционного профиля организуется общая вестибюльная группа для детей и взрослых (с выделением туалета для детей) и совместное использование диагностических отделений и отделений медицинской реабилитации.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4.22.2. Вход детей в детские поликлиники организуется через бокс.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4.23. К кабинету врача-косметолога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4.23.1. Оказание медицинской услуги по косметологии без нарушения целостности кожных покровов, а также с применением физиотерапевтических методов лечения, проводится в кабинете врача-косметолога.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4.23.2. В случае применения инъекционных методов лечения должен быть организован процедурный кабинет.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4.24. Утратил силу с 1 марта 2025 года. - </w:t>
      </w:r>
      <w:hyperlink w:history="0" r:id="rId59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Главного государственного санитарного врача РФ от 20.03.2024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4.25. К санитарному содержанию помещений, оборудованию, инвентарю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4.25.1.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4.25.2. Уборка помещений класса чистоты В (палатных отделений и других функциональных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месяц.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4.25.3. Уборка помещений классов чистоты А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неделю. После окончания уборки проводится обеззараживание воздуха в помещении.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4.25.4. В стационарах и поликлиниках должны быть центральные кладовые для чистого и грязного белья. В медицинских организациях, обслуживающих до 50 пациентов в смену чистое и грязное белье может храниться в раздельных шкафах.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Кладовая для чистого белья оборудуется стеллажами с влагоустойчивой поверхностью для проведения влажной уборки и дезинфекции.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Центральная кладовая для грязного белья оборудуется напольными стеллажами, умывальником, вытяжной вентиляцией и устройством для обеззараживания воздуха.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4.25.5. Процессы, связанные с транспортировкой, погрузкой, разгрузкой белья, должны быть механизированы. Транспортировка чистого белья из прачечной и грязного белья в прачечную должна осуществляться в упакованном виде (в контейнерах), выделенным автотранспортом. Перевозка грязного и чистого белья в одной и той же таре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4.25.6. После выписки или смерти пациента, а также по мере загрязнения матрацы, подушки, одеяла должны подвергаться дезинфекционной обработке.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4.25.7. В медицинской организации не должно быть насекомых и грызунов.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4.25.8. Обращение с медицинскими отходами осуществляется в соответствии с санитарно-эпидемиологическими требованиями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Санитарные правила и нормы </w:t>
      </w:r>
      <w:hyperlink w:history="0" r:id="rId60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------------ Недействующая редакция {КонсультантПлюс}">
        <w:r>
          <w:rPr>
            <w:sz w:val="24"/>
            <w:color w:val="0000ff"/>
          </w:rPr>
          <w:t xml:space="preserve">СанПиН 2.1.3684-21</w:t>
        </w:r>
      </w:hyperlink>
      <w:r>
        <w:rPr>
          <w:sz w:val="24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утвержденные постановлением Главного государственного санитарного врача Российской Федерации от 28.01.2021 N 3 (зарегистрировано Минюстом России 29.01.2021, регистрационный N 62297), с изменениями, внесенными постановлениями Главного государственного санитарного врача Российской Федерации от 26.06.2021 N 16 (зарегистрировано Минюстом России 07.07.2021, регистрационный N 64146), от 14.12.2021 N 37 (зарегистрировано Минюстом России 30.12.2021, регистрационный N 66692), от 14.02.2022 N 6 (зарегистрировано Минюстом России 17.02.2022, регистрационный N 67331). В соответствии с </w:t>
      </w:r>
      <w:hyperlink w:history="0" r:id="rId61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------------ Недействующая редакция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постановления Главного государственного санитарного врача Российской Федерации от 28.01.2021 N 3 данный акт действует до 01.03.2027.</w:t>
      </w:r>
    </w:p>
    <w:p>
      <w:pPr>
        <w:pStyle w:val="0"/>
        <w:jc w:val="both"/>
      </w:pPr>
      <w:r>
        <w:rPr>
          <w:sz w:val="24"/>
        </w:rPr>
        <w:t xml:space="preserve">(сноска в ред. </w:t>
      </w:r>
      <w:hyperlink w:history="0" r:id="rId62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4.26. К медицинским организациям, оказывающим стоматологические услуги,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4.26.1. Деятельность стоматологических медицинских организаций, размещенных во встроенных (встроенно-пристроенных) зданиях жилого и общественного назначения, не должна приводить к превышению гигиенических нормативов.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4.26.2. Стоматологические медицинские организации, расположенные в многоквартирных домах, должны иметь отдельный вход, изолированный от жилых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4.26.3. Предельно допустимые уровни лазерного излучения при их эксплуатации в медицинских организациях не должны превышать уровни, регламентируемые гигиеническими нормативами факторов среды обитания.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4.26.4. Для организации стоматологического приема детей выделяются отдельные кабинеты. Не допускается использование кабинетов взрослого приема для приема детей. Для организации приема детей оборудуют отдельный туалет с унитазом и раковиной.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4.26.5. Высота потолка в стоматологических кабинетах должна быть не менее 2,4 метра.</w:t>
      </w:r>
    </w:p>
    <w:p>
      <w:pPr>
        <w:pStyle w:val="0"/>
        <w:jc w:val="both"/>
      </w:pPr>
      <w:r>
        <w:rPr>
          <w:sz w:val="24"/>
        </w:rPr>
        <w:t xml:space="preserve">(пп. 4.26.5 в ред. </w:t>
      </w:r>
      <w:hyperlink w:history="0" r:id="rId63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4.26.6. Оперативные вмешательства, для проведения которых осуществляется медицинская деятельность по анестезиологии и реаниматологии, проводятся в условиях операционной, малой операционной. Для временного пребывания пациента после операции оборудуется отдельное помещение.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4.26.7. Требования к внутренней отделке помещений установлены </w:t>
      </w:r>
      <w:hyperlink w:history="0" w:anchor="P158" w:tooltip="4.3. К внутренней отделке помещений медицинских организаций предъявляются следующие санитарно-эпидемиологические требования:">
        <w:r>
          <w:rPr>
            <w:sz w:val="24"/>
            <w:color w:val="0000ff"/>
          </w:rPr>
          <w:t xml:space="preserve">пунктом 4.3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4.26.8. В кабинетах с односторонним естественным освещением стоматологические кресла устанавливаются в один ряд вдоль световедущей стены.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4.26.9. При наличии нескольких стоматологических кресел в кабинете они разделяются непрозрачными перегородками высотой не ниже 1,5 метров.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4.26.10. При наличии в стоматологической медицинской организации не более 3 кресел стерилизационное оборудование устанавливается непосредственно в кабинетах.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4.26.11. Стоматологические кабинеты оборудуются раздельными или двухсекционными раковинами для мытья рук и обработки инструментов. При наличии стерилизационной и организации в ней централизованной предстерилизационной обработки инструментария в кабинетах устанавливается одна раковина. В операционном блоке раковины устанавливаются в предоперационной.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хирургических кабинетах, стерилизационных, предоперационных устанавливаются локтевые или сенсорные смесители.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4.26.12. Помещения стоматологической (зуботехнической) лаборатории и стоматологического кабинета, в которых проводятся работы с гипсом, должны иметь оборудование для осаждения гипса из сточных вод перед спуском в канализацию.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стоматологических медицинских организациях общей площадью не более 500 кв. м, в помещениях классов чистоты Б и В (кроме операционных, рентгенокабинетов, кабинетов компьютерной и магнитно-резонансной томографии) проветривание помещений осуществляется через открывающиеся фрамуги или вытяжную вентиляцию без механического побуждения.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4.26.13. В помещении стоматологической (зуботехнической) лаборатории местные отсосы и общеобменная вытяжная вентиляция могут быть объединены в одну вытяжную систему в пределах помещений лабораторий или в помещении вентиляционной камеры. Устройство общей общеобменной приточной вентиляции для помещений лабораторий и других помещений стоматологической медицинской организации, при этом подачу приточного воздуха в помещения лаборатории необходимо организовывать по самостоятельному воздуховоду, проходящему от вентиляционной камеры, с установкой на нем обратного клапана в пределах вентиляционной камеры.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4.26.14. Технологическое оборудование стоматологическая (зуботехническая) лаборатория, в состав которого входят секции для очистки удаляемого воздуха от данного оборудования, а также оборудование замкнутого цикла, не требует дополнительных местных отсосов.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4.26.15. В зуботехнических лабораториях должны быть местные отсосы от рабочих мест зубных техников, шлифовальных моторов, в литейной над печью, в паяльной, над нагревательными приборами и рабочими столами в помещении для полимеризации материалов. Воздух, выбрасываемый в атмосферу, должен очищаться в соответствии с технологической характеристикой оборудования и материалов. Системы местных отсосов конструктивно должны быть автономными от систем общеобменной вытяжной вентиляции стоматологических медицинских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4.26.16. В помещениях, к которым предъявляются требования асептических условий, должна быть скрытая прокладка воздуховодов, трубопроводов, арматуры.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4.26.17. Минимальное количество помещений, необходимых для функционирования стоматологической медицинской организации включает: вестибюльную группу, кабинет врача-стоматолога, комнату работников, туалет, кладовую.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4.27. К устройству, оборудованию и эксплуатации фельдшерско-акушерских пунктов, амбулаторий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4.27.1. Требования к размещению и собственной территории установлены </w:t>
      </w:r>
      <w:hyperlink w:history="0" w:anchor="P116" w:tooltip="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">
        <w:r>
          <w:rPr>
            <w:sz w:val="24"/>
            <w:color w:val="0000ff"/>
          </w:rPr>
          <w:t xml:space="preserve">пунктом 4.1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4.27.2. Состав и площади основных и вспомогательных помещений принимаются в зависимости от численности обслуживаемого населения в соответствии с </w:t>
      </w:r>
      <w:hyperlink w:history="0" w:anchor="P1356" w:tooltip="МИНИМАЛЬНЫЙ НАБОР И ПЛОЩАДИ ПОМЕЩЕНИЙ ФАП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настоящим правилам. Для фельдшерских акушерских пунктов (далее - ФАП), амбулаторий, обслуживающих население, проживающее на удаленных территориях должны быть помещения для временного пребывания пациентов до госпитализации.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4.27.3. Для удаления сточных вод должна оборудоваться система канализации или выгребной септик с последующим вывозом на сооружения очистки сточных вод.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4.27.4. Здания фельдшерских акушерских пунктов, амбулаторий оборудуются естественной вентиляцией.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4.28. Производственный контроль в медицинской организации с проведением лабораторных исследований и измерений осуществляется лицом или индивидуальным предпринимателем, осуществляющим медицинскую деятельность, на базе испытательной лаборатории (центра), принадлежащей хозяйствующему субъекту, или иной лаборатории (центра), аккредитованной в национальной системе аккредитации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4.28 введен </w:t>
      </w:r>
      <w:hyperlink w:history="0" r:id="rId64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Санитарно-эпидемиологические требования</w:t>
      </w:r>
    </w:p>
    <w:p>
      <w:pPr>
        <w:pStyle w:val="2"/>
        <w:jc w:val="center"/>
      </w:pPr>
      <w:r>
        <w:rPr>
          <w:sz w:val="24"/>
        </w:rPr>
        <w:t xml:space="preserve">при предоставлении услуг аптечными организациями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В аптечной организации (далее - аптека),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Аптека должна располагать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Высота потолков производственных помещений вновь строящихся и реконструируемых зданий определяется габаритами оборудования и должна быть не менее 2,4 метра.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В аптеке должно быть обеспечено хранение лекарственных средств в соответствии с инструкцией производителя лекарственного препарата.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допускается размещение в аптеке организаций, функционально с ней не связанных.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размещении аптеки в многоквартирном доме необходимо наличие входа, изолированного от жилых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Погрузку и разгрузку материалов,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 Не допускается загрузка материалов, продукции, товаров со стороны двора многоквартирного дома, где расположены входы в квартиры.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5.7. 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и не стерильных форм.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5.8. В шлюзе асептического блока должны быть условия для надевания стерильной спецодежды и гигиенической обработки рук. Подводка водопровода и канализации в асептическом боксе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5.9. Для мытья рук работников в шлюзах асептического блока и ассистентской устанавливаются раковины с локтевыми смесителями (либо автоматические смесители). В моечной должны быть выделены и промаркированы раздельные раковины для мытья посуды и рук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5.10. В производственных помещениях аптек не допускается разведение цветов, использование текстильных штор, ковровых покрытий.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5.11. 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Общее искусственное освещение должно быть предусмотрено во всех помещениях.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5.12. 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5.13. Светильники общего и местного освещения должны иметь защитную арматуру, позволяющую осуществить их влажную очистку. Светильники общего освещения должны иметь сплошные (закрытые) рассеиватели.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5.14. Помещения аптек оборудуются общеобменной вентиляцией с естественным или механическим побуждением. В аптеках, не осуществляющих изготовление лекарственных средств,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Помещения асептического блока оборудуются системой вентиляции с механическим побуждением с преобладанием притока над вытяжкой. Подача чистого воздуха осуществляется ламинарными потоками.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Помещения, в которых осуществляется фасовка летучих токсичных веществ, оборудуются автономными системами общеобменной вентиляции с механическим побуждением.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5.15. Не допускается использование вентиляционных камер для других целей (складирования, использование в качестве бытовых помещений).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5.16. Поверхности мебели и оборудования должны быть устойчивы к воздействию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5.17. 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5.18. 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(помещения или шкафы). Ветошь, предназначенная для уборки производственного оборудования, после дезинфекции и сушки хранится в чистой промаркированной закрытой таре.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5.19. Уборка шкафов, стеллажей в помещениях хранения лекарственных средств проводится по мере необходимости, но не реже одного раза в месяц.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5.20. 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5.21. Хранение верхней одежды и обуви работников осуществляется отдельно от спецодежды.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5.22. 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5.23. 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5.24. Должна быть организована административно-бытовая зона для приема пищи и хранения личных вещей работников.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Санитарно-эпидемиологические требования</w:t>
      </w:r>
    </w:p>
    <w:p>
      <w:pPr>
        <w:pStyle w:val="2"/>
        <w:jc w:val="center"/>
      </w:pPr>
      <w:r>
        <w:rPr>
          <w:sz w:val="24"/>
        </w:rPr>
        <w:t xml:space="preserve">к предоставлению услуг в области спорта, организации</w:t>
      </w:r>
    </w:p>
    <w:p>
      <w:pPr>
        <w:pStyle w:val="2"/>
        <w:jc w:val="center"/>
      </w:pPr>
      <w:r>
        <w:rPr>
          <w:sz w:val="24"/>
        </w:rPr>
        <w:t xml:space="preserve">досуга и развлечений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 К размещению, устройству и содержанию объектов спорта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6.1.1. Въезды и входы на территорию объекта спорта, дорожки к зданиям, хозяйственным постройкам, контейнерным площадкам для сбора мусора должны оборудоваться ровным твердым покрытием.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6.1.2. Территория объекта спорта должна иметь наружное искусственное освещение.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6.1.3. Площадки открытых плоскостных объектов спорта для проведения массовых самостоятельных физкультурно-оздоровительных занятий населением могут не оборудоваться отдельными вспомогательными помещениями.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6.1.4. В составе вспомогательных помещений открытых плоскостных объектов спорта для лиц, занимающихся физической культурой и спортом, должны быть: раздевалки, туалеты и душевые, раздельные для мужчин и женщин, комната тренеров (инструкторов), медицинский пункт, помещение для хранения и ремонта спортивного оборудования и инвентаря, помещения для хранения уборочного инвентаря.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зрителей оборудуются туалеты, раздельные для мужчин и женщин, или биотуалеты.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6.1.5. В составе вспомогательных помещений лыжных баз и ледовых катков, должны быть организованы отапливаемые вестибюли, гардеробные, помещения для отдыха, помещения для хранения и сушки обуви (лыжных ботинок и ботинок с коньками), туалеты (раздельные для женщин, мужчин), комната для хранения уборочного инвентаря.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6.1.6. Спортивные залы размещаются в отдельно стоящих зданиях, многофункциональных спортивных комплексах или в составе общественных зданий.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6.1.7. Размещение спортивных залов для детей в цокольных и подвальных этажах зданий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6.1.8. Размещение спортивных залов в помещениях, встроенных и пристроенных к многоквартирным домам, осуществляется при условии организации отдельного входа, изолированного от жилых помещений многоквартирного дома.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6.1.9. Здания объектов спорта оборудуются необходимым набором вспомогательных помещений для лиц, занимающихся физической культурой и спортом: отдельными раздевалками для мужчин и женщин, оборудованными туалетами и душевыми. Должен быть организован медицинский пункт, комнаты тренеров (инструкторов), помещение для хранения спортивного инвентаря и оборудования, гардеробные, помещения для хранения уборочного инвентаря и приготовления дезинфицирующих растворов.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6.1.10. В зданиях объектов спорта должны быть гардеробы, раздельные санитарные узлы для посетителей.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6.1.11.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6.1.12. В помещениях для занятий спортом должно быть естественное и искусственное освещение.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6.1.13. Раздевалки должны оборудоваться скамьями, индивидуальными шкафами. Количество индивидуальных шкафов должно соответствовать количеству людей, которые могут одновременно заниматься на спортивном объекте.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раздевалках должны устанавливаться умывальники, электросушители для рук или бумажные полотенца, мыло или иные моющие средства, а также дозаторы с дезинфицирующим антисептическим средством. При эксплуатации объектов спорта раздевалки, душевые, туалеты оборудуются с учетом росто-возрастных особенностей лиц, занимающихся спортом.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6.1.14. При наличии в составе объекта спорта плавательных бассейнов, необходимо обеспечить соблюдение санитарно-эпидемиологических требований </w:t>
      </w:r>
      <w:hyperlink w:history="0" w:anchor="P432" w:tooltip="6.2. К устройству, эксплуатации плавательных бассейнов предъявляются следующие санитарно-эпидемиологические требования:">
        <w:r>
          <w:rPr>
            <w:sz w:val="24"/>
            <w:color w:val="0000ff"/>
          </w:rPr>
          <w:t xml:space="preserve">пункта 6.2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6.1.15. Здания объектов спорта должны оборудоваться системами хозяйственно-питьевого водоснабжения, водоотведения и канализацией. Холодным и горячим водоснабжением обеспечиваются помещения объектов спорта, помещения столовой, буфетные, душевые, умывальные, медицинский пункт, туалетные.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6.1.16. При отсутствии централизованного горячего водоснабжения должна быть автономная система горячего водоснабжения с установкой водонагревателей для медицинского пункта, производственных помещений столовой, душевых, умывальников, помещений для хранения уборочного инвентаря.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6.1.17. Объекты спорта должны быть оборудованы системами отопления и вентиляции. Отопительные приборы должны быть доступны для влажной уборки.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6.1.18. Вытяжная вентиляция с механическим побуждением без устройства организованного притока должна быть из санитарных узлов, помещений для грязного белья, временного хранения отходов и кладовых для хранения дезинфекционных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6.1.19. Во всех помещениях объектов спорта ежедневно проводится влажная уборка с применением моющих, чистящих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6.1.20. Ежедневной уборке с использованием дезинфицирующих средств подлежат помещения для занятий физической культурой и спортом, спортивный инвентарь и оборудование (спортивные маты должны иметь покрытие, позволяющее осуществлять ежедневную влажную обработку и дезинфекцию), туалеты, душевые, раздевалки, медицинский пункт. В раздевалках должны быть в наличии дозаторы с дезинфицирующим антисептическим средством, в туалетах - мыло или иные моющие средства, туалетная бумага и бумажные полотенца (или электрополотенца).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6.1.21.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 должно быть оборудование, разрешенное для этих целей.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6.1.22. При наличии в составе объектов спорта прачечных, сбор грязного белья и хранение чистого белья в одном помещении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6.1.23. Питьевой режим организуется в следующих формах: стационарные питьевые фонтанчики, вода, расфасованная в емкости. К питьевой воде должен быть обеспечен свободный доступ лиц, занимающихся физической культурой и спортом, в течение всего времени их пребывания на объекте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организации питьевого режима с использованием воды, расфасованной в емкости, объекты спорта обеспечиваются установками с дозированным розливом питьевой воды, расфасованной в емкости, а также достаточным количеством одноразовых стаканчиков и контейнерами для сбора использованной посуды одноразового применения.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Требования</w:t>
            </w:r>
            <w:r>
              <w:rPr>
                <w:sz w:val="24"/>
                <w:color w:val="392c69"/>
              </w:rPr>
              <w:t xml:space="preserve"> к бассейнам содержатся также в Постановлении Главного государственного санитарного врача РФ от 28.01.2021 N 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32" w:name="P432"/>
    <w:bookmarkEnd w:id="432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6.2. К устройству, эксплуатации плавательных бассейнов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6.2.1. 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общественного назначения.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6.2.2. Санитарно-гигиенические требования к устройству бассейнов в соответствии с их назначением указаны в </w:t>
      </w:r>
      <w:hyperlink w:history="0" w:anchor="P1838" w:tooltip="ВИДЫ БАССЕЙНОВ И САНИТАРНО-ГИГИЕНИЧЕСКИЕ ТРЕБОВАНИЯ">
        <w:r>
          <w:rPr>
            <w:sz w:val="24"/>
            <w:color w:val="0000ff"/>
          </w:rPr>
          <w:t xml:space="preserve">приложении N 4</w:t>
        </w:r>
      </w:hyperlink>
      <w:r>
        <w:rPr>
          <w:sz w:val="24"/>
        </w:rPr>
        <w:t xml:space="preserve"> к настоящим правилам.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5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bookmarkStart w:id="436" w:name="P436"/>
    <w:bookmarkEnd w:id="4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Здания бассейнов оборудуются: раздельными для мужчин и женщин туалетами, душевыми и раздевалками. Должны быть гардеробные (индивидуальные места хранения верхней одежды), помещения для хранения уборочного инвентаря и приготовления дезинфицирующих растворов. В здании спортивного бассейна дополнительно организуется медицинский пункт, комнаты тренеров (инструкторов).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шкафчиков (индивидуальных мест хранения одежды) в раздевалках спортивных бассейнов должно быть не меньше 200% единовременной пропускной способности бассейна.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шкафчиков (индивидуальных мест хранения одежды) в раздевалках оздоровительных, детских и учебных бассейнов должно быть не меньше 130% единовременной пропускной способности бассейна.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6.2.4. На пути движения от душа к ванне бассейна должны размещаться ножные ванны с проточной водой. В ножные ванны должна подаваться очищенная и обеззараженная вода из системы водоподготовки бассейна или системы питьевого водоснабжения.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6.2.5. При непосредственном выходе из душевых на обходную дорожку бассейна ножные ванны могут отсутствовать.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6.2.6. К вспомогательным помещениям бассейнов предъявляются следующие санитарно-эпидемиологические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6.2.6.1. Туалеты размещаются при раздевалках: в женских туалетах устанавливают 1 унитаз не более чем на 15 человек, в мужских - 1 унитаз и 1 писсуар не более, чем на 25 человек в смену.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6.2.6.2. Душевые необходимо установить проходными и располагать на пути движения из раздевалки к обходной дорожке. Душевые устраиваются из расчета 1 душевая сетка на 3 человек в смену.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6.2.6.3. В раздевалках или смежных с ними помещениях устанавливаются сушилки для волос (сушуары, фены) из расчета 1 прибор на 10 мест - для женщин и 1 прибор на 20 мест - для мужчин в смену.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6.2.7. Обходные дорожки и стационарные скамьи, выполненные из камня и (или) железобетона, должны обогреваться.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6.2.8. Покрытие обходных дорожек, дна ножных ванн должно быть противоскользящим.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Облицовочные материалы зала, где расположена ванна бассейна, и помещений с влажным режимом должны обеспечивать целостность покрытия должны быть устойчивые к применяемым реагентам и дезинфектантам и позволять проводить качественную механическую чистку и дезинфекцию.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 деревянных трапов в душевых и раздевалках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6.2.9. Плавательные бассейны должны оборудоваться системами, обеспечивающими водообмен в ваннах бассейнов, в том числе циркуляционной (далее - бассейн рециркуляционного типа) или проточной системой водообмена (далее - бассейн проточного типа), а также периодической сменой воды.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обеспечения водообмена и удаления загрязненного верхнего слоя воды в конструкции ванн должны быть предусмотрены технические переливные устройства (переливные желоба или скиммеры). Запрещается применение скиммеров в бассейнах для плавания для вновь строящихся и проектируемых бассейнов. На обходной дорожке необходимо установить грязевые лотки или грязевые трапы.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6.2.10. Очистка и обеззараживание воды в бассейнах рециркуляционного типа осуществляется методами, включающими фильтрацию с коагуляцией и вводом обеззараживающего агента, обеспечивающего качество воды в ванне бассейна в соответствии с нормативами &lt;5&gt;.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6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Глава III</w:t>
        </w:r>
      </w:hyperlink>
      <w:r>
        <w:rPr>
          <w:sz w:val="24"/>
        </w:rP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72558). В соответствии с </w:t>
      </w:r>
      <w:hyperlink w:history="0" r:id="rId6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постановления Главного государственного санитарного врача Российской Федерации от 28.01.2021 N 2 данный акт действует до 01.03.2027.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70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рециркуляционном водообмене осуществляется водоподготовка воды с добавлением во время работы бассейна свежей водопроводной воды не менее чем 50 литров на каждого посетителя в сутки.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Время полного водообмена и количество посетителей должно рассчитываться в соответствии с </w:t>
      </w:r>
      <w:hyperlink w:history="0" w:anchor="P1838" w:tooltip="ВИДЫ БАССЕЙНОВ И САНИТАРНО-ГИГИЕНИЧЕСКИЕ ТРЕБОВАНИЯ">
        <w:r>
          <w:rPr>
            <w:sz w:val="24"/>
            <w:color w:val="0000ff"/>
          </w:rPr>
          <w:t xml:space="preserve">приложениями N N 4</w:t>
        </w:r>
      </w:hyperlink>
      <w:r>
        <w:rPr>
          <w:sz w:val="24"/>
        </w:rPr>
        <w:t xml:space="preserve"> и </w:t>
      </w:r>
      <w:hyperlink w:history="0" w:anchor="P1915" w:tooltip="Приложение 5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к настоящим правилам.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6.2.11. Сооружения для очистки, обеззараживания и распределения воды могут располагаться в основном или отдельно стоящем здании. Последовательное включение в единую систему водоподготовки двух или более ванн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6.2.12. Системы, обеспечивающие водообмен в ваннах бассейна, должны быть оборудованы расходомерами или иными приборами, позволяющими определить количество рециркуляционной воды, подаваемой в ванну, а также количество свежей водопроводной воды, поступающей в ванну бассейна рециркуляционного или проточного типа.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6.2.13. Система подачи воды в ванны должна быть оборудована кранами для отбора проб воды для исследования по этапам водоподготовки: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поступающей - в бассейнах всех типов;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 и после фильтров - в бассейнах рециркуляционного типа;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обеззараживания перед подачей воды в ванну.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6.2.14. Сброс загрязненной воды из ванн плавательных бассейнов: в результате опорожнения ванн бассейнов, от промывки фильтров, от ножных ванн, с обходных дорожек, а также от мытья переливных желобов, стенок и дна ванн бассейнов должен осуществляться в канализацию.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Устройство обходной дорожки бассейна для плавания должно обеспечивать раздельный сбор воды: из системы переливного лотка - в систему рециркуляции, из грязевого лотка - в систему канализации.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Лотки следует располагать по периметру ванны и закрывать безопасными решетками.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6.2.15. Присоединение ванн бассейнов к канализационным трубопроводам должно исключать возможность обратного попадания стока и запаха из канализации в ванны.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6.2.16. Для залов ванн бассейнов, залов для подготовительных занятий, помещений насосно-фильтровальной, помещений хранения и приготовления дезинфекционных растворов, помещений с работающим оборудованием для дезинфекции воды необходимо устанавливать автономные системы приточной и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6.2.17. Во избежание образования холодных потоков воздуха от окон приборы отопления располагают под ними и у наружных стен. Приборы и трубопроводы отопления, расположенные в залах подготовительных занятий на высоте до 2 метров от пола, должны быть защищены решетками или панелями, не выступающими из плоскости стен, с возможностью уборки их влажным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6.2.18. Обеззараживание воды, поступающей в ванны бассейнов, должно быть для всех бассейнов рециркуляционного типа, а также для проточных бассейнов с морской водой.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6.2.19. Для бассейнов всех видов назначения в качестве основных методов обеззараживания воды должны быть использованы хлорирование, бромирование, а также комбинированные методы: хлорирование с использованием озонирования или ультрафиолетового излучения, или бромирование с использованием озонирования или ультрафиолетового излучения.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6.2.20. При хлорировании воды уровень свободного (остаточного) хлора должен быть не менее 0,3 мг/л (для комбинированного метода очистки - не менее 0,1 мг/л), связанного хлора - не более 2,0 мг/л, а водородный показатель (pH) должен быть в диапазоне 7,2 - 7,6.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1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6.2.21. Ежедневная уборка должна проводиться в конце рабочего дня.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6.2.22. Уборка с профилактическим ремонтом и последующей дезинфекцией проводится не реже 1 раза в месяц.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6.2.23. Для бассейнов с ежедневной полной сменой воды санитарная обработка ванны должна включать механическую, химическую очистку и обработку дезинфицирующими препаратами, а также обработку препаратами для уничтожения и предотвращения роста водорослей.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6.2.24. Системы отопления, вентиляции и кондиционирования воздуха должны обеспечивать параметры микроклимата и воздухообмена помещений плавательных бассейнов в соответствии с гигиеническими нормативами.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6.2.25. Концентрация свободного хлора в воздухе на высоте не более 1 метра над зеркалом воды должна быть не более 0,1 мг/м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, концентрация озона - не более 0,1 мг/м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2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6.2.26. Качество морской воды в местах водозаборов для плавательных бассейнов должно отвечать по физико-химическим и бактериологическим показателям гигиеническим </w:t>
      </w:r>
      <w:hyperlink w:history="0" r:id="rId73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&quot; (вме ------------ Недействующая редакция {КонсультантПлюс}">
        <w:r>
          <w:rPr>
            <w:sz w:val="24"/>
            <w:color w:val="0000ff"/>
          </w:rPr>
          <w:t xml:space="preserve">требованиям</w:t>
        </w:r>
      </w:hyperlink>
      <w:r>
        <w:rPr>
          <w:sz w:val="24"/>
        </w:rPr>
        <w:t xml:space="preserve">, предъявляемым к прибрежным водам морей в местах водопользования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6.2.27. В процессе эксплуатации бассейна пресная или морская вода, находящаяся в ванне, должна соответствовать гигиеническим нормативам.</w:t>
      </w:r>
    </w:p>
    <w:bookmarkStart w:id="485" w:name="P485"/>
    <w:bookmarkEnd w:id="4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6.2.28. При получении результатов исследований в рамках производственного контроля по основным микробиологическим и (или) паразитологическим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обеззараживающего агента, уборку помещений с применением дезинфицирующих средств и санитарной обработки.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6.2.29. В случае если проведенные мероприятия, указанные в </w:t>
      </w:r>
      <w:hyperlink w:history="0" w:anchor="P485" w:tooltip="6.2.28. При получении результатов исследований в рамках производственного контроля по основным микробиологическим и (или) паразитологическим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о агента, уборку помещений с применением дезинфицирующих средств и санитарной обработки.">
        <w:r>
          <w:rPr>
            <w:sz w:val="24"/>
            <w:color w:val="0000ff"/>
          </w:rPr>
          <w:t xml:space="preserve">подпункте 6.2.28 пункта 6.2</w:t>
        </w:r>
      </w:hyperlink>
      <w:r>
        <w:rPr>
          <w:sz w:val="24"/>
        </w:rPr>
        <w:t xml:space="preserve"> правил, не привели качество воды в бассейне в соответствие с основными микробиологическими и (или) паразитологическими показателями, должна проводиться полная смена воды в ванне бассейна с проведением механической, химической очистки и дезинфекционной обработки вне зависимости от вида бассейна и систем водообмена.</w:t>
      </w:r>
    </w:p>
    <w:p>
      <w:pPr>
        <w:pStyle w:val="0"/>
        <w:jc w:val="both"/>
      </w:pPr>
      <w:r>
        <w:rPr>
          <w:sz w:val="24"/>
        </w:rPr>
        <w:t xml:space="preserve">(пп. 6.2.29 в ред. </w:t>
      </w:r>
      <w:hyperlink w:history="0" r:id="rId74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6.2.30. Обнаружение в пробах воды возбудителей кишечных инфекционных и (или) паразитарных заболеваний, и (или) синегнойной палочки является основанием для полной смены воды в ванне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6.2.31. В процессе эксплуатации плавательного бассейна осуществляется лабораторный контроль в соответствии с программой производственного контроля за: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качеством воды;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параметрами микроклимата;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состоянием воздушной среды в зоне дыхания пловцов;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уровнями шума и освещенности.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Проводятся также бактериологические и паразитологические анализы смывов с поверхностей.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процессе эксплуатации плавательного бассейна осуществляется лабораторный контроль в соответствии с программой производственного контроля на базе испытательной лаборатории (центра), принадлежащей хозяйствующему субъекту, или иной лаборатории (центра), аккредитованной в национальной системе аккредитации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75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6.2.32. Лабораторный контроль за качеством воды в ванне бассейна включает исследования по определению следующих показателей со следующей периодичностью: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органолептические (мутность, цветность, запах) - 1 раз в сутки в дневное или вечернее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остаточное содержание обеззараживающих реагентов (хлор, бром, озон, диоксид хлора), а также температура воды и воздуха - перед началом работы бассейна и далее каждые 4 часа;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основные микробиологические показатели (обобщенные колиформные бактерии, Escherichia coli, колифаги и золотистый стафилококк (Staphylococcus aureus) - 1 раз в месяц;</w:t>
      </w:r>
    </w:p>
    <w:p>
      <w:pPr>
        <w:pStyle w:val="0"/>
        <w:jc w:val="both"/>
      </w:pPr>
      <w:r>
        <w:rPr>
          <w:sz w:val="24"/>
        </w:rPr>
        <w:t xml:space="preserve">(пп. "в" в ред. </w:t>
      </w:r>
      <w:hyperlink w:history="0" r:id="rId76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паразитологические - 1 раз в квартал;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содержание хлороформа (при хлорировании) или формальдегида (при озонировании) - 1 раз в месяц.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легионелла (Legionella pneumophila) - в бассейнах с барботированием (типа "джакузи") при температуре воды в бассейне более 28 °C - 2 раза в год. Для остальных бассейнов лабораторный контроль на определение легионеллы проводится в случае выявления несоответствия качества воды по основным микробиологическим показателям (обобщенные колиформные бактерии, Escherichia coli и колифаги).</w:t>
      </w:r>
    </w:p>
    <w:p>
      <w:pPr>
        <w:pStyle w:val="0"/>
        <w:jc w:val="both"/>
      </w:pPr>
      <w:r>
        <w:rPr>
          <w:sz w:val="24"/>
        </w:rPr>
        <w:t xml:space="preserve">(пп. "е" введен </w:t>
      </w:r>
      <w:hyperlink w:history="0" r:id="rId77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Отбор проб воды на анализ производится не менее чем в 2 точках: поверхностный слой толщиной 0,5 - 1,0 сантиметра и на глубине 25 - 30 сантиметров от поверхности зеркала воды.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6.2.33. Лабораторный контроль воды по этапам водоподготовки проводится с отбором проб воды: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поступающей (водопроводной) - в бассейнах рециркуляционного и проточного типов, а также с периодической сменой воды;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 и после фильтров - в бассейнах рециркуляционного типа и с морской водой;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обеззараживания перед подачей воды в ванну.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6.2.34. Лабораторный контроль за параметрами микроклимата и освещенности: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параметры микроклимата (кроме температуры воздуха в залах ванн) - 2 раза в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освещенность - 1 раз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6.2.35. Для оценки эффективности текущей уборки и дезинфекции помещений и инвентаря необходимо не менее 1 раза в квартал проведение бактериологического и паразитологического анализов смывов на присутствие общих колиформных бактерий и обсемененность яйцами гельминтов.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Смывы берутся с поручней ванны бассейна, скамеек в раздевалках, пола в душевой, ручек двери из раздевалки в душевую, детских игрушек, предметов спортивного инвентаря.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получении неудовлетворительных результатов исследований необходимо проведение уборки и дезинфекции помещений и инвентаря с последующим повторным взятием смывов на анализ.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6.2.36. Результаты производственного лабораторного контроля, в случаях несоответствия качества воды санитарно-эпидемиологическим требованиям, должны передаваться в органы, осуществляющие государственный санитарно-эпидемиологический надзор, в течение 1 дня после обнаружения несоответствий.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6.2.37. Результаты производственного лабораторного контроля регистрируются на бумажном носителе или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К устройству и эксплуатации бассейнов или комплексов бассейнов, имеющих в своем составе аттракционы водные (далее - аквапарки),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6.3.1. Санитарно-гигиенические требования к бассейнам аквапарков в соответствии с их назначением указаны в </w:t>
      </w:r>
      <w:hyperlink w:history="0" w:anchor="P1915" w:tooltip="Приложение 5">
        <w:r>
          <w:rPr>
            <w:sz w:val="24"/>
            <w:color w:val="0000ff"/>
          </w:rPr>
          <w:t xml:space="preserve">приложении N 5</w:t>
        </w:r>
      </w:hyperlink>
      <w:r>
        <w:rPr>
          <w:sz w:val="24"/>
        </w:rPr>
        <w:t xml:space="preserve"> к настоящим правилам.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6.3.2. Допустимая нагрузка и пропускная способность отдельных бассейнов и аквапарка в целом должна определяться исходя из нормативных требований к площади водной поверхности на посетителя по </w:t>
      </w:r>
      <w:hyperlink w:history="0" w:anchor="P1838" w:tooltip="ВИДЫ БАССЕЙНОВ И САНИТАРНО-ГИГИЕНИЧЕСКИЕ ТРЕБОВАНИЯ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 и </w:t>
      </w:r>
      <w:hyperlink w:history="0" w:anchor="P1922" w:tooltip="Санитарно-гигиенические требования к аквапаркам">
        <w:r>
          <w:rPr>
            <w:sz w:val="24"/>
            <w:color w:val="0000ff"/>
          </w:rPr>
          <w:t xml:space="preserve">таблице N 1</w:t>
        </w:r>
      </w:hyperlink>
      <w:r>
        <w:rPr>
          <w:sz w:val="24"/>
        </w:rPr>
        <w:t xml:space="preserve"> приложения N 5 к настоящим правилам.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8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6.3.3. Внутренняя планировка основных помещений должна соответствовать санитарно-эпидемиологическим требованиям к устройству, эксплуатации плавательных бассейнов, указанных в </w:t>
      </w:r>
      <w:hyperlink w:history="0" w:anchor="P436" w:tooltip="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">
        <w:r>
          <w:rPr>
            <w:sz w:val="24"/>
            <w:color w:val="0000ff"/>
          </w:rPr>
          <w:t xml:space="preserve">пункте 6.2.3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6.3.4. Не допускается размещение мест приема пищи и напитков непосредственно в воде бассейнов аквапарка.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6.3.5. В составе помещений аквапарка должен быть предусмотрен медицинский пункт, соответствующий требованиям санитарных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6.3.6. Бассейны рециркуляторного типа должны оснащаться системами водоподготовки, включающими очистку и обеззараживание.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6.3.7. Время полного водообмена бассейнов рециркуляторного и проточного типов не должно превышать времени, установленного в </w:t>
      </w:r>
      <w:hyperlink w:history="0" w:anchor="P1838" w:tooltip="ВИДЫ БАССЕЙНОВ И САНИТАРНО-ГИГИЕНИЧЕСКИЕ ТРЕБОВАНИЯ">
        <w:r>
          <w:rPr>
            <w:sz w:val="24"/>
            <w:color w:val="0000ff"/>
          </w:rPr>
          <w:t xml:space="preserve">приложении N 4</w:t>
        </w:r>
      </w:hyperlink>
      <w:r>
        <w:rPr>
          <w:sz w:val="24"/>
        </w:rPr>
        <w:t xml:space="preserve"> к правилам.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9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6.3.8. Система водоподготовки должна обеспечивать автоматическое дозирование реагентов.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6.3.9. Последовательное включение в единую систему водоподготовки двух или более бассейнов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6.3.10. Система подачи подготовленной воды должна распределять ее по всему объему бассейна таким образом, чтобы обеспечивалась равномерность концентрации дезинфектантов и температуры воды.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6.3.11. Для контроля качества воды система должна быть оборудована кранами для отбора проб воды по всем этапам водоподготовки: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исходной - в бассейнах всех типов;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 и после каждого этапа очистки и обеззараживания в оборотных бассейнах;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 подачей подготовленной воды в бассейн.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6.3.12. Сброс воды из бассейнов, от промывки фильтров, с полов и обходных дорожек и от мытья стен и дна бассейнов должен осуществляться в канализацию.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6.3.13. Присоединение ванн бассейнов к канализационным трубопроводам должно исключать возможность обратного попадания стока и запаха из канализации в бассейны.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6.3.14. Водные аттракционы всех типов должны снабжаться бассейновой или подготовленной водой.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6.3.15. Качество бассейновой воды и воздуха в водной зоне аквапарка должны соответствовать гигиеническим нормативам.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6.3.16. Для залов аквапарка, раздевалок, помещений с технологическим оборудованием, складов химических реагентов необходимо установить самостоятельные системы приточной и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6.3.17. Ежедневная уборка с дезинфекцией должна проводиться в конце рабочего дня. Уборка с профилактическим ремонтом и последующей дезинфекцией проводится не реже 1 раза в месяц. Ежедневной дезинфекции подлежат помещения туалетов, душевых, раздевалки, полы водной зоны аквапарка, дверные ручки и поручни, инвентарь аквапарка.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6.3.18. Для бассейнов со сменой воды санитарная обработка должна включать механическую очистку и обработку ванны бассейна дезинфицирующими препаратами.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6.3.19. При эксплуатации аквапарков осуществляется лабораторный контроль за качеством воды бассейнов в соответствии с программой производственного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Кратность проведения лабораторных исследований (испытаний) при осуществлении производственного контроля изложена в </w:t>
      </w:r>
      <w:hyperlink w:history="0" w:anchor="P1978" w:tooltip="КРАТНОСТЬ">
        <w:r>
          <w:rPr>
            <w:sz w:val="24"/>
            <w:color w:val="0000ff"/>
          </w:rPr>
          <w:t xml:space="preserve">приложении N 6</w:t>
        </w:r>
      </w:hyperlink>
      <w:r>
        <w:rPr>
          <w:sz w:val="24"/>
        </w:rPr>
        <w:t xml:space="preserve"> к настоящим правилам.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Санитарно-эпидемиологические требования</w:t>
      </w:r>
    </w:p>
    <w:p>
      <w:pPr>
        <w:pStyle w:val="2"/>
        <w:jc w:val="center"/>
      </w:pPr>
      <w:r>
        <w:rPr>
          <w:sz w:val="24"/>
        </w:rPr>
        <w:t xml:space="preserve">к предоставлению гостиничных услуг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7.1. Размещение гостиниц в жилых помещениях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7.2. Собственная территория гостиницы должна содержаться в чистоте, вход в гостиницу должен быть освещен.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7.3. Запрещается размещать номера гостиниц в подземных и (или) цокольных этажах, а также в помещениях, расположенных непосредственно над автостоянкой, размещенной в подземных и (или) цокольных этажах здания.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7.4. Помещения для оказания бытовых, торговых, спортивно-оздоровительных, культурно-зрелищных и иных услуг должны соответствовать гигиеническим нормативам.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7.5. Не допускается размещение туалетов, умывальников, душевых над жилыми комнатами, камер мусоропроводов под жилыми комнатами, а также примыкание мусоропроводов и электрощитовых помещений к жилым комнатам.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мусоропровода в гостиницах люки мусоропроводов должны располагаться на лестничных площадках либо внутри служебных помещений без примыкания к стенам жилых комнат номеров. Крышки загрузочных клапанов мусоропроводов на лестничных клетках должны закрываться.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7.6. 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должна быть выполнена из влагостойких и устойчивых к дезинфицирующим средствам материалов, доступной для уборки.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7.7. Наматрасники, ковровые изделия должны быть из материалов, подвергающихся сухой, влажной или химической очистке.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7.8. Стирка и дезинфекция постельного белья, стирка специальной одежды работников должна проводиться в специализированных организациях по договору или самостоятельно в гостиницах.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7.9. Чистое белье должно храниться в помещении, оборудованном шкафами или стеллажами. Стеллажи должны иметь гигиеническое покрытие, устойчивое к средствам дезинфекции.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Хранение чистого и грязного белья в гостиничных зданиях с номерным фондом более 50 номеров в одном помещении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гостиничных зданий с номерным фондом 50 номеров и менее хранение чистого и грязного белья может быть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7.10. Уборка номеров с применением моющих средств и дезинфекция номеров должны проводиться со следующей периодичностью: заселенных номеров - ежедневно, а также после каждого выезда проживающих, мест общего пользования (вестибюля, холлов, коридоров) не реже одного раза в месяц.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7.11. Уборка номеров с применением моющих и дезинфицирующих средств проводится не менее 1 раза в неделю.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7.12. Окна моются не менее двух раз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7.13. Ванны, сидения и крышки унитаза, биде, ручки для спуска воды и дверей туалетов в заселенных номерах гостиниц и в туалетах общего пользования гостиниц должны ежедневно обрабатываться дезинфицирующими средствами.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7.14. В номерах гостиницы унитазы и писсуары туалетов должны обрабатываться средствами дезинфекции после выезда, в туалетах общего пользования унитазы и писсуары туалетов - ежедневно.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7.15. Дезинфицирующие, моющие и чистящие средства хранят в упаковке производителя, в соответствии с инструкцией, и в недоступных местах для проживающих.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Хранение рабочих растворов моющих и дезинфицирующих средств осуществляется в промаркированных емкостях с крышками. Работники, занимающиеся приготовлением дезинфицирующих растворов, должны быть обеспечены средствами индивидуальной защиты.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7.16. Уборочный инвентарь маркируется с учетом функционального назначения помещений и видов уборочных работ и хранится в выделенном помещении (шкафу).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уборки туалетов выделяется отдельный комплект уборочного инвентаря.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7.17. Уборочный инвентарь, моющие средства и средства дезинфекции должны храниться в выделенном помещении (месте), оборудованном полками и (или) стеллажами, имеющими гигиеническое покрытие, обеспечивающее их очистку.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помещении (отведенном месте) должны быть обеспечены условия для обработки уборочного инвентаря и его просушки.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туалета общего пользования уборочный инвентарь для него должен иметь маркировку, соответствующую его назначению, и храниться изолированно от другого уборочного инвентаря. Уборочный инвентарь может храниться в туалете общего пользования.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7.18. Помещения мусоропровода (мусороприемные камеры) мест для временного проживания должны содержаться в чистоте и подвергаться дезинфекционной обработке ежемесячно.</w:t>
      </w:r>
    </w:p>
    <w:bookmarkStart w:id="575" w:name="P575"/>
    <w:bookmarkEnd w:id="5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7.19. Смена постельного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7.20. Для обслуживания проживающих необходимо иметь запас чистого постельного белья в объеме, позволяющем обеспечить его смену в соответствии с </w:t>
      </w:r>
      <w:hyperlink w:history="0" w:anchor="P575" w:tooltip="7.19. Смена постельног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">
        <w:r>
          <w:rPr>
            <w:sz w:val="24"/>
            <w:color w:val="0000ff"/>
          </w:rPr>
          <w:t xml:space="preserve">пунктом 7.19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0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7.21. Мягкий инвентарь (матрасы, наматрасники, подушки, одеяла) должен подвергаться камерной дезинфекции по эпидемиологическим показаниям непосредственно хозяйствующим субъектом, либо обработка может проводиться в иных организациях, имеющих дезинфекционные камеры.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7.22. В помещениях или в контейнерах (шкафах) для хранения чистого белья хранение посторонних вещей запрещено.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7.23. При отсутствии у гостиницы собственной площадки для сбора и временного хранения твердых коммунальных отходов с твердым покрытием и ограждением, сбор и временное хранение твердых бытовых отходов осуществляется в месте, определенном в соответствии с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Санитарно-эпидемиологические требования</w:t>
      </w:r>
    </w:p>
    <w:p>
      <w:pPr>
        <w:pStyle w:val="2"/>
        <w:jc w:val="center"/>
      </w:pPr>
      <w:r>
        <w:rPr>
          <w:sz w:val="24"/>
        </w:rPr>
        <w:t xml:space="preserve">к предоставлению бытовых услуг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8.1. К деятельности хозяйствующих субъектов, оказывающих услуги химической чистки,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8.1.1. Химчистки, расположенные в торгово-развлекательных центрах, гостиничных комплексах и гипермаркетах, должны иметь автономную систему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8.1.2. Прием и выдача изделий не должны осуществляться в производственном помещении организации. При выдаче потребителю изделия должны быть упакованы.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8.1.3. В помещениях отделка стен, потолка и пола производится непористыми материалами, исключающими накопление вредных химических веществ.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8.1.4. Материалы для покрытия полов в помещениях отделений химической чистки должны быть химически стойкими и обеспечивать водонепроницаемость, а конструкция полов - отвод стоков при проливах и влажной уборке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8.1.5. Для отделки, облицовки и окраски помещений используются материалы, устойчивые к воздействию влаги, температуры,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8.1.6. Спуск сточных вод на пол производственного помещения, а также устройство открытых желобов для стока в канализацию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8.1.7. В организациях химической чистки должны осуществляться мероприятия по дератизации и дезинсекции в соответствии с санитарными </w:t>
      </w:r>
      <w:hyperlink w:history="0" r:id="rId81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------------ Недействующая редакция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 профилактике и управлению рисками инфекционных и паразитарных болезней.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8.1.8. Влажная уборка помещений должна осуществляться ежедневно с использованием моющих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8.1.9. Уборка помещений с обработкой стен, полов, оборудования, инвентаря, светильников, с применением моющих и дезинфицирующих средств проводиться ежемесячно.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8.1.10. Организации химической чистки должны быть обеспечены холодной и горячей водой из централизованных систем водоснабжения.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К деятельности хозяйствующих субъектов, оказывающих парикмахерские, косметологические услуги,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8.2.1. Организации, оказывающие парикмахерские услуги, и салоны красоты должны быть оборудованы системами централизованного водоснабжения и канализации. При отсутствии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8.2.2. Нагревательные приборы должны иметь поверхность, позволяющую осуществлять влажную уборку.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8.2.3. В организациях, оказывающих парикмахерские услуги, и салонах красоты с количеством рабочих мест не более 3 (за исключением кабинета мастера по наращиванию ногтей и косметического кабинета), расположенных на нежилых этажах жилых зданий, воздухообмен может быть организован за счет проветривания помещений через открывающиеся фрамуги и (или) через естественную вытяжную вентиляцию.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8.2.4. В маникюрных и педикюрных кабинетах, кабинетах декоративной косметики должно быть предусмотрено комбинированное освещение (общее и местное). В помещениях парикмахерских организуется общее освещение.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Кабинеты оказания разных услуг должны размещаться в отдельных помещениях. Допускается оказание услуг маникюра и педикюра в общем помещении парикмахерской при условии изоляции перегородкой высотой не ниже 1,8 метра места для оказания услуг педикюра.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2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Отдельные рабочие места для маникюра могут размещаться в помещениях общественных зданий, торговых центров, при соблюдении гигиенических требований к воздухообмену помещений и параметров микроклимата, а также при условии их оборудования системами водоснабжения, канализации и раковиной для мытья рук.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услуг маникюра и педикюра на одном рабочем месте мастера осуществляется с соблюдением требований настоящих правил к обработке инструмента и оборудования.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3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педикюрных кабинетах должна быть оборудована раковина с подводкой горячей и холодной воды. Для проведения педикюра должны использоваться ванны для педикюра с одноразовыми вкладышами. Для педикюрных кабинетов, оказывающих услуги аппаратного педикюра, по технологии не предусматривающего использование воды, установка ванн для ног не требуется.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4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косметических кабинетах рабочие места изолируются перегородками высотой 1,8 метра.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8.2.5. Рабочие места оборудуются мебелью, позволяющей проводить обработку моющими и дезинфицирующими средствами.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8.2.6. Рабочие места парикмахеров оборудуются креслами, туалетными столами с раковинами для мытья волос. При наличии отдельного помещения или места для мытья волос, а также в парикмахерских организациях, специализирующихся на сухих стрижках без мытья волос, туалетные столики устанавливаются без раковин.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8.2.7. Парикмахерские должны иметь места для хранения одежды посетителей, подсобные, вспомогательные помещения (туалеты, кладовые), а также помещения или место для хранения инвентаря, мусора и остриженных волос.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8.2.8. Комната приема пищи может совмещаться с гардеробной для работников при численности работников в смене менее 10 человек, а также совмещение вестибюля с гардеробом для посетителей и залом ожидания.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8.2.9. Помещения для хранения чистого белья и парфюмерно-косметических средств оборудуются стеллажами или шкафами, для грязного белья - емкостями с крышками, покрытие которых позволяет проводить их мытье и дезинфекцию.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использовании организацией многоразового белья, оно должно храниться в помещении для хранения чистого белья. Помещение для хранения грязного белья оборудуется емкостями с крышками, покрытие которых позволяет проводить их мытье и дезинфекцию.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8.2.10. В соляриях не допускается использовать оборудование с диапазоном ультрафиолетового излучения УФ-C.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8.2.11. В состав помещений, где расположены кабины соляриев, при отсутствии других услуг, оказываемых данной организацией, должна входить зона, в которой обеспечивается защита оператора от ультрафиолетовых лучей.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предоставлении организациями прочих персональных услуг и косметических услуг зона оператора может быть оборудована совместно с зоной приема посетителей. В случае если услуги солярия предоставляются в автоматическом режиме, то зона оператора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8.2.12. Зона оператора оборудуется пультом дистанционного управления солярием (соляриями), исключающими самовольное изменение времени сеанса посетителем.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8.2.13. Помещение для эксплуатации соляриев должно быть оборудовано приточно-вытяжной вентиляцией с механическим побуждением, обеспечивающей 3-кратный воздухообмен в час. В случае установки моделей, оборудованных собственной системой вентиляции, приток воздуха в помещение организуется естественным путем.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8.2.14. Температура и влажность воздуха в кабине солярия должны соответствовать требованиям технической документации на данный аппарат, но не превышать +28 °C. Температура воздуха в помещении, где размещается кабина солярия, должна быть от +18 до +24 °C.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8.2.15. Замена ламп должна производиться при нормативной выработке часов, указанной в технической документации на лампы.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8.2.16. После каждого сеанса все поверхности кабины солярия, с которыми контактировал посетитель, должны быть обработаны дезинфицирующими средствами.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использовании вертикального солярия посетителям должны предоставляться одноразовые полотенца для пола кабины или одноразовые тапочки.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8.2.17. Необходимо проводить периодическую очистку вентиляционных отверстий внутри аппарата с периодичностью, указанной в инструкции по эксплуатации.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8.2.18. Допустимая интенсивность ультрафиолетового излучения изделий бытового назначения облучающего действия не должна превышать гигиенические нормативы в зависимости от длины волны генерируемого излучения.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8.2.19. Работники и посетители должны иметь доступ к умывальнику и туалету.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8.2.20. В организациях, оказывающих парикмахерские и косметические услуги, необходимо осуществлять ежедневную профилактическую дезинфекцию, включающую обеззараживание пола, стен, мебели, оборудования и инструментов, используемых для оказания услуги, воздуха (проветривание), а также дезинсекцию и дератизацию.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помещении организаций, оказывающих парикмахерские услуги, и салонах красоты должно быть помещение либо место для дезинфекции, предстерилизационной очистки и стерилизации инструментов при проведении таких работ самостоятельно, оборудованное раковиной с подводкой горячей и холодной воды.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8.2.21. В целях проведения профилактической дезинфекции, предстерилизационной очистки и стерилизации должны применяться физические методы и (или) химические дезинфекционные средства. Сведения о предстерилизационной очистке и стерилизации должны регистрироваться в бумажном или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выполнении химической завивки смачивание волос раствором проводится тампоном, сменяемым после каждого посетителя.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8.2.22. Зажимы, бигуди, колпаки и сетки для химической завивки волос, шапочки для мелирования должны мыться под проточной водой с моющими средствами после каждого посетителя.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8.2.23. Расчески, щетки, ножницы для стрижки волос после каждого посетителя очищают от волос, обеззараживают в растворах дезинфицирующих средств по режиму, применяемому при грибковых заболеваниях, промывают под проточной водой.</w:t>
      </w:r>
    </w:p>
    <w:p>
      <w:pPr>
        <w:pStyle w:val="0"/>
        <w:jc w:val="both"/>
      </w:pPr>
      <w:r>
        <w:rPr>
          <w:sz w:val="24"/>
        </w:rPr>
        <w:t xml:space="preserve">(пп. 8.2.23 в ред. </w:t>
      </w:r>
      <w:hyperlink w:history="0" r:id="rId85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8.2.24. Съемные ножи электрических бритв, лезвия опасных бритв после использования должны быть обработаны дезинфицирующим средством, в соответствии с инструкцией по применению.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8.2.25. Подушка, подкладываемая под ногу при проведении педикюра, должна иметь клеенчатый чехол, который после каждого использования необходимо обрабатывать дезинфицирующим раствором, в концентрациях, применяемых при грибковых заболеваниях.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8.2.26. Ванны для ног после каждого посетителя должны протираться дезинфекционным средством, ванночки для рук должны подвергаться дезинфекции путем полного погружения в дезинфицирующий раствор в соответствии с инструкцией по применению используемого дезинфекционного средства по режиму, применяемому при грибковых заболеваниях.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8.2.27. При выполнении маникюра и педикюра должны использоваться одноразовые салфетки для каждого посетителя.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8.2.28. Для парикмахерских залов и кабинетов для маникюра, педикюра, пирсинга, пилинга, татуажа, косметических услуг должен быть определен минимальный набор типовых инструментов, либо сменных одноразовых элементов инструмента для обслуживания одного посетителя. На 1 рабочее место выделяется не менее 3 таких наборов.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8.2.29. Инструменты для маникюра, педикюра, татуажа, пирсинга, пилинга, марлевые салфетки, ватные шарики, а также другие расходные материалы стерилизуются в стерилизаторах упакованными в стерилизационные упаковочные материалы и в них же хранятся. На пакете должно быть указание даты стерилизации. Ватные диски, марлевые салфетки, ватные шарики должны быть одноразовыми, стерильно упакованными.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инструменты будут использованы в течение 1 часа или храниться в стерилизаторах, допускается их стерилизация в неупакованном виде в помещении, в котором оказываются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8.2.30. Электроды к косметическому оборудованию и приборам дезинфицируются перед каждым посетителем.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8.2.31. Инструменты, используемые для манипуляций, при которых возможно повреждение кожных покровов или слизистых оболочек (маникюр, педикюр, татуаж, пирсинг, пилинг, скраб-пилинг, косметологические услуги), после каждого посетителя обеззараживают в растворе дезинфицирующего средства, выдержав время экспозиции согласно инструкции по применению, и в концентрациях, применяемых при вирусных гепатитах.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6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окончания дезинфекции инструменты подвергают предстерилизационной очистке и стерилизации.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8.2.32. Для проведения дезинфекционных мероприятий должен быть обеспечен запас средств для дезинфекции, предстерилизационной очистки и стерилизации на 3 дня.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Емкости с рабочими растворами дезинфицирующих средств должны быть снабжены крышками, иметь надписи с указанием названия средства, его концентрации, назначения, даты приготовления рабочего раствора или даты окончания срока годности для готовых растворов.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8.2.33. При обнаружении вшей (педикулеза) у посетителя в процессе обслуживания необходимо прекратить манипуляцию. Инструменты и белье, использованные при обслуживании, подвергаются дезинсекции средствами от вшей (педикулицидами).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8.2.34. Для обслуживания посетителей должно использоваться чистое белье. Запас чистого белья должен быть в количестве, обеспечивающем его индивидуальное применение для каждого посетителя. Хранение чистого, использованного белья, парфюмерно-косметических, а также моющих и дезинфицирующих средств должно быть раздельным.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8.2.35. После каждого посетителя использованное белье подлежит стирке, а одноразовое белье - удалению (утилизации).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Стирка использованного белья и рабочей одежды должна проводиться централизованно. Организация стирки использованного белья и рабочей одежды в парикмахерской осуществляется при наличии отдельного оборудованного помещения. Стирка белья и рабочей одежды должна производиться раздельно.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Рабочая и личная одежда работников должна храниться раздельно.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Влажная уборка помещений (протирка полов, мебели, оборудования, подоконников, дверей) должна осуществляться не менее 2 раз в день с использованием моющих и дезинфицирующих средств или средств, обладающих одновременно моющим и дезинфицирующим действием.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обрабатываются и хранятся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8.2.36. Не реже 1 раза в неделю во всех помещениях должна быть проведена уборка в соответствии с графиком, утвержденным администрацией. Во время уборки моют и обрабатывают дезинфицирующими растворами стены, пол, плинтусы, двери, окна (изнутри), мебель и оборудование.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8.2.37. Остриженные волосы собирают в совок непосредственно у кресла и складывают в одноразовые полиэтиленовые пакеты для мусора или мешки из крафт-бумаги, а затем мешок или пакет закрывают, перевязывают, хранят в подсобном помещении и удаляются (утилизируются) вместе с твердыми коммунальными отходами.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8.2.38. В организациях, оказывающих косметические и парикмахерские услуги, должен осуществляться производственный контроль в соответствии с программой производственного контроля за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 стерилизационного оборудования (2 раза в год).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Стерилизационное оборудование подлежит бактериологическому контролю после установки, ремонта и в ходе эксплуатации. Контроль качества каждого цикла стерилизации должен осуществляться посредством химических индикаторов.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К деятельности хозяйствующих субъектов, оказывающих услуги по стирке текстильных изделий (далее - прачечные)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8.3.1. Требования настоящих правил не распространяются на прачечные, предназначенные для обработки спецодежды, загрязненной радиоактивными веществами.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8.3.2. Планировка прачечных должна обеспечивать последовательность технологического процесса.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8.3.3. Не допускается пересечение потоков чистого и грязного белья, кроме прачечных самообслуживания.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8.3.4. Прачечные, кроме прачечных самообслуживания, должны иметь два отделения, изолированных друг от друга.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Отдельные технологические линии должны выделяться для стирки белья из медицинских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8.3.5. Полы и стены помещений на всю высоту выполняются из материалов, устойчивых к воздействию влаги, температуры,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Производственные помещения прачечных должны иметь гидроизоляцию полов и стен.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8.3.6. Входы в прачечные, кроме прачечных самообслуживания, должны иметь отдельный вход.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8.3.7. В помещениях прачечной ежедневно проводится влажная уборка всех помещений. Уборка с обработкой стен, полов, оборудования, инвентаря, светильников с применением моющих и дезинфицирующих средств проводится 1 раз в месяц.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 и хранят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8.3.8. В помещениях прачечной должна проводиться еженедельная дезинфекция.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Пункты приема-выдачи прачечных могут размещаться как в отдельно стоящем здании, так и в пристроенных, встроенных, встроенно-пристроенных помещениях к многоквартирным домам и общественным зданиям. При размещении пунктов приема-выдачи в многоквартирных домах их помещения должны иметь входы, изолированные от жилых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допускается хранение чистого белья непосредственно на полу. Выдача чистого белья производится в упаковке.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 К размещению, устройству, содержанию, эксплуатации зданий, помещений общественных туалетов, предъявляются следующие санитарно-эпидемиологические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8.4.1. Размещение общественных туалетов в многоквартирных домах и жилых домах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8.4.2. Общественные туалеты должны быть канализованными путем присоединения к общей канализационной сети.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8.4.3. Передвижные общественные туалеты размещаются в местах, где есть техническая возможность их присоединение к сетям водопровода и канализации. Мобильные туалетные кабины, не требующие подключения к сетям водопровода и канализации обслуживаются и очищаются не реже 1 раза в день или чаще при наполнении.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8.4.4. При размещении их в габаритах общественных зданий вентиляция должна быть приточно-вытяжной, не соединенной с системой вентиляции основного здания. В общественных туалетах типа люфт-клозетов необходимо устройство вентиляционного канала с тепловым или механическим побуждением из выгреба.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8.4.5. Стены и пол в общественных туалетах должны быть покрыты моющимися водонепроницаемыми материалами. Устройство пола должно обеспечивать сток жидкости в напольные трапы, соединенные с сетью канализации.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8.4.6. Общественные туалеты должны располагаться с учетом возможности оборудования уклонов для отвода поверхностных вод.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общественных туалетах должны быть следующие помещения: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индивидуальные кабины с закрывающимися дверями (перегородки между кабинами должны иметь высоту не менее 1,25 метра);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помещение для размещения в мужском отделении писсуаров, лотков;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шлюзы с установкой умывальных раковин;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помещение для дежурного персонала;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входной тамбур;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помещения или шкафы для хранения уборочного инвентаря.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8.4.7. В общественных туалетах (в женском и мужском отделениях) необходимо предусмотреть устройство унитазов для детей.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8.4.8. В общественных туалетах должны быть организованы дератизационные, дезинсекционные, и дезинфекционные мероприятия в соответствии с санитарными </w:t>
      </w:r>
      <w:hyperlink w:history="0" r:id="rId87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86-21. Санитарные правила и нормы...&quot;) (Зарегистрировано в Минюсте России 15.02.2021 N 62500) ------------ Недействующая редакция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Окна в помещениях общественных туалетов в летнее время должны быть оборудованы сетками для защиты от мух.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8.4.9. Общественные туалеты должны быть обеспечены жидким мылом или иными моющими средствами, электрополотенцами или бумажными полотенцами, туалетной бумагой, а также должен быть определен график уборки помещений с дезинфицирующими средствами. В кабинах должны быть крючки для верхней одежды, полки для личных вещей посетителей, закрывающиеся урны или бачки для твердых коммунальных отходов.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общественных туалетах в течение рабочего дня проводится влажная уборка помещений с использованием чистящих, моющих и дезинфицирующих средств. Уборочный инвентарь (щетки, тряпки, швабры), моющие и дезинфицирующие средства должны храниться в выделенном помещении или шкафу.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 К деятельности хозяйствующих субъектов, оказывающих услуги бань (саун), душевых предъявляются следующие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8.5.1. Бани, сауны (далее - бани) размещаются в отдельно стоящих зданиях, встроенных (встроенно-пристроенных) помещениях общественных зданий. Не допускается размещение бань в многоквартирных домах.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8.5.2. При эксплуатации бань должен обеспечиваться принцип поточности, предусматривающий последовательность продвижения посетителей по схеме: гардероб, раздевалка, мыльная, парильная. Туалеты размещаются при раздевалках.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8.5.3. В банях размещаются: помещения для оказания услуг - маникюра и педикюра, массажа, парикмахерских и косметических услуг, прачечные, объекты общественного питания, розничной торговли, бассейны, при условии соблюдения требований разделов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8.5.4. При отсутствии централизованной системы канализации здания бань оборудуются локальными очистными сооружениями.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8.5.5. Для отделки помещений бань используются материалы, устойчивые к воздействию влаги, температуры,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8.5.6. Мебель, устанавливаемая в помещениях бань, должна иметь поверхности, доступные для влажной уборки и устойчивые к обработке дезинфицирующими средствами.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8.5.7. Помещения для мытья оборудуются скамьями, изготовленными из материалов, устойчивых к воздействию влаги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8.5.8. 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8.5.9. Отделка парильной проводится строительными материалами, предназначенными для использования при температуре от +20 °C до +160 °C.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8.5.10. Для хранения чистого и использованного белья должны быть выделены раздельные помещения.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8.5.11. При хранении использованного белья более суток должна быть предусмотрена возможность для сушки использованного белья.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8.5.12. Бани обеспечиваются уборочным инвентарем, который должен быть промаркирован и использоваться в соответствии с маркировкой в зависимости от назначения помещений (туалет, входная группа помещений, мыльно-парильное отделение, раздевалка), храниться в выделенных помещениях или в отдельном шкафу.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8.5.13. На протяжении рабочего дня в помещениях бани должна проводиться текущая уборка: мытье полов, скамей в раздевалках, а также мытье пола, скамей из шланга в помещениях мыльных и парильных. Ежедневно, в отсутствии посетителей, в бане производится уборка всех помещений с применением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8.5.14. Уборка помещений бани с обработкой стен, полов, оборудования, инвентаря, светильников с применением моющих и дезинфицирующих средств проводится 1 раз в неделю.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IX. Санитарно-эпидемиологические требования к размещению,</w:t>
      </w:r>
    </w:p>
    <w:p>
      <w:pPr>
        <w:pStyle w:val="2"/>
        <w:jc w:val="center"/>
      </w:pPr>
      <w:r>
        <w:rPr>
          <w:sz w:val="24"/>
        </w:rPr>
        <w:t xml:space="preserve">устройству, содержанию зданий, помещений и деятельности</w:t>
      </w:r>
    </w:p>
    <w:p>
      <w:pPr>
        <w:pStyle w:val="2"/>
        <w:jc w:val="center"/>
      </w:pPr>
      <w:r>
        <w:rPr>
          <w:sz w:val="24"/>
        </w:rPr>
        <w:t xml:space="preserve">организаций социального обслуживания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атмосферного воздуха для территории жилой застройки.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 настоящего раздела не распространяются на деятельность организаций социального обслуживания в жилых помещениях многоквартирных домов и в жилых домах, используемых для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отдыха оборудуются садовой мебелью, навесами, беседками, стационарными или временными туалетами, урнами.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9.3. Территория отдельно стоящего здания организации социального обслуживания должна иметь наружное электрическое освещение. Уровень освещенности территории должен соответствовать гигиеническими нормативам, предъявляемым к жилым зданиям и помещениям.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9.4. Уровни инсоляции и естественного освещения помещений, уровни шума, вибрации, 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9.5. В качестве источников искусственного освещения в жилых помещениях, коридорах, гостиных, помещениях для занятий, обеденном зале-столовой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арматурой, для производственных помещений столовой, прачечной и душевых - с влагозащитной арматурой, в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9.6.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9.7. При размещении организаций социального обслуживания с обеспечением проживания в нескольких зданиях, между ними должны быть отапливаемые переходы, за исключением случаев размещения этих организаций в нескольких зданиях, в каждом из которых имеются основные группы помещений, указанные в </w:t>
      </w:r>
      <w:hyperlink w:history="0" w:anchor="P725" w:tooltip="9.8. В организациях социального обслуживания по уходу с обеспечением проживания должны быть помещения, предназначенные для:">
        <w:r>
          <w:rPr>
            <w:sz w:val="24"/>
            <w:color w:val="0000ff"/>
          </w:rPr>
          <w:t xml:space="preserve">пункте 9.8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Здания организаций социального обслуживания, оказывающих социальные услуги без обеспечения проживания, могут быть пристроенными к многоквартирным домам, общественным зданиям, а также встроенными в многоквартирные дома и встроенно-пристроенными к многоквартирным домам, зданиям общественного назначения (кроме административных зданий промышленных предприятий).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Размещение организаций социального обслуживания осуществляется во встроенных в многоквартирные дома помещениях, во встроенно-пристроенных помещениях (или пристроенных) при наличии изолированного от жилой части входа и соблюдении санитарно-эпидемиологических требований к помещениям общественного назначения, размещаемых в многоквартирных зданиях.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Размещение организаций, оказывающих социальные услуги по уходу с обеспечением проживания, осуществляется во встроенных в многоквартирные дома помещениях, во встроенно-пристроенных помещениях (или пристроенных) при условии отсутствия оказания медицинской помощи в стационарных условиях, обеспечивающей круглосуточное медицинское наблюдение и лечение.</w:t>
      </w:r>
    </w:p>
    <w:bookmarkStart w:id="725" w:name="P725"/>
    <w:bookmarkEnd w:id="7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9.8. В организациях социального обслуживания по уходу с обеспечением проживания должны быть помещения, предназначенные для: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приема лиц пожилого возраста, лиц с ограниченными возможностями здоровья и инвалидов;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проживания лиц пожилого возраста, лиц с ограниченными возможностями здоровья и инвалидов;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организации питания, медицинского обслуживания и социальной адаптации лиц пожилого возраста, лиц с ограниченными возможностями здоровья и инвалидов;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8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хозяйственные помещения;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санитарно-бытовые помещения для работников организации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Помещение для приема вновь поступающих лиц, лиц с ограниченными возможностями здоровья и инвалидов в организацию социального обслуживания по уходу с обеспечением проживания оборудуется отдельным входом.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9.9. Жилые помещения организаций, оказывающих социальные услуги по уходу с обеспечением проживания, организуются по типу жилых ячеек и (или) жилых групп.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Жилые помещения по типу жилых ячеек организуются для группы численностью не более 6 человек с общей гостиной, кухней, столовой, прихожей, санитарным узлом.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организации по типу жилых групп, жилые комнаты (спальни) и места общего пользования (кухня, душевая, санитарные узлы) должны быть связаны через коридор (коридоры).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зданиях, жилые помещения которых организованы по типу жилых групп, должен быть туалет для каждой жилой комнаты (спальни), а также для каждой жилой группы не менее чем по одному туалету раздельно для мужчин и женщин, оборудованных унитазами в закрытых кабинках (писсуарами - в мужском туалете) и умывальниками.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зданиях, жилые помещения которых организованы по типу жилых групп, должны быть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зданиях, жилые помещения которых организованы по типу жилых групп, должны быть отдельные помещения или шкафы для размещения уличной одежды и обуви.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9.10. Спальные комнаты в организациях, оказывающих услуги по уходу с обеспечением проживания, организуются на 1 - 3 человека. В организациях социального обслуживания, предоставляющих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создаются зоны отдыха с креслами и (или) диванами.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9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9.11.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оборудуются в соответствии с требованиями санитарных правил к условиям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допускается размещение учебно-производственных мастерских в одном блоке с помещениями для проживания.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9.12. Планировка и оборудование всех помещений, включая спальные комнаты, должны предусматривать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Здания организаций социального обслуживания высотой 2 и более этажей оборудуются лифтами и (или) другими устройствами для транспортирования лиц пожилого возраста, лиц с ограниченными возможностями здоровья и инвалидов.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9.13. Ограждающие устройства отопительных приборов должны быть выполнены из материалов, безопасных для здоровья человека.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9.14. В организациях социального обслуживания по уходу с обеспечением проживания, жилые комнаты которых организованы по типу жилых групп, должны быть отдельные помещения для хранения технических средств реабилитации.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Технические средства реабилитации индивидуального использования должны иметь обозначение (метку), позволяющую определить их пользователей.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9.15. В составе медицинского пункта в организациях, предоставляющих услуги по уходу с обеспечением проживания, должно быть приемно-карантинное отделение с изолятором.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Изолятор оборудуется из расчета не менее 4 коек при количестве проживающих 100 и более человек. При проживании менее 100 человек должен быть изолятор, оборудованный не менее двумя койками. Количество палат не менее двух (мужская и женская).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 на 1 койку.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Медицинский кабинет размещается рядом с палатами изолятора и имеет отдельный вход из коридора.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9.16.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9.17. Системы отопления, вентиляции и кондиционирования воздуха организаций социального обслуживания 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гигиеническими нормативами.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9.18.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помещения для пребывания ежедневно проветриваются. Для проветривания должны быть фрамуги, форточки, открывающиеся или откидные окна.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9.19. Помещения постоянного пребывания и проживания оборудуют приборами по обеззараживанию воздуха.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9.20. Уровни естественного и искусственного освещения в помещениях организации социального обслуживания должны соответствовать гигиеническим нормативам естественного, искусственного и совмещенного освещения жилых и общественных зданий.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9.21. Потолки, стены и полы всех помещений должны быть без нарушения целостности, признаков поражения грибком и иметь отделку, позволяющую осуществить уборку влажным способом с использованием моющих и дезинфицирующих средств. Используемые строительные и отделочные материалы не должны оказывать вредное влияние для здоровья человека.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9.22. В производственных и складских помещениях пищеблока, буфетных, коридоров и холлов, помещениях с влажным режимом (душевые, умывальные, туалеты), помещениях прачечной, кладовых для хранения чистого и грязного белья стены должны быть на высоту не ниже 1,8 метра облицованы материалами, устойчивыми к влажной обработке с использованием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9.23. Жилые комнаты (спальни) оборудуются кроватями, столами, стульями, тумбочками, шкафами для хранения домашней одежды, белья, обуви.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Каждый проживающий в организации социального обслуживания обеспечивается постельными принадлежностями, постельным бельем и полотенцами (для лица, ног, банное). В умывальных и туалетных комнатах используются одноразовые полотенца для рук и ног.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отделений в шкафах не должно быть меньше количества спальных мест в комнате.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кроватей, тумбочек и стульев не должно быть меньше количества проживающих. Использование двухъярусных кроватей и раскладных кроватей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разделения пространства в жилых комнатах (спальнях) используется оборудование из материалов, позволяющих осуществить влажную обработку с использованием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9.24. 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должны быть съемные чехлы (не менее 2 комплектов) со стиркой их по мере загрязнения, но не реже 1 раза в месяц.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9.25. В санитарном узле организации социального обслуживания по уходу с обеспечением проживания организуются умывальная зона, зона унитазов в закрытых кабинках (писсуары - в мужском туалете) и зона душевой.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Умывальная зона оборудуется умывальной раковиной и вешалками для полотенец, полочками для умывальных принадлежностей.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Зона унитазов оборудуется закрытыми кабинками с унитазами с сиденьем, держателями для туалетной бумаги.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Зона душевой оборудуется душевой установкой в закрытой кабинке, вешалками, полочками и скамьями для умывальных принадлежностей, полотенец и личной одежды, резиновыми ковриками с ребристой поверхностью.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1 марта 2025 года. - </w:t>
      </w:r>
      <w:hyperlink w:history="0" r:id="rId90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Главного государственного санитарного врача РФ от 20.03.2024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туалет оборудуется несколькими раковинами, унитазами в закрытых кабинках, душевыми установками в закрытых кабинках, должны быть смонтированы перегородки с дверьми между зонами унитазов и душевых.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хранения уборочного инвентаря оборудуются отдельные помещения (шкафы).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Помещения, организованные по типу жилых ячеек, оборудуются из расчета не менее 1 раковины, унитаза и душевой установки на 3 проживающих. В жилых помещениях, организованных по типу жилых групп, предусматривается 1 санитарный узел на 6 проживающих.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1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9.26. На каждом этаже организации социального обслуживания, предоставляющей социальные услуги без обеспечения проживания, оборудуются туалеты для мужчин и женщин.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Туалеты оборудуют умывальниками и кабинами с дверями. Кабины оснащают мусорными ведрами, держателями для туалетной бумаги, сиденьями на унитазы. Во вновь строящихся организациях в туалетах для мужчин дополнительно устанавливают писсуары, оборудованные перегородками. Умывальные раковины обеспечиваются мылом или иными моющими средствами, электро- или бумажными полотенцами, ведрами для сбора мусора.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этаже пребывания престарелых и инвалидов туалеты должны быть оборудованы с учетом обеспечения условий доступности для инвалидов маломобильных групп.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9.27. Комната личной гигиены женщин в организациях социального обслуживания по уходу с обеспечением проживания оборудуется биде или поддоном с шлангом, умывальником и унитазом.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9.28. В организациях социального обслуживания по уходу с обеспечением проживания оборудуются помещения прачечной для стирки постельного белья, полотенец и личных вещей.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Стирка личных вещей осуществляется с использованием бытовых стиральных машин, с предоставлением проживающим возможности использования бытовых стиральных машин в этих целях. Бытовые стиральные машины устанавливаются в помещении санитарного узла или в санитарно-бытовом помещении блока жилых ячеек и жилых групп. Не допускается установка бытовой стиральной машины в помещении для приготовления и (или) приема пищи (кухне), в жилых комнатах (спальнях).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условий для отдельной стирки личных вещей каждого получателя услуг используется индивидуальный мешок для стирки.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9.29. Предусматривается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9.30. В организациях социального обслуживания по уходу с обеспечением проживания обеспечиваются условия для оказания проживающим парикмахерских услуг с соблюдением санитарно-эпидемиологических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9.31.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9.32. При размещении лиц, лишенных возможностей к самостоятельному передвижению, должно быть специализированное оборудование, предназначенное для профилактики возникновения осложнений и обеспечения безопасности получателей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9.33. В организациях социального обслуживания по уходу с обеспечением проживания питание проживающих организуется не менее 3 раз в день, диетическое (лечебное) питание организуется по медицинским показаниям.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9.34. В организации социального обслуживания по уходу с обеспечением проживания может быть организована доставка готовых блюд из организаций общественного питания.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9.35. Для хранения скоропортящихся продуктов в буфетах-раздаточных, кухнях, кухнях-гостиных и блоках жилых помещений должно быть холодильное оборудование.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9.36. В организации социального обслуживания должен быть обеспечен свободный доступ получателей социальных услуг к питьевой воде.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Питьевой режим организуют с использованием питьевой кипяченой или бутилированной воды, расфасованной в емкости. По качеству и безопасности питьевая вода должна отвечать санитарно-эпидемиологическим </w:t>
      </w:r>
      <w:r>
        <w:rPr>
          <w:sz w:val="24"/>
        </w:rPr>
        <w:t xml:space="preserve">требованиям</w:t>
      </w:r>
      <w:r>
        <w:rPr>
          <w:sz w:val="24"/>
        </w:rPr>
        <w:t xml:space="preserve"> к питьевой воде.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использовании установок с дозированным розливом питьевой воды, расфасованной в емкости, замена емкости осуществляется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Обработка дозирующих устройств проводится в соответствии с эксплуатационной документацией (инструкцией) изготовителя.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организации питьевого режима с использованием бутилированной воды должно быть обеспечено наличие чистой посуды (стеклянной, фаянсовой или одноразовых стаканчиков), а также отдельных промаркированных подносов для чистой и использованной стеклянной или фаянсовой посуды, контейнеров для сбора использованной посуды одноразового применения.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Бутилированная питьевая вода непосредственно из потребительской упаковки используется при объеме упаковки не более 0,5 литра.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9.37. Все помещения организации социального обслуживания ежедневно убираются влажным способом с применением моющих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столовой и туалетах дезинфицирующие средства применяются в соответствии с режимом, для борьбы с бактериальными инфекциями, в душевых и ванных комнатах - для борьбы с грибковыми инфекциями.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помещениях для занятий физкультурой ковровые покрытия ежедневно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1 раза в неделю и по мере их загрязнения.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9.38. Окна снаружи и изнутри моются по мере загрязнения, но не реже 2 раз в год (весной и осенью).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Вытяжные вентиляционные решетки очищаются от пыли не реже 1 раза в месяц.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9.39.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с использованием чистящих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9.40. Уборка всех помещений и оборудования проводится не реже 1 раза в месяц с применением моющих и дезинфицирующих растворов. Во время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Постельные принадлежности подвергаются обработке в дезинфекционной камере по мере загрязнения, а также после выписки (смерти) проживающих из организации социального 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Смена постельного белья и одежды производится по мере загрязнения, но не реже 1 раза в неделю.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9.41. Уборочный инвентарь маркируется с учетом функционального назначения помещений и видов уборочных работ и хранится в выделенном помещении (шкафу). Стиральные машины для стирки уборочного материала устанавливаются в местах комплектации уборочных тележек. Возможно использование одного держателя тряпок для всех видов помещений и поверхности, за исключением туалетов. Для уборки туалетов должен быть выделен отдельный комплект уборочного инвентаря.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9.42. В помещениях столовой, жилых комнат, спален, медицинского назначения устанавливаются москитные сетки на окна в целях предотвращения проникновения насекомых в помещения.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9.43. Каждый поступающий в организацию социального обслуживания по уходу с обеспечением проживания должен иметь 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календарного дня до поступления в организацию по уходу с обеспечением проживания.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9.44. 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осмотра. При выявлении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9.45. Все поступающие в организацию социального обслуживания по уходу с обеспечением проживания лица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требованиями.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9.46. Больные с признаками инфекционного заболевания помещаются в изолятор социального обслуживания по уходу с обеспечением проживания для временного пребывания до их госпитализации в медицинскую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9.47.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проживающих. Организации социального обслуживания по уходу с обеспечением проживания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дезинфекции, дезинсекции, дератизации, предстерилизационной очистки и стерилизации должны соблюдаться правила охраны труда и использования средств индивидуальной защиты с учетом инструкции по применению конкретных средств дезинфекции, дезинсекции, дератизации.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профилактической дезинфекции не применяются фенольные и альдегидсодержащие средства.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9.48. Гигиенический уход (умывание, чистка зубов, уход за телом и волосами) за гражданами, испытывающими затруднение при самостоятельном передвижении, осуществляется ежедневно, уход за ногтями и бритье - еженедельно.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2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необходимости, но не реже 1 раза в неделю, производится полное купание в душе или ванной комнате, уход за ногтями рук и ног, уход за кожей.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Осмотр на педикулез и чесотку должен осуществляться не реже 1 раза в неделю.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проживающих должна быть организована возможность стрижки не реже 1 раза в 2 месяца и бритья не реже 2 раз в неделю.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9.49. Работники организации социального обслуживания по уходу с обеспечением проживания обеспечиваются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9.50.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Хранение санитарной и специальной одежды осуществляется раздельно от личной одежды работников в индивидуальных двухсекционных шкафчиках в гардеробной для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9.51. Не допускается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буфетах-раздаточных, а также к сбору и сортировке грязного белья при организации централизованной стирки белья.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организациях социального обслуживания, жилые помещения в которых организованы по типу жилых ячеек и жилых групп, допускается организация приготовления пищи получателями социальных услуг для собственных нужд.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93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9.52. В организациях, оказывающих социальные услуги в стационарной форме, должны обеспечиваться ежедневные прогулки для получателей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получателей социальных услуг, испытывающих затруднение при самостоятельном передвижении, ежедневные прогулки проводятся на основании состояния здоровья, погодных условий и индивидуальных потребностей.</w:t>
      </w:r>
    </w:p>
    <w:p>
      <w:pPr>
        <w:pStyle w:val="0"/>
        <w:jc w:val="both"/>
      </w:pPr>
      <w:r>
        <w:rPr>
          <w:sz w:val="24"/>
        </w:rPr>
        <w:t xml:space="preserve">(п. 9.52 введен </w:t>
      </w:r>
      <w:hyperlink w:history="0" r:id="rId94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Главного государственного санитарного врача РФ от 20.03.2024 N 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both"/>
      </w:pPr>
      <w:r>
        <w:rPr>
          <w:sz w:val="24"/>
        </w:rPr>
      </w:r>
    </w:p>
    <w:bookmarkStart w:id="837" w:name="P837"/>
    <w:bookmarkEnd w:id="837"/>
    <w:p>
      <w:pPr>
        <w:pStyle w:val="2"/>
        <w:jc w:val="center"/>
      </w:pPr>
      <w:r>
        <w:rPr>
          <w:sz w:val="24"/>
        </w:rPr>
        <w:t xml:space="preserve">НАБОР</w:t>
      </w:r>
    </w:p>
    <w:p>
      <w:pPr>
        <w:pStyle w:val="2"/>
        <w:jc w:val="center"/>
      </w:pPr>
      <w:r>
        <w:rPr>
          <w:sz w:val="24"/>
        </w:rPr>
        <w:t xml:space="preserve">ОСНОВНЫХ ПОМЕЩЕНИЙ, НЕОБХОДИМЫХ ДЛЯ ОБЕСПЕЧЕНИЯ</w:t>
      </w:r>
    </w:p>
    <w:p>
      <w:pPr>
        <w:pStyle w:val="2"/>
        <w:jc w:val="center"/>
      </w:pPr>
      <w:r>
        <w:rPr>
          <w:sz w:val="24"/>
        </w:rPr>
        <w:t xml:space="preserve">ПРОТИВОЭПИДЕМИЧЕСКОГО РЕЖИМА И МИНИМАЛЬНЫЕ</w:t>
      </w:r>
    </w:p>
    <w:p>
      <w:pPr>
        <w:pStyle w:val="2"/>
        <w:jc w:val="center"/>
      </w:pPr>
      <w:r>
        <w:rPr>
          <w:sz w:val="24"/>
        </w:rPr>
        <w:t xml:space="preserve">ПЛОЩАДИ ПОМЕЩЕНИЙ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95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Главного государственного санитарного врача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20.03.2024 N 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6226"/>
        <w:gridCol w:w="2181"/>
      </w:tblGrid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2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помещений</w:t>
            </w:r>
          </w:p>
        </w:tc>
        <w:tc>
          <w:tcPr>
            <w:tcW w:w="21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(м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)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1. Площади на одну койку в палатах различного назначения и вместимости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1.1. Палаты на одну койку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Интенсивной терапии, для ожоговых больных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 родовая палата с кроватью-трансформером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24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 родовая палата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Для новорожденных (изолятор)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Для детей до 7 лет с круглосуточным пребыванием матерей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Для взрослых или детей старше 7 лет с сопровождающим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Предродовые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8(1)</w:t>
            </w:r>
          </w:p>
        </w:tc>
        <w:tc>
          <w:tcPr>
            <w:tcW w:w="62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палаты на одну койку</w:t>
            </w:r>
          </w:p>
        </w:tc>
        <w:tc>
          <w:tcPr>
            <w:tcW w:w="21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3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8(1) введен </w:t>
            </w:r>
            <w:hyperlink w:history="0" r:id="rId96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</w:rPr>
              <w:t xml:space="preserve"> Главного государственного санитарного врача РФ от 20.03.2024 N 2)</w:t>
            </w:r>
          </w:p>
        </w:tc>
      </w:tr>
      <w:tr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  <w:tcBorders>
              <w:bottom w:val="nil"/>
            </w:tcBorders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1.2. Палаты на две койки и более (площадь указана из расчета на одну койку)</w:t>
            </w:r>
          </w:p>
        </w:tc>
        <w:tc>
          <w:tcPr>
            <w:tcW w:w="21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3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7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Главного государственного санитарного врача РФ от 20.03.2024 N 2)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4"/>
            </w:pPr>
            <w:r>
              <w:rPr>
                <w:sz w:val="24"/>
              </w:rPr>
              <w:t xml:space="preserve">Для взрослых и детей старше 7 лет: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Интенсивной терапии, реанимации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13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Инфекционные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Психиатрические общего типа и наркологические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Предродовые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4"/>
            </w:pPr>
            <w:r>
              <w:rPr>
                <w:sz w:val="24"/>
              </w:rPr>
              <w:t xml:space="preserve">Для детей до 7 лет: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Интенсивной терапии, реанимации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13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С дневным пребыванием матерей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С круглосуточным пребыванием матерей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7,5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Инфекционные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Психиатрические общего типа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4"/>
            </w:pPr>
            <w:r>
              <w:rPr>
                <w:sz w:val="24"/>
              </w:rPr>
              <w:t xml:space="preserve">Для детей до 1 года: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Интенсивной терапии для новорожденных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9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4"/>
            </w:pPr>
            <w:r>
              <w:rPr>
                <w:sz w:val="24"/>
              </w:rPr>
              <w:t xml:space="preserve">Для детей с круглосуточным пребыванием матерей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Для детей с дневным пребыванием матерей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4"/>
            </w:pPr>
            <w:r>
              <w:rPr>
                <w:sz w:val="24"/>
              </w:rPr>
              <w:t xml:space="preserve">В палатах без пребывания матерей: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- на 1 кроватку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4,5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- на 1 кувез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blPrEx>
          <w:tblBorders>
            <w:insideH w:val="nil"/>
          </w:tblBorders>
        </w:tblPrEx>
        <w:tc>
          <w:tcPr>
            <w:tcW w:w="62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25(1)</w:t>
            </w:r>
          </w:p>
        </w:tc>
        <w:tc>
          <w:tcPr>
            <w:tcW w:w="62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палаты на две койки и более</w:t>
            </w:r>
          </w:p>
        </w:tc>
        <w:tc>
          <w:tcPr>
            <w:tcW w:w="21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3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25(1) введен </w:t>
            </w:r>
            <w:hyperlink w:history="0" r:id="rId98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</w:rPr>
              <w:t xml:space="preserve"> Главного государственного санитарного врача РФ от 20.03.2024 N 2)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2. Консультативные, лечебные, диагностические помещения, помещения восстановительного лечения, общие для разных структурных подразделений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Кабинет-офис для приема пациентов без проведения осмотра (психолог, юрист, социальный работник и иные.)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врача (фельдшера) для приема взрослых пациентов (без специализированных кресел, аппаратных методов диагностики, лечения и парентеральных вмешательств), кабинет предрейсовых или послерейсовых осмотров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врача (фельдшера) для приема детей (без специализированных кресел, аппаратных методов диагностики, лечения и парентеральных вмешательств)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врача с оборудованным рабочим местом (гинеколог, уролог, проктолог, офтальмолог, оториноларинголог)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17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врача (стоматолога-терапевта, хирурга, ортопеда, ортодонта, детского стоматолога)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14 + 10 на каждую дополнительную стоматологическую установку или 7 - на дополнительное стоматологическое кресло без установки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гигиены полости рта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Операционный блок стоматологический: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Предоперационная (может быть совмещена со стерилизационной)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операционная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комната временного пребывания пациента после операции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Малая операционная на территории стоматологического отделения: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шлюз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предоперационная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малая операционная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tcW w:w="62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Зуботехническая лаборатория: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зубных техников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7 (4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 на одного техника, но не более 10 техников в одном помещении)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Специализированные помещения: полимеризационная, гипсовочная, полировочная, паяльная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Литейная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Манипуляционная, смотровая с аппаратными методами диагностики и лечения при кабинете врача-специалиста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Перевязочная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37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Процедурная для внутривенных вливаний, забора венозной крови, внутримышечных, внутрикожных инъекций, экстракорпоральной гемокоррекции, прививочный кабинет, процедурная врача-косметолога с парентеральными вмешательствами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взятия проб капиллярной крови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 на каждое рабочее место, но не менее 9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39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Малая операционная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24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Предоперационная при малой операционной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Шлюз при малой операционной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временного пребывания пациента после амбулаторных оперативных вмешательств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 на 1 место, но не менее 9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Комната хранения и разведения вакцины БЦЖ, хранения вакцины против гепатита B в акушерском стационаре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для занятий малых (до 5 человек) групп (логопедических, психотерапевтических и иных)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Кабинеты электросветолечения, теплолечения, лазерной терапии, магнитотерапии, кислородной терапии, иглорефлексотерапии, лечения электросном и иные.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 на 1 место, но не менее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для занятий групп более 5 человек (логопедический, психотерапевтический, гипнотарий и иные.)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 на место, но не менее 24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Процедурная эндоскопии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мойки и обработки эндоскопов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49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водогрязелечения, ванный зал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 на 1 место (ванну)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ингаляционной терапии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3 на 1 место, но не менее 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Зал лечебной физкультуры для групповых занятий, тренажерный зал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5 на 1 место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Кабинеты механотерапии, трудотерапии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 на 1 место, но не менее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Кабинеты массажа, мануальной терапии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 на 1 кушетку, но не менее 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Кабинет магнитно-резонансной томографии: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Процедурная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техническими требованиями к оборудованию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Комната управления магнитно-резонансной томографии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Подготовительная комната для пациента при кабинете магнитно-резонансной томографии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3. Специфические помещения отдельных структурных подразделений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3.1. Приемные отделения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Фильтр-бокс детских поликлиник, приемно-смотровой бокс стационаров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Санитарный пропускник для пациентов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59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(место) для хранения каталок и кресел-колясок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Фильтр для приема рожениц и беременных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временного хранения вещей пациентов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Предреанимационная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Реанимационный зал (при наличии)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26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Родильный бокс: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уличный тамбур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санитарной обработки рожениц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62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 родовая палата с кроватью-трансформером;</w:t>
            </w:r>
          </w:p>
        </w:tc>
        <w:tc>
          <w:tcPr>
            <w:tcW w:w="21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24;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622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 родовая палата</w:t>
            </w:r>
          </w:p>
        </w:tc>
        <w:tc>
          <w:tcPr>
            <w:tcW w:w="21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туалет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подготовительная с душем для работников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3.2. Прочие помещения палатных секций (отделений)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Пост дежурной медицинской сестры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 (помещение или зона)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Буфетная с оборудованием для мойки столовой посуды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Буфетная при применении технологии системы "таблет-питания"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Обеденный зал (при наличии)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1,2 на 1 посадочное место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69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Санитарный узел при палате (унитаз, умывальник, душ)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Туалет при палате (унитаз, умывальник)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Туалет палатной секции (унитазы, умывальники)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Ванная, душевая палатной секции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3.3. Операционные блоки, отделения реанимации и интенсивной терапии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Операционная общепрофильная (в том числе эндоскопическая)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36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Операционная для проведения ортопедотравматологических и нейрохирургических операций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Операционная для проведения операций на сердце, рентгенооперационная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Предоперационная для одной операционной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Предоперационная для двух операционных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Инструментально-материальная или помещение для хранения стерильного, шовного материалов, растворов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 на каждую операционную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79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Стерилизационная для экстренной стерилизации (при наличии)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разборки и мытья инструментов, эндоскопического оборудования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10, плюс 2 на каждую операционную свыше 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мойки и обеззараживания наркозно-дыхательной аппаратуры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Кладовая наркозно-дыхательной аппаратуры для стационарных отделений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хранения и подготовки крови и кровезаменителей к переливанию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хранения грязного белья и послеоперационных отходов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3.4. Отделения гемодиализа и детоксикации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Диализный зал с постом дежурной медицинской сестры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14 на одно диализное место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водоподготовки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Склад солей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Кладовая растворов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89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Процедурная для проведения перитонеального диализа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3.5. Диагностические лаборатории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Лаборантская (в том числе гематологическая, биохимическая, эмбриологическая, гистологическая)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 на каждое рабочее место, но не менее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приема и регистрации биоматериала для лабораторных исследований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работы с документами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Лаборатория срочных анализов (экспресс-лаборатория)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обеззараживания (автоклавная)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Моечная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3.6. Отделения производственной трансфузиологии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Процедурная на 1 кресло для забора донорской крови, плазмафереза, аутоплазмафереза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 на каждое кресло, но не менее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(со шлюзом) для фракционирования крови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 + 2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карантинизации плазмы, помещения хранения неапробированных компонентов крови, хранения кровезаменителей, временного хранения и выдачи крови и ее заменителей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99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отдыха доноров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3.7. Лаборатория экстракорпорального оплодотворения (ЭКО)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62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Малая операционная</w:t>
            </w:r>
          </w:p>
        </w:tc>
        <w:tc>
          <w:tcPr>
            <w:tcW w:w="21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62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предоперационная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шлюз для входа пациентов</w:t>
            </w:r>
          </w:p>
        </w:tc>
        <w:tc>
          <w:tcPr>
            <w:tcW w:w="21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101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Манипуляционная для взятия яйцеклетки и имплантации оплодотворенной яйцеклетки (предусматривается в случае отсутствия операционной)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102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Эмбриологическая лаборантская с кабинетом генетика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18 + 12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103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сдачи спермы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104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Криохранилище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4"/>
              </w:rPr>
              <w:t xml:space="preserve">3.8. Патолого-анатомические отделения и бюро судебно-медицинской экспертизы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105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(зона) приема тел умерших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106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Кладовая для хранения вещей умерших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107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хранения трупов с кассетным холодильным шкафом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определяется габаритами оборудования, но не менее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108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Секционная на 1 стол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18 на стол и 12 на каждый последующий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109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Предсекционная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Комната приема и регистрации биопсийного и аутопсийного материала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Препараторская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Фиксационная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Архив влажного аутопсийного и биопсийного материала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Архив микропрепаратов и блоков биопсий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одевания трупов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Кладовые консервирующих растворов, ядов и летучих веществ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Кладовая похоронных принадлежностей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Кабинеты врачебного освидетельствования живых лиц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по площадям кабинетов для приема пациентов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119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Кабинет для работы с документами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хранения вещественных доказательств и ценностей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4. Вспомогательные, служебные и бытовые помещения, общие для всех структурных подразделений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Комната работников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Ординаторская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хранения чистого белья и постельных принадлежностей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хранения расходного материала и медикаментов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Гардеробная уличной одежды работников, посетителей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Гардеробная домашней и рабочей одежды работников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Туалет для работников (унитаз, умывальник)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Санитарный узел для работников (унитаз, умывальник, душ)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129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Санитарная комната (обработка суден, временное хранение медицинских отходов, грязного белья)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130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хранения предметов уборки и дезинфицирующих растворов (шкаф)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131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хранения передвижного рентгеновского аппарата, переносной аппаратуры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4"/>
              </w:rPr>
              <w:t xml:space="preserve">132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Помещение временного хранения трупов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both"/>
      </w:pPr>
      <w:r>
        <w:rPr>
          <w:sz w:val="24"/>
        </w:rPr>
      </w:r>
    </w:p>
    <w:bookmarkStart w:id="1356" w:name="P1356"/>
    <w:bookmarkEnd w:id="1356"/>
    <w:p>
      <w:pPr>
        <w:pStyle w:val="2"/>
        <w:jc w:val="center"/>
      </w:pPr>
      <w:r>
        <w:rPr>
          <w:sz w:val="24"/>
        </w:rPr>
        <w:t xml:space="preserve">МИНИМАЛЬНЫЙ НАБОР И ПЛОЩАДИ ПОМЕЩЕНИЙ ФАП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12"/>
        <w:gridCol w:w="4512"/>
      </w:tblGrid>
      <w:tr>
        <w:tc>
          <w:tcPr>
            <w:tcW w:w="45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ФАП с обслуживанием до 800 человек</w:t>
            </w:r>
          </w:p>
        </w:tc>
        <w:tc>
          <w:tcPr>
            <w:tcW w:w="45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ФАП, врачебная амбулатория с обслуживанием более 800 человек</w:t>
            </w:r>
          </w:p>
        </w:tc>
      </w:tr>
      <w:tr>
        <w:tc>
          <w:tcPr>
            <w:tcW w:w="4512" w:type="dxa"/>
          </w:tcPr>
          <w:p>
            <w:pPr>
              <w:pStyle w:val="0"/>
            </w:pPr>
            <w:r>
              <w:rPr>
                <w:sz w:val="24"/>
              </w:rPr>
              <w:t xml:space="preserve">ожидальная - 10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кабинет приема - не менее 12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 (при установке гинекологического кресла - дополнительно 8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процедурный кабинет, совмещенный с прививочным по графику работы, - не менее 12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помещение для хранения лекарственных средств - 4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помещение работников с раздевалкой - 4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</w:t>
            </w:r>
          </w:p>
        </w:tc>
        <w:tc>
          <w:tcPr>
            <w:tcW w:w="4512" w:type="dxa"/>
          </w:tcPr>
          <w:p>
            <w:pPr>
              <w:pStyle w:val="0"/>
            </w:pPr>
            <w:r>
              <w:rPr>
                <w:sz w:val="24"/>
              </w:rPr>
              <w:t xml:space="preserve">ожидальная - 12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кабинет приема - не менее 12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процедурный кабинет - не менее 10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прививочный кабинет не менее 10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смотровой кабинет с гинекологическим креслом - не менее 10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стерилизационная - не менее 6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помещение для хранения лекарственных средств - 4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помещение работников с раздевалкой - 4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помещение для уборочного инвентаря, моющих и дезинфицирующих средств - не менее 2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</w:t>
            </w:r>
          </w:p>
          <w:p>
            <w:pPr>
              <w:pStyle w:val="0"/>
            </w:pPr>
            <w:r>
              <w:rPr>
                <w:sz w:val="24"/>
              </w:rPr>
              <w:t xml:space="preserve">помещение для хранения грязного белья - не менее 2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; туалет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both"/>
      </w:pPr>
      <w:r>
        <w:rPr>
          <w:sz w:val="24"/>
        </w:rPr>
      </w:r>
    </w:p>
    <w:bookmarkStart w:id="1383" w:name="P1383"/>
    <w:bookmarkEnd w:id="1383"/>
    <w:p>
      <w:pPr>
        <w:pStyle w:val="2"/>
        <w:jc w:val="center"/>
      </w:pPr>
      <w:r>
        <w:rPr>
          <w:sz w:val="24"/>
        </w:rPr>
        <w:t xml:space="preserve">ПРЕДЕЛЬНЫЕ ЗНАЧЕНИЯ</w:t>
      </w:r>
    </w:p>
    <w:p>
      <w:pPr>
        <w:pStyle w:val="2"/>
        <w:jc w:val="center"/>
      </w:pPr>
      <w:r>
        <w:rPr>
          <w:sz w:val="24"/>
        </w:rPr>
        <w:t xml:space="preserve">СОДЕРЖАНИЯ ОБЩЕГО КОЛИЧЕСТВА МИКРООРГАНИЗМОВ В 1 М</w:t>
      </w:r>
      <w:r>
        <w:rPr>
          <w:sz w:val="24"/>
          <w:vertAlign w:val="superscript"/>
        </w:rPr>
        <w:t xml:space="preserve">3</w:t>
      </w:r>
    </w:p>
    <w:p>
      <w:pPr>
        <w:pStyle w:val="2"/>
        <w:jc w:val="center"/>
      </w:pPr>
      <w:r>
        <w:rPr>
          <w:sz w:val="24"/>
        </w:rPr>
        <w:t xml:space="preserve">С УЧЕТОМ ТЕМПЕРАТУРЫ И КРАТНОСТИ ВОЗДУХООБМЕНА</w:t>
      </w:r>
    </w:p>
    <w:p>
      <w:pPr>
        <w:pStyle w:val="2"/>
        <w:jc w:val="center"/>
      </w:pPr>
      <w:r>
        <w:rPr>
          <w:sz w:val="24"/>
        </w:rPr>
        <w:t xml:space="preserve">(КЛАСС ЧИСТОТЫ)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99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Главного государственного санитарного врача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20.03.2024 N 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794"/>
        <w:gridCol w:w="1714"/>
        <w:gridCol w:w="1555"/>
        <w:gridCol w:w="1587"/>
        <w:gridCol w:w="2835"/>
        <w:gridCol w:w="2665"/>
        <w:gridCol w:w="1728"/>
      </w:tblGrid>
      <w:tr>
        <w:tc>
          <w:tcPr>
            <w:tcW w:w="294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помещений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чистоты помещений</w:t>
            </w:r>
          </w:p>
        </w:tc>
        <w:tc>
          <w:tcPr>
            <w:gridSpan w:val="2"/>
            <w:tcW w:w="32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Санитарно-микробиологические показатели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Допустимая температура воздуха (расчетная)</w:t>
            </w:r>
          </w:p>
        </w:tc>
        <w:tc>
          <w:tcPr>
            <w:gridSpan w:val="2"/>
            <w:tcW w:w="55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Нормируемый воздухообмен в 1 час, не менее</w:t>
            </w:r>
          </w:p>
        </w:tc>
        <w:tc>
          <w:tcPr>
            <w:tcW w:w="172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Кратность вытяжки при естественном воздухообмен 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2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 микроорганизмов в 1 м3 воздуха (КОЕ/м3)</w:t>
            </w:r>
          </w:p>
        </w:tc>
        <w:tc>
          <w:tcPr>
            <w:vMerge w:val="continue"/>
          </w:tcPr>
          <w:p/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приток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вытяжка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начала работы</w:t>
            </w:r>
          </w:p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 время работы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Операционные, послеоперационные палаты, реанимационные залы (палаты), для ожоговых больных, палаты интенсивной терапии, родовые, манипуляционные-туалетные для новорожденных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200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500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21 - 24 (21)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100% от расчетного воздухообмена, но не менее десятикратного для асептических помещений;</w:t>
            </w:r>
          </w:p>
          <w:p>
            <w:pPr>
              <w:pStyle w:val="0"/>
            </w:pPr>
            <w:r>
              <w:rPr>
                <w:sz w:val="24"/>
              </w:rPr>
              <w:t xml:space="preserve">80% от расчетного воздухообмена, но не менее восьмикратного для септических помещений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80% от расчетного воздухообмена, но не менее восьмикратного для асептических помещений расчетного воздухообмена, но не менее десятикратного для септических помещений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Послеродовые палаты, палаты для ожоговых больных, палаты для лечения пациентов в асептических условиях, для иммунно-компрометированных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21 - 23 (22)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Послеродовые палаты с совместным пребыванием ребенка, палаты для недоношенных, грудных, травмированных, новорожденных (второй этап выхаживания)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23 - 27 (24)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 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Шлюзы в боксах и полубоксах инфекционных отделений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22 - 24 (22)</w:t>
            </w:r>
          </w:p>
        </w:tc>
        <w:tc>
          <w:tcPr>
            <w:gridSpan w:val="2"/>
            <w:tcW w:w="55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 расчету, но не менее пятикратного обмена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Рентгенооперационные, ангиографические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Стерилизационные при операционных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blPrEx>
          <w:tblBorders>
            <w:insideH w:val="nil"/>
          </w:tblBorders>
        </w:tblPrEx>
        <w:tc>
          <w:tcPr>
            <w:tcW w:w="294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Централизованное стерилизационное отделение:</w:t>
            </w:r>
          </w:p>
        </w:tc>
        <w:tc>
          <w:tcPr>
            <w:tcW w:w="79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2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582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2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Главного государственного санитарного врача РФ от 20.03.2024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N 2)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чистая и стерильная зоны (контроля, комплектования и упаковки чистых инструментов, помещения для подготовки перевязочных и операционных материалов и белья, стерилизации, экспедиции)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80% от расчетного воздухообмена, но не менее восьмикратного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грязная зона (приема, разборки, мытья и сушки медицинских инструментов и изделий медицинского назначения)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80% от расчетного воздухообмена, но не менее восьмикратного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Боксы палатных отделений, боксированные палаты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 расчета 80 м3/час на 1 койку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 расчета 80 м3/час на 1 койку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2,5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Палатные секции инфекционного отделения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 расчета 80 м3/час на 1 койку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 расчета 80 м3/час на 1 койку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Палаты для взрослых больных, помещения для матерей детских отделений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 расчета 80 м3/час на 1 койку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 расчета 80 м3/час на 1 койку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Шлюзы перед палатами для новорожденных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22 - 24 (22)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 расчету, но не менее 5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Кабинеты врачей, помещения дневного пребывания пациентов, кабинеты функциональной диагностики, процедурные эндоскопии (кроме бронхоскопии)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 расчета 60 м3/час на 1 человека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 расчета 60 м3/час на 1 человека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Залы лечебной физкультуры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18 - 28 (18)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80% от расчетного воздухообмена (80 м3/час на 1 занимающегося)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100% от расчетного воздухообмена (80 м3/час на 1 занимающегося)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Процедурные магнитно-резонансной томографии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20 - 23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100% от расчетного воздухообмена на удаление теплоизбытков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100% от расчетного воздухообмена на удаление теплоизбытков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Процедурные и асептические перевязочные, процедурные бронхоскопии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300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22 - 26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Процедурные с применением аминазина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Процедурные для лечения нейролептиками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Малые операционные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20 - 24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Диспетчерские, комнаты работников, комнаты отдыха пациентов после процедур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Приток из коридора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Процедурные и раздевалки рентгенодиагностичес ких флюорографических кабинетов, кабинеты электросветолечения, массажный кабинет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Комнаты управления рентгеновских кабинетов и радиологических отделений, фотолаборатории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 (18)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Монтажные и моечные кабинетов искусственной почки, эндоскопии, аппаратов искусственного кровообращения, растворные - деминирализационные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 (18)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Ванные залы (кроме радоновых), помещения подогрева парафина и озокерита, лечебные плавательные бассейны. Помещения (комнаты) для санитарной обработки пациентов, душевые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25 - 29 (25)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Раздевалки в отделениях водо- и грязелечения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23 - 29 (23)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Приток по балансу вытяжки из ванных и грязевых залов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Помещения радоновых ванн, залы и кабинеты грязелечения для полосных процедур, душевые залы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25 - 29 (25)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Помещения для хранения и регенерации грязи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Помещения приготовления раствора сероводородных ванн и хранения реактивов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Помещения для мойки и сушки простыней, холстов, брезентов, грязевые кухни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Кладовые (кроме хранения реактивов), технические помещения (компрессорные, насосные), мастерские по ремонту аппаратуры, архивы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Санитарные комнаты, помещения сортировки и временного хранения грязного белья, помещения мойки, носилок и клеенок, помещение сушки одежды и обуви выездных бригад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Кладовые кислот, реактивов и дезинфицирующих средств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Регистратуры, справочные вестибюли, гардеробные, помещения для приема передач пациентам, помещения выписки, ожидальные, буфетные, столовые для пациентов, молочная комната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Помещение для мытья и стерилизации столовой и кухонной посуды при буфетных и столовых отделений, парикмахерские для обслуживания пациентов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Хранилища радиоактивных веществ, фасовочные и моечные в радиологических отделениях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Помещения для рентгено- и радиотерапии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20 - 26 (20)</w:t>
            </w:r>
          </w:p>
        </w:tc>
        <w:tc>
          <w:tcPr>
            <w:gridSpan w:val="3"/>
            <w:tcW w:w="72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 соответствующим санитарным правилам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Кабинеты электросвето-, магнито-, теплолечения, лечения ультразвуком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Помещения дезинфекционных камер: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приемно-загрузочные</w:t>
            </w:r>
          </w:p>
        </w:tc>
        <w:tc>
          <w:tcPr>
            <w:tcW w:w="79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83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Из "чистого" помещения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66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  <w:p>
            <w:pPr>
              <w:pStyle w:val="0"/>
            </w:pPr>
            <w:r>
              <w:rPr>
                <w:sz w:val="24"/>
              </w:rPr>
              <w:t xml:space="preserve">Через "грязные" отделения</w:t>
            </w:r>
          </w:p>
        </w:tc>
        <w:tc>
          <w:tcPr>
            <w:tcW w:w="172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разгрузочные чистые отделения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Секционные, музеи и препараторские при патологоанатомических отделениях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16 - 22 (16)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Помещения одевания трупов, выдачи трупов, кладовые похоронных принадлежностей, для обработки и подготовки к захоронению инфицированных трупов, помещения для хранения хлорной извести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14 - 20 (14)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Туалеты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50 м3 на 1 унитаз и 20 м3 на 1 писсуар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Клизменная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Клинико-диагностические лаборатории (помещения для исследований)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gridSpan w:val="8"/>
            <w:tcW w:w="15826" w:type="dxa"/>
            <w:vAlign w:val="center"/>
          </w:tcPr>
          <w:p>
            <w:pPr>
              <w:pStyle w:val="0"/>
              <w:outlineLvl w:val="2"/>
            </w:pPr>
            <w:r>
              <w:rPr>
                <w:sz w:val="24"/>
              </w:rPr>
              <w:t xml:space="preserve">Аптеки: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Помещения для приготовления лекарственных форм в асептических условиях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Ассистенская, дефектарская, заготовочная и фасовочная, закаточная и контрольно-маркировочная, стерилизационная-автоклавная, дистиляционная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Контрольно-аналитическая, моечная, распаковочная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Помещения хранения основного запаса: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Помещения для приготовления и фасовки ядовитых препаратов и наркотиков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Легковоспламенящихся и горючих жидкостей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</w:tbl>
    <w:p>
      <w:pPr>
        <w:sectPr>
          <w:headerReference w:type="default" r:id="rId100"/>
          <w:headerReference w:type="first" r:id="rId100"/>
          <w:footerReference w:type="default" r:id="rId101"/>
          <w:footerReference w:type="first" r:id="rId101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both"/>
      </w:pPr>
      <w:r>
        <w:rPr>
          <w:sz w:val="24"/>
        </w:rPr>
      </w:r>
    </w:p>
    <w:bookmarkStart w:id="1838" w:name="P1838"/>
    <w:bookmarkEnd w:id="1838"/>
    <w:p>
      <w:pPr>
        <w:pStyle w:val="2"/>
        <w:jc w:val="center"/>
      </w:pPr>
      <w:r>
        <w:rPr>
          <w:sz w:val="24"/>
        </w:rPr>
        <w:t xml:space="preserve">ВИДЫ БАССЕЙНОВ И САНИТАРНО-ГИГИЕНИЧЕСКИЕ ТРЕБОВАНИЯ</w:t>
      </w:r>
    </w:p>
    <w:p>
      <w:pPr>
        <w:pStyle w:val="2"/>
        <w:jc w:val="center"/>
      </w:pPr>
      <w:r>
        <w:rPr>
          <w:sz w:val="24"/>
        </w:rPr>
        <w:t xml:space="preserve">К ИХ УСТРОЙСТВУ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74"/>
        <w:gridCol w:w="2050"/>
        <w:gridCol w:w="1247"/>
        <w:gridCol w:w="1417"/>
        <w:gridCol w:w="1077"/>
      </w:tblGrid>
      <w:tr>
        <w:tc>
          <w:tcPr>
            <w:tcW w:w="32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бассейнов (назначение)</w:t>
            </w:r>
          </w:p>
        </w:tc>
        <w:tc>
          <w:tcPr>
            <w:tcW w:w="20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зеркала воды, м</w:t>
            </w:r>
            <w:r>
              <w:rPr>
                <w:sz w:val="24"/>
                <w:vertAlign w:val="superscript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Температура воды, °C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зеркала воды на 1 человека в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, не менее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Время полного водообмена, час, не более</w:t>
            </w:r>
          </w:p>
        </w:tc>
      </w:tr>
      <w:tr>
        <w:tc>
          <w:tcPr>
            <w:gridSpan w:val="5"/>
            <w:tcW w:w="9065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Спортивные</w:t>
            </w:r>
          </w:p>
        </w:tc>
      </w:tr>
      <w:tr>
        <w:tc>
          <w:tcPr>
            <w:tcW w:w="3274" w:type="dxa"/>
          </w:tcPr>
          <w:p>
            <w:pPr>
              <w:pStyle w:val="0"/>
            </w:pPr>
            <w:r>
              <w:rPr>
                <w:sz w:val="24"/>
              </w:rPr>
              <w:t xml:space="preserve">Прыжки в воду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4"/>
              </w:rPr>
              <w:t xml:space="preserve">(ванна 25 * 20 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25 - 28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30,0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8,0</w:t>
            </w:r>
          </w:p>
        </w:tc>
      </w:tr>
      <w:tr>
        <w:tc>
          <w:tcPr>
            <w:tcW w:w="3274" w:type="dxa"/>
          </w:tcPr>
          <w:p>
            <w:pPr>
              <w:pStyle w:val="0"/>
            </w:pPr>
            <w:r>
              <w:rPr>
                <w:sz w:val="24"/>
              </w:rPr>
              <w:t xml:space="preserve">Водное поло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4"/>
              </w:rPr>
              <w:t xml:space="preserve">(ванна 33,3 * 21 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25 - 28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25,0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8,0</w:t>
            </w:r>
          </w:p>
        </w:tc>
      </w:tr>
      <w:tr>
        <w:tc>
          <w:tcPr>
            <w:tcW w:w="3274" w:type="dxa"/>
          </w:tcPr>
          <w:p>
            <w:pPr>
              <w:pStyle w:val="0"/>
            </w:pPr>
            <w:r>
              <w:rPr>
                <w:sz w:val="24"/>
              </w:rPr>
              <w:t xml:space="preserve">Синхронное плавание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4"/>
              </w:rPr>
              <w:t xml:space="preserve">(ванна 30 * 20 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25 - 28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15,0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8,0</w:t>
            </w:r>
          </w:p>
        </w:tc>
      </w:tr>
      <w:tr>
        <w:tc>
          <w:tcPr>
            <w:tcW w:w="3274" w:type="dxa"/>
          </w:tcPr>
          <w:p>
            <w:pPr>
              <w:pStyle w:val="0"/>
            </w:pPr>
            <w:r>
              <w:rPr>
                <w:sz w:val="24"/>
              </w:rPr>
              <w:t xml:space="preserve">Спортивное плавание</w:t>
            </w:r>
          </w:p>
        </w:tc>
        <w:tc>
          <w:tcPr>
            <w:tcW w:w="2050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(ванна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50 * 25 м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50 * 21 м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25 * 25 м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25 * 21 м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25 * 16 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25 - 28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8,0 - 10,0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8,0</w:t>
            </w:r>
          </w:p>
        </w:tc>
      </w:tr>
      <w:tr>
        <w:tc>
          <w:tcPr>
            <w:gridSpan w:val="5"/>
            <w:tcW w:w="9065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Оздоровительные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Оздоровительное плавание (индивидуальные и групповые занятия)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Произвольно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26 - 29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5,0 - 8,0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6,0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Развлекательно-игровые бассейны с аттракционами (водные горки, волновые бассейны, аттракционы для катания в потоке воды, интерактивные бассейны)</w:t>
            </w:r>
          </w:p>
        </w:tc>
        <w:tc>
          <w:tcPr>
            <w:tcW w:w="205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28 - 30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6,0</w:t>
            </w:r>
          </w:p>
        </w:tc>
      </w:tr>
      <w:tr>
        <w:tc>
          <w:tcPr>
            <w:tcW w:w="3274" w:type="dxa"/>
          </w:tcPr>
          <w:p>
            <w:pPr>
              <w:pStyle w:val="0"/>
            </w:pPr>
            <w:r>
              <w:rPr>
                <w:sz w:val="24"/>
              </w:rPr>
              <w:t xml:space="preserve">гидроаэромассажные бассейны типа "джакузи", ванны с сидячими местами</w:t>
            </w:r>
          </w:p>
        </w:tc>
        <w:tc>
          <w:tcPr>
            <w:tcW w:w="2050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35 - 39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  <w:t xml:space="preserve">0,8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 и не менее 0,4 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 /чел.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6,0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Охлаждающий, контрастный бассейн или бассейн для окунаний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4"/>
              </w:rPr>
              <w:t xml:space="preserve">до 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до 12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5"/>
            <w:tcW w:w="9065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Детские: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для приучения к воде детей дошкольного и младшего школьного возраста, (глубиной до 0,6 м)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4"/>
              </w:rPr>
              <w:t xml:space="preserve">до 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30 - 32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0,5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4"/>
              </w:rPr>
              <w:t xml:space="preserve">до 100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26 - 29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  <w:t xml:space="preserve">4,0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2,0</w:t>
            </w:r>
          </w:p>
        </w:tc>
      </w:tr>
      <w:tr>
        <w:tc>
          <w:tcPr>
            <w:gridSpan w:val="5"/>
            <w:tcW w:w="9065" w:type="dxa"/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Учебные: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4"/>
              </w:rPr>
              <w:t xml:space="preserve">До 400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26 - 29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  <w:t xml:space="preserve">4,0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2,0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1915" w:name="P1915"/>
    <w:bookmarkEnd w:id="1915"/>
    <w:p>
      <w:pPr>
        <w:pStyle w:val="0"/>
        <w:outlineLvl w:val="1"/>
        <w:jc w:val="right"/>
      </w:pPr>
      <w:r>
        <w:rPr>
          <w:sz w:val="24"/>
        </w:rPr>
        <w:t xml:space="preserve">Приложение 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03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Главного государственного санитарного врача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20.03.2024 N 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1</w:t>
      </w:r>
    </w:p>
    <w:p>
      <w:pPr>
        <w:pStyle w:val="0"/>
        <w:jc w:val="both"/>
      </w:pPr>
      <w:r>
        <w:rPr>
          <w:sz w:val="24"/>
        </w:rPr>
      </w:r>
    </w:p>
    <w:bookmarkStart w:id="1922" w:name="P1922"/>
    <w:bookmarkEnd w:id="1922"/>
    <w:p>
      <w:pPr>
        <w:pStyle w:val="2"/>
        <w:jc w:val="center"/>
      </w:pPr>
      <w:r>
        <w:rPr>
          <w:sz w:val="24"/>
        </w:rPr>
        <w:t xml:space="preserve">Санитарно-гигиенические требования к аквапаркам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04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Главного государственного</w:t>
      </w:r>
    </w:p>
    <w:p>
      <w:pPr>
        <w:pStyle w:val="0"/>
        <w:jc w:val="center"/>
      </w:pPr>
      <w:r>
        <w:rPr>
          <w:sz w:val="24"/>
        </w:rPr>
        <w:t xml:space="preserve">санитарного врача РФ от 20.03.2024 N 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0"/>
        <w:gridCol w:w="2381"/>
        <w:gridCol w:w="2578"/>
      </w:tblGrid>
      <w:tr>
        <w:tc>
          <w:tcPr>
            <w:tcW w:w="40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</w:pPr>
            <w:r>
              <w:rPr>
                <w:sz w:val="24"/>
              </w:rPr>
              <w:t xml:space="preserve">Назначение бассейна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Площадь водной поверхности м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 xml:space="preserve">/чел., не менее</w:t>
            </w:r>
          </w:p>
        </w:tc>
        <w:tc>
          <w:tcPr>
            <w:tcW w:w="2578" w:type="dxa"/>
          </w:tcPr>
          <w:p>
            <w:pPr>
              <w:pStyle w:val="0"/>
            </w:pPr>
            <w:r>
              <w:rPr>
                <w:sz w:val="24"/>
              </w:rPr>
              <w:t xml:space="preserve">Температура воды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Гидроаэромассажные бассейны типа "джакузи" с сидячими местами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0,8 и не менее 0,4 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/чел.</w:t>
            </w:r>
          </w:p>
        </w:tc>
        <w:tc>
          <w:tcPr>
            <w:tcW w:w="2578" w:type="dxa"/>
          </w:tcPr>
          <w:p>
            <w:pPr>
              <w:pStyle w:val="0"/>
            </w:pPr>
            <w:r>
              <w:rPr>
                <w:sz w:val="24"/>
              </w:rPr>
              <w:t xml:space="preserve">35 - 39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Бассейны для окунаний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до 15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Бассейны детские, глубиной до 60 см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2,0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29 - 32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Бассейны развлекательные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28 - 30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Бассейны для плавания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4,5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26 - 29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Таблица 2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Показатели качества воздуха в закрытых бассейнах</w:t>
      </w:r>
    </w:p>
    <w:p>
      <w:pPr>
        <w:pStyle w:val="2"/>
        <w:jc w:val="center"/>
      </w:pPr>
      <w:r>
        <w:rPr>
          <w:sz w:val="24"/>
        </w:rPr>
        <w:t xml:space="preserve">и аквапарках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0"/>
        <w:gridCol w:w="2381"/>
        <w:gridCol w:w="2578"/>
      </w:tblGrid>
      <w:tr>
        <w:tc>
          <w:tcPr>
            <w:tcW w:w="408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Показатель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 изм.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Норматив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Хлороформ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мг/м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0,05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Хлор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мг/м</w:t>
            </w:r>
            <w:r>
              <w:rPr>
                <w:sz w:val="24"/>
                <w:vertAlign w:val="superscript"/>
              </w:rPr>
              <w:t xml:space="preserve">3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0,1</w:t>
            </w:r>
          </w:p>
        </w:tc>
      </w:tr>
      <w:tr>
        <w:tc>
          <w:tcPr>
            <w:tcW w:w="4080" w:type="dxa"/>
          </w:tcPr>
          <w:p>
            <w:pPr>
              <w:pStyle w:val="0"/>
            </w:pPr>
            <w:r>
              <w:rPr>
                <w:sz w:val="24"/>
              </w:rPr>
              <w:t xml:space="preserve">Температура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°C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выше темп, воды бассейна наибольшей площади на 1 °C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Влажность относительная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65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Подвижность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м/с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не более 0,2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6</w:t>
      </w:r>
    </w:p>
    <w:p>
      <w:pPr>
        <w:pStyle w:val="0"/>
        <w:jc w:val="both"/>
      </w:pPr>
      <w:r>
        <w:rPr>
          <w:sz w:val="24"/>
        </w:rPr>
      </w:r>
    </w:p>
    <w:bookmarkStart w:id="1978" w:name="P1978"/>
    <w:bookmarkEnd w:id="1978"/>
    <w:p>
      <w:pPr>
        <w:pStyle w:val="2"/>
        <w:jc w:val="center"/>
      </w:pPr>
      <w:r>
        <w:rPr>
          <w:sz w:val="24"/>
        </w:rPr>
        <w:t xml:space="preserve">КРАТНОСТЬ</w:t>
      </w:r>
    </w:p>
    <w:p>
      <w:pPr>
        <w:pStyle w:val="2"/>
        <w:jc w:val="center"/>
      </w:pPr>
      <w:r>
        <w:rPr>
          <w:sz w:val="24"/>
        </w:rPr>
        <w:t xml:space="preserve">ПРОВЕДЕНИЯ ЛАБОРАТОРНЫХ ИССЛЕДОВАНИЙ (ИСПЫТАНИЙ)</w:t>
      </w:r>
    </w:p>
    <w:p>
      <w:pPr>
        <w:pStyle w:val="2"/>
        <w:jc w:val="center"/>
      </w:pPr>
      <w:r>
        <w:rPr>
          <w:sz w:val="24"/>
        </w:rPr>
        <w:t xml:space="preserve">ПРИ ОСУЩЕСТВЛЕНИИ ПРОИЗВОДСТВЕННОГО КОНТРОЛЯ ВОДЫ БАССЕЙНОВ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05" w:tooltip="Постановление Главного государственного санитарного врача РФ от 20.03.2024 N 2 &quot;О внесении изменений в санитарные правила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, утвержденные постановлением Главного государственного санитарного врача Российской Федерации от 24.12.2020 N 44&quot; (Зарегистрировано в Мин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Главного государственного санитарного врача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20.03.2024 N 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8"/>
        <w:gridCol w:w="5102"/>
      </w:tblGrid>
      <w:tr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Показатель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Частота контроля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Бассейновая вода: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Мутность</w:t>
            </w:r>
          </w:p>
        </w:tc>
        <w:tc>
          <w:tcPr>
            <w:tcW w:w="510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рабочие часы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Цветность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Запах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Температура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перед началом работы и далее каждые 4 часа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Водородный показатель (pH)</w:t>
            </w:r>
          </w:p>
        </w:tc>
        <w:tc>
          <w:tcPr>
            <w:tcW w:w="510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перед началом работы и далее каждые 4 часа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Остаточный связанный хлор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Остаточный свободный хлор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Озон (при озонировании)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Перманганатная окисляемость</w:t>
            </w:r>
          </w:p>
        </w:tc>
        <w:tc>
          <w:tcPr>
            <w:tcW w:w="510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месяц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Хлороформ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Формальдегид (при озонировании)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Азот аммонийный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Обобщенные колиформные бактерии (далее - ОКБ)</w:t>
            </w:r>
          </w:p>
        </w:tc>
        <w:tc>
          <w:tcPr>
            <w:tcW w:w="510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 раз в месяц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Escherichia coli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Колифаги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Золотистый стафиллокок (Staphylococcus aureus)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Возбудители кишечных инфекций</w:t>
            </w:r>
          </w:p>
        </w:tc>
        <w:tc>
          <w:tcPr>
            <w:tcW w:w="510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при неудовлетворительных анализах на ОКБ и (или) Escherichia coli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Синегнойная палочка (Pseudomonas aeruginosa)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Цисты лямблий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Яйца и личинки гельминтов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Легионелла (Legionella pneumophila)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в бассейнах с барботированием (типа "джакузи") при температуре воды в бассейне более 28 °C - 2 раза в год.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остальных бассейнов лабораторный контроль на определение легионеллы проводится в случае выявления несоответствия качества воды по основным микробиологическим показателям (ОКБ, Escherichia coli и колифаги)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Воздух водной зоны: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Хлороформ</w:t>
            </w:r>
          </w:p>
        </w:tc>
        <w:tc>
          <w:tcPr>
            <w:tcW w:w="5102" w:type="dxa"/>
            <w:vAlign w:val="center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при концентрации хлороформа в воде более 0,2 мг/л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Хлор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Температура</w:t>
            </w:r>
          </w:p>
        </w:tc>
        <w:tc>
          <w:tcPr>
            <w:tcW w:w="510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перед началом работы и далее каждые 4 часа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Влажность относительная</w:t>
            </w:r>
          </w:p>
        </w:tc>
        <w:tc>
          <w:tcPr>
            <w:vMerge w:val="continue"/>
          </w:tcPr>
          <w:p/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Скорость движения воздуха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перед открытием аквапарка и после ремонта или замены вентиляционного оборудования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показатели: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Освещенность поверхности воды</w:t>
            </w:r>
          </w:p>
        </w:tc>
        <w:tc>
          <w:tcPr>
            <w:tcW w:w="510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перед открытием аквапарка и после ремонта или замены осветительного, вентиляционного оборудования и иного</w:t>
            </w:r>
          </w:p>
        </w:tc>
      </w:tr>
      <w:tr>
        <w:tc>
          <w:tcPr>
            <w:tcW w:w="3968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 звука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24.12.2020 N 44</w:t>
            <w:br/>
            <w:t>(ред. от 20.03.2024)</w:t>
            <w:br/>
            <w:t>"Об утверждении сан...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24.12.2020 N 44</w:t>
            <w:br/>
            <w:t>(ред. от 20.03.2024)</w:t>
            <w:br/>
            <w:t>"Об утверждении сан...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14766&amp;date=06.08.2025&amp;dst=100007&amp;field=134" TargetMode = "External"/>
	<Relationship Id="rId8" Type="http://schemas.openxmlformats.org/officeDocument/2006/relationships/hyperlink" Target="https://login.consultant.ru/link/?req=doc&amp;base=LAW&amp;n=480699&amp;date=06.08.2025&amp;dst=100007&amp;field=134" TargetMode = "External"/>
	<Relationship Id="rId9" Type="http://schemas.openxmlformats.org/officeDocument/2006/relationships/hyperlink" Target="https://login.consultant.ru/link/?req=doc&amp;base=LAW&amp;n=495713&amp;date=06.08.2025&amp;dst=238&amp;field=134" TargetMode = "External"/>
	<Relationship Id="rId10" Type="http://schemas.openxmlformats.org/officeDocument/2006/relationships/hyperlink" Target="https://login.consultant.ru/link/?req=doc&amp;base=LAW&amp;n=55707&amp;date=06.08.2025&amp;dst=100133&amp;field=134" TargetMode = "External"/>
	<Relationship Id="rId11" Type="http://schemas.openxmlformats.org/officeDocument/2006/relationships/hyperlink" Target="https://login.consultant.ru/link/?req=doc&amp;base=LAW&amp;n=414766&amp;date=06.08.2025&amp;dst=100007&amp;field=134" TargetMode = "External"/>
	<Relationship Id="rId12" Type="http://schemas.openxmlformats.org/officeDocument/2006/relationships/hyperlink" Target="https://login.consultant.ru/link/?req=doc&amp;base=LAW&amp;n=41082&amp;date=06.08.2025" TargetMode = "External"/>
	<Relationship Id="rId13" Type="http://schemas.openxmlformats.org/officeDocument/2006/relationships/hyperlink" Target="https://login.consultant.ru/link/?req=doc&amp;base=LAW&amp;n=200185&amp;date=06.08.2025" TargetMode = "External"/>
	<Relationship Id="rId14" Type="http://schemas.openxmlformats.org/officeDocument/2006/relationships/hyperlink" Target="https://login.consultant.ru/link/?req=doc&amp;base=LAW&amp;n=200040&amp;date=06.08.2025&amp;dst=100013&amp;field=134" TargetMode = "External"/>
	<Relationship Id="rId15" Type="http://schemas.openxmlformats.org/officeDocument/2006/relationships/hyperlink" Target="https://login.consultant.ru/link/?req=doc&amp;base=LAW&amp;n=195362&amp;date=06.08.2025" TargetMode = "External"/>
	<Relationship Id="rId16" Type="http://schemas.openxmlformats.org/officeDocument/2006/relationships/hyperlink" Target="https://login.consultant.ru/link/?req=doc&amp;base=LAW&amp;n=480699&amp;date=06.08.2025&amp;dst=100007&amp;field=134" TargetMode = "External"/>
	<Relationship Id="rId17" Type="http://schemas.openxmlformats.org/officeDocument/2006/relationships/hyperlink" Target="https://login.consultant.ru/link/?req=doc&amp;base=LAW&amp;n=480699&amp;date=06.08.2025&amp;dst=100012&amp;field=134" TargetMode = "External"/>
	<Relationship Id="rId18" Type="http://schemas.openxmlformats.org/officeDocument/2006/relationships/hyperlink" Target="https://login.consultant.ru/link/?req=doc&amp;base=LAW&amp;n=495713&amp;date=06.08.2025&amp;dst=100102&amp;field=134" TargetMode = "External"/>
	<Relationship Id="rId19" Type="http://schemas.openxmlformats.org/officeDocument/2006/relationships/hyperlink" Target="https://login.consultant.ru/link/?req=doc&amp;base=LAW&amp;n=495713&amp;date=06.08.2025&amp;dst=100189&amp;field=134" TargetMode = "External"/>
	<Relationship Id="rId20" Type="http://schemas.openxmlformats.org/officeDocument/2006/relationships/hyperlink" Target="https://login.consultant.ru/link/?req=doc&amp;base=LAW&amp;n=495713&amp;date=06.08.2025&amp;dst=100203&amp;field=134" TargetMode = "External"/>
	<Relationship Id="rId21" Type="http://schemas.openxmlformats.org/officeDocument/2006/relationships/hyperlink" Target="https://login.consultant.ru/link/?req=doc&amp;base=LAW&amp;n=495713&amp;date=06.08.2025&amp;dst=100212&amp;field=134" TargetMode = "External"/>
	<Relationship Id="rId22" Type="http://schemas.openxmlformats.org/officeDocument/2006/relationships/hyperlink" Target="https://login.consultant.ru/link/?req=doc&amp;base=LAW&amp;n=480699&amp;date=06.08.2025&amp;dst=100013&amp;field=134" TargetMode = "External"/>
	<Relationship Id="rId23" Type="http://schemas.openxmlformats.org/officeDocument/2006/relationships/hyperlink" Target="https://login.consultant.ru/link/?req=doc&amp;base=LAW&amp;n=441707&amp;date=06.08.2025&amp;dst=136522&amp;field=134" TargetMode = "External"/>
	<Relationship Id="rId24" Type="http://schemas.openxmlformats.org/officeDocument/2006/relationships/hyperlink" Target="https://login.consultant.ru/link/?req=doc&amp;base=LAW&amp;n=441707&amp;date=06.08.2025&amp;dst=100137&amp;field=134" TargetMode = "External"/>
	<Relationship Id="rId25" Type="http://schemas.openxmlformats.org/officeDocument/2006/relationships/hyperlink" Target="https://login.consultant.ru/link/?req=doc&amp;base=LAW&amp;n=480699&amp;date=06.08.2025&amp;dst=100014&amp;field=134" TargetMode = "External"/>
	<Relationship Id="rId26" Type="http://schemas.openxmlformats.org/officeDocument/2006/relationships/hyperlink" Target="https://login.consultant.ru/link/?req=doc&amp;base=LAW&amp;n=480699&amp;date=06.08.2025&amp;dst=100016&amp;field=134" TargetMode = "External"/>
	<Relationship Id="rId27" Type="http://schemas.openxmlformats.org/officeDocument/2006/relationships/hyperlink" Target="https://login.consultant.ru/link/?req=doc&amp;base=LAW&amp;n=480699&amp;date=06.08.2025&amp;dst=100018&amp;field=134" TargetMode = "External"/>
	<Relationship Id="rId28" Type="http://schemas.openxmlformats.org/officeDocument/2006/relationships/hyperlink" Target="https://login.consultant.ru/link/?req=doc&amp;base=LAW&amp;n=480699&amp;date=06.08.2025&amp;dst=100021&amp;field=134" TargetMode = "External"/>
	<Relationship Id="rId29" Type="http://schemas.openxmlformats.org/officeDocument/2006/relationships/hyperlink" Target="https://login.consultant.ru/link/?req=doc&amp;base=LAW&amp;n=480699&amp;date=06.08.2025&amp;dst=100022&amp;field=134" TargetMode = "External"/>
	<Relationship Id="rId30" Type="http://schemas.openxmlformats.org/officeDocument/2006/relationships/hyperlink" Target="https://login.consultant.ru/link/?req=doc&amp;base=LAW&amp;n=480699&amp;date=06.08.2025&amp;dst=100024&amp;field=134" TargetMode = "External"/>
	<Relationship Id="rId31" Type="http://schemas.openxmlformats.org/officeDocument/2006/relationships/hyperlink" Target="https://login.consultant.ru/link/?req=doc&amp;base=LAW&amp;n=480699&amp;date=06.08.2025&amp;dst=100027&amp;field=134" TargetMode = "External"/>
	<Relationship Id="rId32" Type="http://schemas.openxmlformats.org/officeDocument/2006/relationships/hyperlink" Target="https://login.consultant.ru/link/?req=doc&amp;base=LAW&amp;n=480699&amp;date=06.08.2025&amp;dst=100028&amp;field=134" TargetMode = "External"/>
	<Relationship Id="rId33" Type="http://schemas.openxmlformats.org/officeDocument/2006/relationships/hyperlink" Target="https://login.consultant.ru/link/?req=doc&amp;base=LAW&amp;n=480699&amp;date=06.08.2025&amp;dst=100029&amp;field=134" TargetMode = "External"/>
	<Relationship Id="rId34" Type="http://schemas.openxmlformats.org/officeDocument/2006/relationships/hyperlink" Target="https://login.consultant.ru/link/?req=doc&amp;base=LAW&amp;n=480699&amp;date=06.08.2025&amp;dst=100032&amp;field=134" TargetMode = "External"/>
	<Relationship Id="rId35" Type="http://schemas.openxmlformats.org/officeDocument/2006/relationships/hyperlink" Target="https://login.consultant.ru/link/?req=doc&amp;base=LAW&amp;n=480699&amp;date=06.08.2025&amp;dst=100034&amp;field=134" TargetMode = "External"/>
	<Relationship Id="rId36" Type="http://schemas.openxmlformats.org/officeDocument/2006/relationships/hyperlink" Target="https://login.consultant.ru/link/?req=doc&amp;base=LAW&amp;n=419887&amp;date=06.08.2025&amp;dst=100081&amp;field=134" TargetMode = "External"/>
	<Relationship Id="rId37" Type="http://schemas.openxmlformats.org/officeDocument/2006/relationships/hyperlink" Target="https://login.consultant.ru/link/?req=doc&amp;base=LAW&amp;n=419887&amp;date=06.08.2025&amp;dst=100009&amp;field=134" TargetMode = "External"/>
	<Relationship Id="rId38" Type="http://schemas.openxmlformats.org/officeDocument/2006/relationships/hyperlink" Target="https://login.consultant.ru/link/?req=doc&amp;base=LAW&amp;n=419887&amp;date=06.08.2025&amp;dst=100081&amp;field=134" TargetMode = "External"/>
	<Relationship Id="rId39" Type="http://schemas.openxmlformats.org/officeDocument/2006/relationships/hyperlink" Target="https://login.consultant.ru/link/?req=doc&amp;base=LAW&amp;n=480699&amp;date=06.08.2025&amp;dst=100037&amp;field=134" TargetMode = "External"/>
	<Relationship Id="rId40" Type="http://schemas.openxmlformats.org/officeDocument/2006/relationships/hyperlink" Target="https://login.consultant.ru/link/?req=doc&amp;base=LAW&amp;n=480699&amp;date=06.08.2025&amp;dst=100039&amp;field=134" TargetMode = "External"/>
	<Relationship Id="rId41" Type="http://schemas.openxmlformats.org/officeDocument/2006/relationships/hyperlink" Target="https://login.consultant.ru/link/?req=doc&amp;base=LAW&amp;n=480699&amp;date=06.08.2025&amp;dst=100040&amp;field=134" TargetMode = "External"/>
	<Relationship Id="rId42" Type="http://schemas.openxmlformats.org/officeDocument/2006/relationships/hyperlink" Target="https://login.consultant.ru/link/?req=doc&amp;base=LAW&amp;n=480699&amp;date=06.08.2025&amp;dst=100041&amp;field=134" TargetMode = "External"/>
	<Relationship Id="rId43" Type="http://schemas.openxmlformats.org/officeDocument/2006/relationships/hyperlink" Target="https://login.consultant.ru/link/?req=doc&amp;base=LAW&amp;n=480699&amp;date=06.08.2025&amp;dst=100042&amp;field=134" TargetMode = "External"/>
	<Relationship Id="rId44" Type="http://schemas.openxmlformats.org/officeDocument/2006/relationships/hyperlink" Target="https://login.consultant.ru/link/?req=doc&amp;base=LAW&amp;n=419887&amp;date=06.08.2025&amp;dst=100081&amp;field=134" TargetMode = "External"/>
	<Relationship Id="rId45" Type="http://schemas.openxmlformats.org/officeDocument/2006/relationships/hyperlink" Target="https://login.consultant.ru/link/?req=doc&amp;base=LAW&amp;n=480699&amp;date=06.08.2025&amp;dst=100044&amp;field=134" TargetMode = "External"/>
	<Relationship Id="rId46" Type="http://schemas.openxmlformats.org/officeDocument/2006/relationships/hyperlink" Target="https://login.consultant.ru/link/?req=doc&amp;base=LAW&amp;n=480699&amp;date=06.08.2025&amp;dst=100047&amp;field=134" TargetMode = "External"/>
	<Relationship Id="rId47" Type="http://schemas.openxmlformats.org/officeDocument/2006/relationships/hyperlink" Target="https://login.consultant.ru/link/?req=doc&amp;base=LAW&amp;n=480699&amp;date=06.08.2025&amp;dst=100048&amp;field=134" TargetMode = "External"/>
	<Relationship Id="rId48" Type="http://schemas.openxmlformats.org/officeDocument/2006/relationships/hyperlink" Target="https://login.consultant.ru/link/?req=doc&amp;base=LAW&amp;n=480699&amp;date=06.08.2025&amp;dst=100049&amp;field=134" TargetMode = "External"/>
	<Relationship Id="rId49" Type="http://schemas.openxmlformats.org/officeDocument/2006/relationships/hyperlink" Target="https://login.consultant.ru/link/?req=doc&amp;base=LAW&amp;n=480699&amp;date=06.08.2025&amp;dst=100051&amp;field=134" TargetMode = "External"/>
	<Relationship Id="rId50" Type="http://schemas.openxmlformats.org/officeDocument/2006/relationships/hyperlink" Target="https://login.consultant.ru/link/?req=doc&amp;base=LAW&amp;n=480699&amp;date=06.08.2025&amp;dst=100053&amp;field=134" TargetMode = "External"/>
	<Relationship Id="rId51" Type="http://schemas.openxmlformats.org/officeDocument/2006/relationships/hyperlink" Target="https://login.consultant.ru/link/?req=doc&amp;base=LAW&amp;n=480699&amp;date=06.08.2025&amp;dst=100055&amp;field=134" TargetMode = "External"/>
	<Relationship Id="rId52" Type="http://schemas.openxmlformats.org/officeDocument/2006/relationships/hyperlink" Target="https://login.consultant.ru/link/?req=doc&amp;base=LAW&amp;n=480699&amp;date=06.08.2025&amp;dst=100056&amp;field=134" TargetMode = "External"/>
	<Relationship Id="rId53" Type="http://schemas.openxmlformats.org/officeDocument/2006/relationships/hyperlink" Target="https://login.consultant.ru/link/?req=doc&amp;base=LAW&amp;n=480699&amp;date=06.08.2025&amp;dst=100057&amp;field=134" TargetMode = "External"/>
	<Relationship Id="rId54" Type="http://schemas.openxmlformats.org/officeDocument/2006/relationships/hyperlink" Target="https://login.consultant.ru/link/?req=doc&amp;base=LAW&amp;n=90936&amp;date=06.08.2025&amp;dst=100015&amp;field=134" TargetMode = "External"/>
	<Relationship Id="rId55" Type="http://schemas.openxmlformats.org/officeDocument/2006/relationships/image" Target="media/image2.wmf"/>
	<Relationship Id="rId56" Type="http://schemas.openxmlformats.org/officeDocument/2006/relationships/image" Target="media/image3.wmf"/>
	<Relationship Id="rId57" Type="http://schemas.openxmlformats.org/officeDocument/2006/relationships/hyperlink" Target="https://login.consultant.ru/link/?req=doc&amp;base=LAW&amp;n=419887&amp;date=06.08.2025&amp;dst=100081&amp;field=134" TargetMode = "External"/>
	<Relationship Id="rId58" Type="http://schemas.openxmlformats.org/officeDocument/2006/relationships/hyperlink" Target="https://login.consultant.ru/link/?req=doc&amp;base=LAW&amp;n=480699&amp;date=06.08.2025&amp;dst=100058&amp;field=134" TargetMode = "External"/>
	<Relationship Id="rId59" Type="http://schemas.openxmlformats.org/officeDocument/2006/relationships/hyperlink" Target="https://login.consultant.ru/link/?req=doc&amp;base=LAW&amp;n=480699&amp;date=06.08.2025&amp;dst=100060&amp;field=134" TargetMode = "External"/>
	<Relationship Id="rId60" Type="http://schemas.openxmlformats.org/officeDocument/2006/relationships/hyperlink" Target="https://login.consultant.ru/link/?req=doc&amp;base=LAW&amp;n=494877&amp;date=06.08.2025&amp;dst=100041&amp;field=134" TargetMode = "External"/>
	<Relationship Id="rId61" Type="http://schemas.openxmlformats.org/officeDocument/2006/relationships/hyperlink" Target="https://login.consultant.ru/link/?req=doc&amp;base=LAW&amp;n=494877&amp;date=06.08.2025&amp;dst=100009&amp;field=134" TargetMode = "External"/>
	<Relationship Id="rId62" Type="http://schemas.openxmlformats.org/officeDocument/2006/relationships/hyperlink" Target="https://login.consultant.ru/link/?req=doc&amp;base=LAW&amp;n=480699&amp;date=06.08.2025&amp;dst=100061&amp;field=134" TargetMode = "External"/>
	<Relationship Id="rId63" Type="http://schemas.openxmlformats.org/officeDocument/2006/relationships/hyperlink" Target="https://login.consultant.ru/link/?req=doc&amp;base=LAW&amp;n=480699&amp;date=06.08.2025&amp;dst=100063&amp;field=134" TargetMode = "External"/>
	<Relationship Id="rId64" Type="http://schemas.openxmlformats.org/officeDocument/2006/relationships/hyperlink" Target="https://login.consultant.ru/link/?req=doc&amp;base=LAW&amp;n=480699&amp;date=06.08.2025&amp;dst=100065&amp;field=134" TargetMode = "External"/>
	<Relationship Id="rId65" Type="http://schemas.openxmlformats.org/officeDocument/2006/relationships/hyperlink" Target="https://login.consultant.ru/link/?req=doc&amp;base=LAW&amp;n=480699&amp;date=06.08.2025&amp;dst=100067&amp;field=134" TargetMode = "External"/>
	<Relationship Id="rId66" Type="http://schemas.openxmlformats.org/officeDocument/2006/relationships/hyperlink" Target="https://login.consultant.ru/link/?req=doc&amp;base=LAW&amp;n=480699&amp;date=06.08.2025&amp;dst=100068&amp;field=134" TargetMode = "External"/>
	<Relationship Id="rId67" Type="http://schemas.openxmlformats.org/officeDocument/2006/relationships/hyperlink" Target="https://login.consultant.ru/link/?req=doc&amp;base=LAW&amp;n=480699&amp;date=06.08.2025&amp;dst=100070&amp;field=134" TargetMode = "External"/>
	<Relationship Id="rId68" Type="http://schemas.openxmlformats.org/officeDocument/2006/relationships/hyperlink" Target="https://login.consultant.ru/link/?req=doc&amp;base=LAW&amp;n=441707&amp;date=06.08.2025&amp;dst=136522&amp;field=134" TargetMode = "External"/>
	<Relationship Id="rId69" Type="http://schemas.openxmlformats.org/officeDocument/2006/relationships/hyperlink" Target="https://login.consultant.ru/link/?req=doc&amp;base=LAW&amp;n=441707&amp;date=06.08.2025&amp;dst=100009&amp;field=134" TargetMode = "External"/>
	<Relationship Id="rId70" Type="http://schemas.openxmlformats.org/officeDocument/2006/relationships/hyperlink" Target="https://login.consultant.ru/link/?req=doc&amp;base=LAW&amp;n=480699&amp;date=06.08.2025&amp;dst=100073&amp;field=134" TargetMode = "External"/>
	<Relationship Id="rId71" Type="http://schemas.openxmlformats.org/officeDocument/2006/relationships/hyperlink" Target="https://login.consultant.ru/link/?req=doc&amp;base=LAW&amp;n=480699&amp;date=06.08.2025&amp;dst=100075&amp;field=134" TargetMode = "External"/>
	<Relationship Id="rId72" Type="http://schemas.openxmlformats.org/officeDocument/2006/relationships/hyperlink" Target="https://login.consultant.ru/link/?req=doc&amp;base=LAW&amp;n=480699&amp;date=06.08.2025&amp;dst=100076&amp;field=134" TargetMode = "External"/>
	<Relationship Id="rId73" Type="http://schemas.openxmlformats.org/officeDocument/2006/relationships/hyperlink" Target="https://login.consultant.ru/link/?req=doc&amp;base=LAW&amp;n=494877&amp;date=06.08.2025&amp;dst=100333&amp;field=134" TargetMode = "External"/>
	<Relationship Id="rId74" Type="http://schemas.openxmlformats.org/officeDocument/2006/relationships/hyperlink" Target="https://login.consultant.ru/link/?req=doc&amp;base=LAW&amp;n=480699&amp;date=06.08.2025&amp;dst=100077&amp;field=134" TargetMode = "External"/>
	<Relationship Id="rId75" Type="http://schemas.openxmlformats.org/officeDocument/2006/relationships/hyperlink" Target="https://login.consultant.ru/link/?req=doc&amp;base=LAW&amp;n=480699&amp;date=06.08.2025&amp;dst=100079&amp;field=134" TargetMode = "External"/>
	<Relationship Id="rId76" Type="http://schemas.openxmlformats.org/officeDocument/2006/relationships/hyperlink" Target="https://login.consultant.ru/link/?req=doc&amp;base=LAW&amp;n=480699&amp;date=06.08.2025&amp;dst=100082&amp;field=134" TargetMode = "External"/>
	<Relationship Id="rId77" Type="http://schemas.openxmlformats.org/officeDocument/2006/relationships/hyperlink" Target="https://login.consultant.ru/link/?req=doc&amp;base=LAW&amp;n=480699&amp;date=06.08.2025&amp;dst=100084&amp;field=134" TargetMode = "External"/>
	<Relationship Id="rId78" Type="http://schemas.openxmlformats.org/officeDocument/2006/relationships/hyperlink" Target="https://login.consultant.ru/link/?req=doc&amp;base=LAW&amp;n=480699&amp;date=06.08.2025&amp;dst=100086&amp;field=134" TargetMode = "External"/>
	<Relationship Id="rId79" Type="http://schemas.openxmlformats.org/officeDocument/2006/relationships/hyperlink" Target="https://login.consultant.ru/link/?req=doc&amp;base=LAW&amp;n=480699&amp;date=06.08.2025&amp;dst=100087&amp;field=134" TargetMode = "External"/>
	<Relationship Id="rId80" Type="http://schemas.openxmlformats.org/officeDocument/2006/relationships/hyperlink" Target="https://login.consultant.ru/link/?req=doc&amp;base=LAW&amp;n=480699&amp;date=06.08.2025&amp;dst=100088&amp;field=134" TargetMode = "External"/>
	<Relationship Id="rId81" Type="http://schemas.openxmlformats.org/officeDocument/2006/relationships/hyperlink" Target="https://login.consultant.ru/link/?req=doc&amp;base=LAW&amp;n=419887&amp;date=06.08.2025&amp;dst=100251&amp;field=134" TargetMode = "External"/>
	<Relationship Id="rId82" Type="http://schemas.openxmlformats.org/officeDocument/2006/relationships/hyperlink" Target="https://login.consultant.ru/link/?req=doc&amp;base=LAW&amp;n=480699&amp;date=06.08.2025&amp;dst=100090&amp;field=134" TargetMode = "External"/>
	<Relationship Id="rId83" Type="http://schemas.openxmlformats.org/officeDocument/2006/relationships/hyperlink" Target="https://login.consultant.ru/link/?req=doc&amp;base=LAW&amp;n=480699&amp;date=06.08.2025&amp;dst=100092&amp;field=134" TargetMode = "External"/>
	<Relationship Id="rId84" Type="http://schemas.openxmlformats.org/officeDocument/2006/relationships/hyperlink" Target="https://login.consultant.ru/link/?req=doc&amp;base=LAW&amp;n=480699&amp;date=06.08.2025&amp;dst=100093&amp;field=134" TargetMode = "External"/>
	<Relationship Id="rId85" Type="http://schemas.openxmlformats.org/officeDocument/2006/relationships/hyperlink" Target="https://login.consultant.ru/link/?req=doc&amp;base=LAW&amp;n=480699&amp;date=06.08.2025&amp;dst=100095&amp;field=134" TargetMode = "External"/>
	<Relationship Id="rId86" Type="http://schemas.openxmlformats.org/officeDocument/2006/relationships/hyperlink" Target="https://login.consultant.ru/link/?req=doc&amp;base=LAW&amp;n=480699&amp;date=06.08.2025&amp;dst=100097&amp;field=134" TargetMode = "External"/>
	<Relationship Id="rId87" Type="http://schemas.openxmlformats.org/officeDocument/2006/relationships/hyperlink" Target="https://login.consultant.ru/link/?req=doc&amp;base=LAW&amp;n=419887&amp;date=06.08.2025&amp;dst=100251&amp;field=134" TargetMode = "External"/>
	<Relationship Id="rId88" Type="http://schemas.openxmlformats.org/officeDocument/2006/relationships/hyperlink" Target="https://login.consultant.ru/link/?req=doc&amp;base=LAW&amp;n=480699&amp;date=06.08.2025&amp;dst=100098&amp;field=134" TargetMode = "External"/>
	<Relationship Id="rId89" Type="http://schemas.openxmlformats.org/officeDocument/2006/relationships/hyperlink" Target="https://login.consultant.ru/link/?req=doc&amp;base=LAW&amp;n=480699&amp;date=06.08.2025&amp;dst=100099&amp;field=134" TargetMode = "External"/>
	<Relationship Id="rId90" Type="http://schemas.openxmlformats.org/officeDocument/2006/relationships/hyperlink" Target="https://login.consultant.ru/link/?req=doc&amp;base=LAW&amp;n=480699&amp;date=06.08.2025&amp;dst=100101&amp;field=134" TargetMode = "External"/>
	<Relationship Id="rId91" Type="http://schemas.openxmlformats.org/officeDocument/2006/relationships/hyperlink" Target="https://login.consultant.ru/link/?req=doc&amp;base=LAW&amp;n=480699&amp;date=06.08.2025&amp;dst=100102&amp;field=134" TargetMode = "External"/>
	<Relationship Id="rId92" Type="http://schemas.openxmlformats.org/officeDocument/2006/relationships/hyperlink" Target="https://login.consultant.ru/link/?req=doc&amp;base=LAW&amp;n=480699&amp;date=06.08.2025&amp;dst=100104&amp;field=134" TargetMode = "External"/>
	<Relationship Id="rId93" Type="http://schemas.openxmlformats.org/officeDocument/2006/relationships/hyperlink" Target="https://login.consultant.ru/link/?req=doc&amp;base=LAW&amp;n=480699&amp;date=06.08.2025&amp;dst=100106&amp;field=134" TargetMode = "External"/>
	<Relationship Id="rId94" Type="http://schemas.openxmlformats.org/officeDocument/2006/relationships/hyperlink" Target="https://login.consultant.ru/link/?req=doc&amp;base=LAW&amp;n=480699&amp;date=06.08.2025&amp;dst=100108&amp;field=134" TargetMode = "External"/>
	<Relationship Id="rId95" Type="http://schemas.openxmlformats.org/officeDocument/2006/relationships/hyperlink" Target="https://login.consultant.ru/link/?req=doc&amp;base=LAW&amp;n=480699&amp;date=06.08.2025&amp;dst=100111&amp;field=134" TargetMode = "External"/>
	<Relationship Id="rId96" Type="http://schemas.openxmlformats.org/officeDocument/2006/relationships/hyperlink" Target="https://login.consultant.ru/link/?req=doc&amp;base=LAW&amp;n=480699&amp;date=06.08.2025&amp;dst=100112&amp;field=134" TargetMode = "External"/>
	<Relationship Id="rId97" Type="http://schemas.openxmlformats.org/officeDocument/2006/relationships/hyperlink" Target="https://login.consultant.ru/link/?req=doc&amp;base=LAW&amp;n=480699&amp;date=06.08.2025&amp;dst=100124&amp;field=134" TargetMode = "External"/>
	<Relationship Id="rId98" Type="http://schemas.openxmlformats.org/officeDocument/2006/relationships/hyperlink" Target="https://login.consultant.ru/link/?req=doc&amp;base=LAW&amp;n=480699&amp;date=06.08.2025&amp;dst=100118&amp;field=134" TargetMode = "External"/>
	<Relationship Id="rId99" Type="http://schemas.openxmlformats.org/officeDocument/2006/relationships/hyperlink" Target="https://login.consultant.ru/link/?req=doc&amp;base=LAW&amp;n=480699&amp;date=06.08.2025&amp;dst=100128&amp;field=134" TargetMode = "External"/>
	<Relationship Id="rId100" Type="http://schemas.openxmlformats.org/officeDocument/2006/relationships/header" Target="header2.xml"/>
	<Relationship Id="rId101" Type="http://schemas.openxmlformats.org/officeDocument/2006/relationships/footer" Target="footer2.xml"/>
	<Relationship Id="rId102" Type="http://schemas.openxmlformats.org/officeDocument/2006/relationships/hyperlink" Target="https://login.consultant.ru/link/?req=doc&amp;base=LAW&amp;n=480699&amp;date=06.08.2025&amp;dst=100128&amp;field=134" TargetMode = "External"/>
	<Relationship Id="rId103" Type="http://schemas.openxmlformats.org/officeDocument/2006/relationships/hyperlink" Target="https://login.consultant.ru/link/?req=doc&amp;base=LAW&amp;n=480699&amp;date=06.08.2025&amp;dst=100129&amp;field=134" TargetMode = "External"/>
	<Relationship Id="rId104" Type="http://schemas.openxmlformats.org/officeDocument/2006/relationships/hyperlink" Target="https://login.consultant.ru/link/?req=doc&amp;base=LAW&amp;n=480699&amp;date=06.08.2025&amp;dst=100129&amp;field=134" TargetMode = "External"/>
	<Relationship Id="rId105" Type="http://schemas.openxmlformats.org/officeDocument/2006/relationships/hyperlink" Target="https://login.consultant.ru/link/?req=doc&amp;base=LAW&amp;n=480699&amp;date=06.08.2025&amp;dst=10013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24.12.2020 N 44
(ред. от 20.03.2024)
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
(Зарегистрировано в Минюсте России 30.12.2020 N 61953)</dc:title>
  <dcterms:created xsi:type="dcterms:W3CDTF">2025-08-06T08:34:16Z</dcterms:created>
</cp:coreProperties>
</file>