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"ГОСТ 12.0.230-2007. Межгосударственный стандарт. Система стандартов безопасности труда. Системы управления охраной труда. Общие требования"</w:t>
              <w:br/>
              <w:t xml:space="preserve">(введен в действие Приказом Ростехрегулирования от 10.07.2007 N 169-ст).</w:t>
              <w:br/>
              <w:t xml:space="preserve">(ред. от 31.10.2013)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Введен в действие</w:t>
      </w:r>
    </w:p>
    <w:p>
      <w:pPr>
        <w:pStyle w:val="0"/>
        <w:jc w:val="right"/>
      </w:pPr>
      <w:hyperlink w:history="0" r:id="rId7" w:tooltip="Приказ Ростехрегулирования от 10.07.2007 N 169-ст &quot;О введении в действие межгосударственного стандарта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Ростехрегулирования</w:t>
      </w:r>
    </w:p>
    <w:p>
      <w:pPr>
        <w:pStyle w:val="0"/>
        <w:jc w:val="right"/>
      </w:pPr>
      <w:r>
        <w:rPr>
          <w:sz w:val="24"/>
        </w:rPr>
        <w:t xml:space="preserve">от 10 июля 2007 г. N 169-ст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МЕЖГОСУДАРСТВЕННЫЙ СТАНДАРТ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СИСТЕМА СТАНДАРТОВ БЕЗОПАСНОСТИ ТРУДА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СИСТЕМЫ УПРАВЛЕНИЯ ОХРАНОЙ ТРУДА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ОБЩИЕ ТРЕБОВАНИЯ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ILO-OSH 2001</w:t>
      </w:r>
    </w:p>
    <w:p>
      <w:pPr>
        <w:pStyle w:val="2"/>
        <w:jc w:val="center"/>
      </w:pPr>
      <w:r>
        <w:rPr>
          <w:sz w:val="24"/>
        </w:rPr>
        <w:t xml:space="preserve">Guidelines on occupational safety and health</w:t>
      </w:r>
    </w:p>
    <w:p>
      <w:pPr>
        <w:pStyle w:val="2"/>
        <w:jc w:val="center"/>
      </w:pPr>
      <w:r>
        <w:rPr>
          <w:sz w:val="24"/>
        </w:rPr>
        <w:t xml:space="preserve">management systems</w:t>
      </w:r>
    </w:p>
    <w:p>
      <w:pPr>
        <w:pStyle w:val="2"/>
        <w:jc w:val="center"/>
      </w:pPr>
      <w:r>
        <w:rPr>
          <w:sz w:val="24"/>
        </w:rPr>
        <w:t xml:space="preserve">(IDT)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Occupational safety standards system. Occupational safety</w:t>
      </w:r>
    </w:p>
    <w:p>
      <w:pPr>
        <w:pStyle w:val="2"/>
        <w:jc w:val="center"/>
      </w:pPr>
      <w:r>
        <w:rPr>
          <w:sz w:val="24"/>
        </w:rPr>
        <w:t xml:space="preserve">and health management systems. General requirements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ГОСТ 12.0.230-2007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      <w:r>
                <w:rPr>
                  <w:sz w:val="24"/>
                  <w:color w:val="0000ff"/>
                </w:rPr>
                <w:t xml:space="preserve">Изменения</w:t>
              </w:r>
            </w:hyperlink>
            <w:r>
              <w:rPr>
                <w:sz w:val="24"/>
                <w:color w:val="392c69"/>
              </w:rPr>
              <w:t xml:space="preserve"> N 1, утв. Приказом Росстандарта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31.10.2013 N 1334-ст)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Группа Т58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ОКСТУ 0012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Предисловие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w:history="0" r:id="rId9" w:tooltip="Ссылка на КонсультантПлюс">
        <w:r>
          <w:rPr>
            <w:sz w:val="24"/>
            <w:color w:val="0000ff"/>
          </w:rPr>
          <w:t xml:space="preserve">ГОСТ 1.0-92</w:t>
        </w:r>
      </w:hyperlink>
      <w:r>
        <w:rPr>
          <w:sz w:val="24"/>
        </w:rPr>
        <w:t xml:space="preserve"> "Межгосударственная система стандартизации. Основные положения" и </w:t>
      </w:r>
      <w:hyperlink w:history="0" r:id="rId10" w:tooltip="Ссылка на КонсультантПлюс">
        <w:r>
          <w:rPr>
            <w:sz w:val="24"/>
            <w:color w:val="0000ff"/>
          </w:rPr>
          <w:t xml:space="preserve">ГОСТ 1.2-97</w:t>
        </w:r>
      </w:hyperlink>
      <w:r>
        <w:rPr>
          <w:sz w:val="24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Сведения о стандарте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Подготовлен рабочей группой, состоящей из представителей ООО "Центр безопасности и гигиены труда" и Федерации независимых профсоюзов России, на основании собственного аутентичного перевода Руководства, указанного в </w:t>
      </w:r>
      <w:hyperlink w:history="0" w:anchor="P65" w:tooltip="4. Настоящий стандарт идентичен документу Международной организации труда ILO-OSH 2001. Guidelines on occupational safety and health management systems (Руководство по системам управления охраной труда). Наименование настоящего стандарта изменено относительно наименования международного документа для приведения в соответствие с ГОСТ 1.5-2001 (подраздел 3.6)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Внесен Федеральным агентством по техническому регулированию и метрологии.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Принят Межгосударственным советом по стандартизации, метрологии и сертификации (Протокол N 28 от 27 марта 2007 г. по переписке).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принятие проголосовали: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┌──────────────────────┬──────────┬───────────────────────────────────────┐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Краткое наименование │Код страны│ Сокращенное наименование национального│</w:t>
      </w:r>
    </w:p>
    <w:p>
      <w:pPr>
        <w:pStyle w:val="3"/>
        <w:jc w:val="both"/>
      </w:pPr>
      <w:r>
        <w:rPr>
          <w:sz w:val="20"/>
        </w:rPr>
        <w:t xml:space="preserve">│     страны по МК     │  по МК   │        органа по стандартизации       │</w:t>
      </w:r>
    </w:p>
    <w:p>
      <w:pPr>
        <w:pStyle w:val="3"/>
        <w:jc w:val="both"/>
      </w:pPr>
      <w:r>
        <w:rPr>
          <w:sz w:val="20"/>
        </w:rPr>
        <w:t xml:space="preserve">│  (</w:t>
      </w:r>
      <w:hyperlink w:history="0" r:id="rId11" w:tooltip="Постановление Госстандарта России от 14.12.2001 N 529-ст (ред. от 05.06.2024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sz w:val="20"/>
            <w:color w:val="0000ff"/>
          </w:rPr>
          <w:t xml:space="preserve">ИСО 3166</w:t>
        </w:r>
      </w:hyperlink>
      <w:r>
        <w:rPr>
          <w:sz w:val="20"/>
        </w:rPr>
        <w:t xml:space="preserve">) 004-97   │(</w:t>
      </w:r>
      <w:hyperlink w:history="0" r:id="rId12" w:tooltip="Постановление Госстандарта России от 14.12.2001 N 529-ст (ред. от 05.06.2024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sz w:val="20"/>
            <w:color w:val="0000ff"/>
          </w:rPr>
          <w:t xml:space="preserve">ИСО 3166</w:t>
        </w:r>
      </w:hyperlink>
      <w:r>
        <w:rPr>
          <w:sz w:val="20"/>
        </w:rPr>
        <w:t xml:space="preserve">)│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│                      │  004-97  │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├──────────────────────┼──────────┼───────────────────────────────────────┤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│Азербайджанская       │    AZ    │Азстандарт                             │</w:t>
      </w:r>
    </w:p>
    <w:p>
      <w:pPr>
        <w:pStyle w:val="3"/>
        <w:jc w:val="both"/>
      </w:pPr>
      <w:r>
        <w:rPr>
          <w:sz w:val="20"/>
        </w:rPr>
        <w:t xml:space="preserve">│Республика            │          │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│Республика Армения    │    AM    │Армстандарт                            │</w:t>
      </w:r>
    </w:p>
    <w:p>
      <w:pPr>
        <w:pStyle w:val="3"/>
        <w:jc w:val="both"/>
      </w:pPr>
      <w:r>
        <w:rPr>
          <w:sz w:val="20"/>
        </w:rPr>
        <w:t xml:space="preserve">│Республика Беларусь   │    BY    │Госстандарт Республики Беларусь        │</w:t>
      </w:r>
    </w:p>
    <w:p>
      <w:pPr>
        <w:pStyle w:val="3"/>
        <w:jc w:val="both"/>
      </w:pPr>
      <w:r>
        <w:rPr>
          <w:sz w:val="20"/>
        </w:rPr>
        <w:t xml:space="preserve">│Грузия                │    GE    │Грузстандарт                           │</w:t>
      </w:r>
    </w:p>
    <w:p>
      <w:pPr>
        <w:pStyle w:val="3"/>
        <w:jc w:val="both"/>
      </w:pPr>
      <w:r>
        <w:rPr>
          <w:sz w:val="20"/>
        </w:rPr>
        <w:t xml:space="preserve">│Республика Казахстан  │    KZ    │Госстандарт Республики Казахстан       │</w:t>
      </w:r>
    </w:p>
    <w:p>
      <w:pPr>
        <w:pStyle w:val="3"/>
        <w:jc w:val="both"/>
      </w:pPr>
      <w:r>
        <w:rPr>
          <w:sz w:val="20"/>
        </w:rPr>
        <w:t xml:space="preserve">│Кыргызская Республика │    KG    │Кыргызстандарт                         │</w:t>
      </w:r>
    </w:p>
    <w:p>
      <w:pPr>
        <w:pStyle w:val="3"/>
        <w:jc w:val="both"/>
      </w:pPr>
      <w:r>
        <w:rPr>
          <w:sz w:val="20"/>
        </w:rPr>
        <w:t xml:space="preserve">│Республика Молдова    │    MD    │Молдова-Стандарт                       │</w:t>
      </w:r>
    </w:p>
    <w:p>
      <w:pPr>
        <w:pStyle w:val="3"/>
        <w:jc w:val="both"/>
      </w:pPr>
      <w:r>
        <w:rPr>
          <w:sz w:val="20"/>
        </w:rPr>
        <w:t xml:space="preserve">│Российская Федерация  │    RU    │Федеральное агентство по техническому  │</w:t>
      </w:r>
    </w:p>
    <w:p>
      <w:pPr>
        <w:pStyle w:val="3"/>
        <w:jc w:val="both"/>
      </w:pPr>
      <w:r>
        <w:rPr>
          <w:sz w:val="20"/>
        </w:rPr>
        <w:t xml:space="preserve">│                      │          │регулированию и метрологии             │</w:t>
      </w:r>
    </w:p>
    <w:p>
      <w:pPr>
        <w:pStyle w:val="3"/>
        <w:jc w:val="both"/>
      </w:pPr>
      <w:r>
        <w:rPr>
          <w:sz w:val="20"/>
        </w:rPr>
        <w:t xml:space="preserve">│Республика Таджикистан│    TJ    │Таджикстандарт                         │</w:t>
      </w:r>
    </w:p>
    <w:p>
      <w:pPr>
        <w:pStyle w:val="3"/>
        <w:jc w:val="both"/>
      </w:pPr>
      <w:r>
        <w:rPr>
          <w:sz w:val="20"/>
        </w:rPr>
        <w:t xml:space="preserve">│Туркменистан          │    TM    │Главная Государственная служба         │</w:t>
      </w:r>
    </w:p>
    <w:p>
      <w:pPr>
        <w:pStyle w:val="3"/>
        <w:jc w:val="both"/>
      </w:pPr>
      <w:r>
        <w:rPr>
          <w:sz w:val="20"/>
        </w:rPr>
        <w:t xml:space="preserve">│                      │          │"Туркменстандартлары"                  │</w:t>
      </w:r>
    </w:p>
    <w:p>
      <w:pPr>
        <w:pStyle w:val="3"/>
        <w:jc w:val="both"/>
      </w:pPr>
      <w:r>
        <w:rPr>
          <w:sz w:val="20"/>
        </w:rPr>
        <w:t xml:space="preserve">│Республика Узбекистан │    UZ    │Узбекское агентство по техническому    │</w:t>
      </w:r>
    </w:p>
    <w:p>
      <w:pPr>
        <w:pStyle w:val="3"/>
        <w:jc w:val="both"/>
      </w:pPr>
      <w:r>
        <w:rPr>
          <w:sz w:val="20"/>
        </w:rPr>
        <w:t xml:space="preserve">│                      │          │регулированию                          │</w:t>
      </w:r>
    </w:p>
    <w:p>
      <w:pPr>
        <w:pStyle w:val="3"/>
        <w:jc w:val="both"/>
      </w:pPr>
      <w:r>
        <w:rPr>
          <w:sz w:val="20"/>
        </w:rPr>
        <w:t xml:space="preserve">│Украина               │    UA    │Госстандарт Украины               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└──────────────────────┴──────────┴───────────────────────────────────────┘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5" w:name="P65"/>
    <w:bookmarkEnd w:id="65"/>
    <w:p>
      <w:pPr>
        <w:pStyle w:val="0"/>
        <w:ind w:firstLine="540"/>
        <w:jc w:val="both"/>
      </w:pPr>
      <w:r>
        <w:rPr>
          <w:sz w:val="24"/>
        </w:rPr>
        <w:t xml:space="preserve">4. Настоящий стандарт идентичен документу Международной организации труда ILO-OSH 2001. Guidelines on occupational safety and health management systems (Руководство по системам управления охраной труда). Наименование настоящего стандарта изменено относительно наименования международного документа для приведения в соответствие с ГОСТ 1.5-2001 (</w:t>
      </w:r>
      <w:hyperlink w:history="0" r:id="rId13" w:tooltip="Ссылка на КонсультантПлюс">
        <w:r>
          <w:rPr>
            <w:sz w:val="24"/>
            <w:color w:val="0000ff"/>
          </w:rPr>
          <w:t xml:space="preserve">подраздел 3.6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hyperlink w:history="0" r:id="rId14" w:tooltip="Приказ Ростехрегулирования от 10.07.2007 N 169-ст &quot;О введении в действие межгосударственного стандарта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Федерального агентства по техническому регулированию и метрологии от 10 июля 2007 г. N 169-ст межгосударственный стандарт ГОСТ 12.0.230-2007 введен в действие в качестве национального стандарта Российской Федерации с 1 июля 2009 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Введен впервые.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Введение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Положительное воздействие внедрения систем управления охраной труда на уровне организации &lt;*&gt;, выражающееся как в снижении воздействия опасных и вредных производственных факторов и рисков, так и в повышении производительности, в настоящее время признано правительствами, работодателями и работниками.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Определение см. в </w:t>
      </w:r>
      <w:hyperlink w:history="0" w:anchor="P100" w:tooltip="2. Термины и определения">
        <w:r>
          <w:rPr>
            <w:sz w:val="24"/>
            <w:color w:val="0000ff"/>
          </w:rPr>
          <w:t xml:space="preserve">разделе 2</w:t>
        </w:r>
      </w:hyperlink>
      <w:r>
        <w:rPr>
          <w:sz w:val="24"/>
        </w:rPr>
        <w:t xml:space="preserve"> "Термины и определения".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Требования к системам управления охраной труда разработаны Международной организацией труда (МОТ) на основе широкомасштабного подхода в соответствии с общепризнанными международными принципами, которые определены входящими в МОТ представителями трех сторон социально-трудовых отношений. Этот трехсторонний подход обеспечивает силу, гибкость и надлежащую основу для развития стабильной культуры безопасности труда в организации. Эти добровольно принимаемые к исполнению требования к системам управления охраной труда отражают ценности и средства МОТ, связанные с обеспечением безопасности и охраны здоровья работников.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Практические рекомендации, содержащиеся в настоящем стандарте, предназначены для использования всеми, на кого возложены обязанности и ответственность за управление охраной труда. Они не являются обязательными и не направлены на замену национального законодательства, действующих правил или утвержденных стандартов. Результат их применения не обязательно должен подвергаться сертификации.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 - Сертификация системы управления охраной труда является целесообразной и желательной, но не обязательной процедурой при применении требований настоящего стандарта.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работодателя возлагается непосредственная ответственность и обязанности по организации работ по охране труда. Применение системы управления охраной труда способствует выполнению этих обязанностей.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охране труда.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1. Область применения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2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травм, ухудшений здоровья, болезней, смертей, а также инцидентов (опасных происшествий).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национальном уровне стандарт должен служить: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для установления национальных основ применения систем управления охраной труда, подкрепленных национальными законами и иными нормативными правовыми актами;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руководящими указаниями по применению добровольных мероприятий по охране труда в организациях, направленных на соблюдение норм и правил, ведущих к непрерывному совершенствованию деятельности в области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уровне организации стандарт предназначен: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способствовать активизации всех членов организации, в том числе работодателей, собственников, управленческого персонала, работников и их представителей с целью применения современных принципов и методов управления охраной труда, направленных на непрерывное совершенствование деятельности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 - Под членами организации понимают всех непосредственно связанных с деятельностью организации физических лиц, а не только работников.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0"/>
        <w:outlineLvl w:val="1"/>
        <w:jc w:val="center"/>
      </w:pPr>
      <w:r>
        <w:rPr>
          <w:sz w:val="24"/>
        </w:rPr>
        <w:t xml:space="preserve">2. Термины и определения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настоящем стандарте применяемые ниже термины имеют следующие значения с соответствующими определениями: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Инцидент (incident): небезопасное происшествие, связанное с работой или произошедшее в процессе работы, но не повлекшее за собой несчастного случая.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Комитет (комиссия) по охране труда (safety and health committee): Комитет или комиссия, в состав которых входят представители работников по охране труда и представители работодателя, созданные и функционирующие на уровне организации согласно национальным законам, правилам и практике.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hyperlink w:history="0" r:id="rId2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Компетентное лицо (competent person): лицо, обладающее необходимой подготовкой и достаточными знаниями, умениями и опытом для выполнения конкретной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Компетентное учреждение (competent institution): Государственный орган или другая организация, обладающая полномочиями по определению национальной политики, разработке национальных основ применения систем управления охраной труда в организациях и формулированию соответствующих нормативных документов.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hyperlink w:history="0" r:id="rId2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Наблюдение за производственной средой (surveillance of the working environment): Общий термин, включающий идентификацию и оценку таких факторов окружающей производственной среды, которые могут воздействовать на здоровье работников. Он охватывает оценки санитарно-гигиенических условий труда, факторов организации труда, которые могут представлять риск для здоровья работников, средства коллективной и индивидуальной защиты, воздействие на работников опасных и вредных веществ и системы защиты от них, разработанные для их устранения и снижения. С позиций обеспечения здоровья работников, наблюдение за производственной средой может быть посвящено (но не ограничиваться только ими) проблемам эргономики, профилактике несчастных случаев и заболеваний, гигиене труда на рабочем месте, организации труда и социально-психологическим факторам на работе.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hyperlink w:history="0" r:id="rId2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Наблюдение за состоянием здоровья работников (workers' health surveillance): процедуры и обследования состояния здоровья работников для обнаружения и определения отклонений от нормы.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Примечание. Результаты наблюдения за состоянием здоровья работников должны использоваться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2.7. Непрерывное совершенствование (continual improvement):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Опасность (hazard): Производственный фактор, способный причинить травму или нанести иной вред здоровью человека.</w:t>
      </w:r>
    </w:p>
    <w:p>
      <w:pPr>
        <w:pStyle w:val="0"/>
        <w:jc w:val="both"/>
      </w:pPr>
      <w:r>
        <w:rPr>
          <w:sz w:val="24"/>
        </w:rPr>
        <w:t xml:space="preserve">(п. 2.8 в ред. </w:t>
      </w:r>
      <w:hyperlink w:history="0" r:id="rId2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Организация (organization): 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 В организациях, имеющих более одного структурного подразделения, каждое отдельно взятое структурное подразделение может рассматриваться как организация.</w:t>
      </w:r>
    </w:p>
    <w:p>
      <w:pPr>
        <w:pStyle w:val="0"/>
        <w:jc w:val="both"/>
      </w:pPr>
      <w:r>
        <w:rPr>
          <w:sz w:val="24"/>
        </w:rPr>
        <w:t xml:space="preserve">(п. 2.9 в ред. </w:t>
      </w:r>
      <w:hyperlink w:history="0" r:id="rId2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Оценка опасностей (hazard assessment): систематическое оценивание опасностей.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Оценка риска (risk assessment): Процесс оценивания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>
      <w:pPr>
        <w:pStyle w:val="0"/>
        <w:jc w:val="both"/>
      </w:pPr>
      <w:r>
        <w:rPr>
          <w:sz w:val="24"/>
        </w:rPr>
        <w:t xml:space="preserve">(п. 2.11 в ред. </w:t>
      </w:r>
      <w:hyperlink w:history="0" r:id="rId2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Подрядчик (contractor): Физическое лицо или организация, предоставляющее услуги работодателю на территории работодателя в соответствии с согласованными техническими требованиями, сроками и условиями.</w:t>
      </w:r>
    </w:p>
    <w:p>
      <w:pPr>
        <w:pStyle w:val="0"/>
        <w:jc w:val="both"/>
      </w:pPr>
      <w:r>
        <w:rPr>
          <w:sz w:val="24"/>
        </w:rPr>
        <w:t xml:space="preserve">(п. 2.12 в ред. </w:t>
      </w:r>
      <w:hyperlink w:history="0" r:id="rId2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Представители работников (workers' representative): любые лица, признанные таковыми исходя из национального законодательства и практики.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Примечание. Представителями работников могут быть: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представители профессиональных союзов, назначенные или избранные профессиональными союзами или членами таких профсоюзов;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выборные представители, свободно избранные работниками организации в соответствии с требованиями национальных законов, правил или коллективных договоров, и чьи функции не включают деятельность, которая признана в соответствующем государстве в качестве исключительной прерогативы профессиональных союзов.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2.14. Представители работников по охране труда (workers' safety and health representatives): Представители работников, избранные или назначенные в соответствии с национальными законами или практикой для представления интересов работников по охране труда на месте их работы.</w:t>
      </w:r>
    </w:p>
    <w:p>
      <w:pPr>
        <w:pStyle w:val="0"/>
        <w:jc w:val="both"/>
      </w:pPr>
      <w:r>
        <w:rPr>
          <w:sz w:val="24"/>
        </w:rPr>
        <w:t xml:space="preserve">(п. 2.14 в ред. </w:t>
      </w:r>
      <w:hyperlink w:history="0" r:id="rId2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Проверка (audit): систематический, независимый, оформленный в виде документа процесс получения и объективной оценки данных степени соблюдения установленных критериев.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Примечание. Термин необязательно означает независимую внешнюю проверку (проводимую проверяющим или проверяющими со стороны).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2.16. Место проведения работ (worksite): 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>
      <w:pPr>
        <w:pStyle w:val="0"/>
        <w:jc w:val="both"/>
      </w:pPr>
      <w:r>
        <w:rPr>
          <w:sz w:val="24"/>
        </w:rPr>
        <w:t xml:space="preserve">(п. 2.16 в ред. </w:t>
      </w:r>
      <w:hyperlink w:history="0" r:id="rId3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Работник (worker): физическое лицо, вступившее в трудовые отношения с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Работодатель (employer): физическое или юридическое лицо (организация), вступившее в трудовые отношения с работником.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2.19. Работники и их представители (workers and their representatives): упоминание работников и их представителей указывает на то, что там, где существуют такие представители, они должны привлекаться к консультациям с целью обеспечения надлежащего участия работников. В ряде случаев целесообразно привлекать всех работников и всех их представителей.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 Реагирующий мониторинг (reactive monitoring): Проверка того, что допущенные недостатки в мероприятиях по предотвращению и защите от воздействия опасностей и рисков, а также в функционировании системы управления охраной труда, о чем свидетельствуют случившиеся травмы, ухудшения здоровья, болезни и инциденты, идентифицированы и устранены.</w:t>
      </w:r>
    </w:p>
    <w:p>
      <w:pPr>
        <w:pStyle w:val="0"/>
        <w:jc w:val="both"/>
      </w:pPr>
      <w:r>
        <w:rPr>
          <w:sz w:val="24"/>
        </w:rPr>
        <w:t xml:space="preserve">(п. 2.20 в ред. </w:t>
      </w:r>
      <w:hyperlink w:history="0" r:id="rId3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 Риск (risk):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2.22. Система управления охраной труда (occupational safety and health management system):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2.23. Текущий контроль (active monitoring): Текущая деятельность по проверке того, что меры по предупреждению и регулированию опасностей и рисков, а также мероприятия системы управления охраной труда соответствуют установленным критериям.</w:t>
      </w:r>
    </w:p>
    <w:p>
      <w:pPr>
        <w:pStyle w:val="0"/>
        <w:jc w:val="both"/>
      </w:pPr>
      <w:r>
        <w:rPr>
          <w:sz w:val="24"/>
        </w:rPr>
        <w:t xml:space="preserve">(п. 2.23 в ред. </w:t>
      </w:r>
      <w:hyperlink w:history="0" r:id="rId3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2.24. Связанные с работой травмы, ухудшения здоровья и болезни (workrelated injuries, ill health and diseases): Результаты отрицательного воздействия на здоровье работника химических, биологических, физических факторов производственной среды, факторов трудового процесса и организации труда, социально-психологических и иных факторов на работе.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 - Устойчивое словосочетание и важнейшее международное понятие отрицательного воздействия неблагоприятных условий работы, продвигаемое МОТ, включающее в себя перечень всех возможных негативных последствий неблагоприятных условий труда, а не только учетные производственные травмы (несчастные случаи на производстве) и профессиональные болезни.</w:t>
      </w:r>
    </w:p>
    <w:p>
      <w:pPr>
        <w:pStyle w:val="0"/>
        <w:jc w:val="both"/>
      </w:pPr>
      <w:r>
        <w:rPr>
          <w:sz w:val="24"/>
        </w:rPr>
        <w:t xml:space="preserve">(п. 2.24 в ред. </w:t>
      </w:r>
      <w:hyperlink w:history="0" r:id="rId3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3. Национальные основы систем управления охраной труда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ind w:firstLine="540"/>
        <w:jc w:val="both"/>
      </w:pPr>
      <w:r>
        <w:rPr>
          <w:sz w:val="24"/>
        </w:rPr>
        <w:t xml:space="preserve">3.1. Национальная политика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В установленном порядке следует определить компетентное учреждение или несколько учреждений для формулирования, применения и периодического пересмотра согласованной национальной политики по созданию и содействию развития систем управления охраной труда в организациях. Согласованную национальную политику по управлению охраной труда в установленном порядке определяют, реализовывают и периодически пересматривают путем обсуждения с наиболее представительными организациями работодателей и работников и, при необходимости, с другими органами власти или общественными объединениями.</w:t>
      </w:r>
    </w:p>
    <w:p>
      <w:pPr>
        <w:pStyle w:val="0"/>
        <w:jc w:val="both"/>
      </w:pPr>
      <w:r>
        <w:rPr>
          <w:sz w:val="24"/>
        </w:rPr>
        <w:t xml:space="preserve">(пп. 3.1.1 в ред. </w:t>
      </w:r>
      <w:hyperlink w:history="0" r:id="rId3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Национальная политика по системам управления охраной труда должна устанавливать общие принципы и процедуры для:</w:t>
      </w:r>
    </w:p>
    <w:p>
      <w:pPr>
        <w:pStyle w:val="0"/>
        <w:spacing w:before="240" w:line-rule="auto"/>
        <w:ind w:firstLine="540"/>
        <w:jc w:val="both"/>
      </w:pPr>
      <w:hyperlink w:history="0" r:id="rId3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содействия использованию и объединению систем управления охраной труда с общей системой управления организацией в качестве подсистемы;</w:t>
      </w:r>
    </w:p>
    <w:p>
      <w:pPr>
        <w:pStyle w:val="0"/>
        <w:spacing w:before="240" w:line-rule="auto"/>
        <w:ind w:firstLine="540"/>
        <w:jc w:val="both"/>
      </w:pPr>
      <w:hyperlink w:history="0" r:id="rId3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создания основы с целью облегчения и совершенствования выполнения мероприятий по систематическому анализу, планированию, применению и совершенствованию деятельности по охране труда на национальном уровне и на уровне организации;</w:t>
      </w:r>
    </w:p>
    <w:p>
      <w:pPr>
        <w:pStyle w:val="0"/>
        <w:spacing w:before="240" w:line-rule="auto"/>
        <w:ind w:firstLine="540"/>
        <w:jc w:val="both"/>
      </w:pPr>
      <w:hyperlink w:history="0" r:id="rId3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в</w:t>
        </w:r>
      </w:hyperlink>
      <w:r>
        <w:rPr>
          <w:sz w:val="24"/>
        </w:rPr>
        <w:t xml:space="preserve">) содействия участию работников и их представителей в работах по обеспечению охраны труда в организации;</w:t>
      </w:r>
    </w:p>
    <w:p>
      <w:pPr>
        <w:pStyle w:val="0"/>
        <w:spacing w:before="240" w:line-rule="auto"/>
        <w:ind w:firstLine="540"/>
        <w:jc w:val="both"/>
      </w:pPr>
      <w:hyperlink w:history="0" r:id="rId3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г</w:t>
        </w:r>
      </w:hyperlink>
      <w:r>
        <w:rPr>
          <w:sz w:val="24"/>
        </w:rPr>
        <w:t xml:space="preserve">) осуществления непрерывного эффективного и результативного совершенствования систем управления охраной труда без излишнего бюрократизма, администрирования и издержек;</w:t>
      </w:r>
    </w:p>
    <w:p>
      <w:pPr>
        <w:pStyle w:val="0"/>
        <w:spacing w:before="240" w:line-rule="auto"/>
        <w:ind w:firstLine="540"/>
        <w:jc w:val="both"/>
      </w:pPr>
      <w:hyperlink w:history="0" r:id="rId4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д</w:t>
        </w:r>
      </w:hyperlink>
      <w:r>
        <w:rPr>
          <w:sz w:val="24"/>
        </w:rPr>
        <w:t xml:space="preserve">) содействия сотрудничеству и поддержке систем управления охраной труда в организации инспекциями труда,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труда;</w:t>
      </w:r>
    </w:p>
    <w:p>
      <w:pPr>
        <w:pStyle w:val="0"/>
        <w:spacing w:before="240" w:line-rule="auto"/>
        <w:ind w:firstLine="540"/>
        <w:jc w:val="both"/>
      </w:pPr>
      <w:hyperlink w:history="0" r:id="rId4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е</w:t>
        </w:r>
      </w:hyperlink>
      <w:r>
        <w:rPr>
          <w:sz w:val="24"/>
        </w:rPr>
        <w:t xml:space="preserve">)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совершенствования;</w:t>
      </w:r>
    </w:p>
    <w:p>
      <w:pPr>
        <w:pStyle w:val="0"/>
        <w:spacing w:before="240" w:line-rule="auto"/>
        <w:ind w:firstLine="540"/>
        <w:jc w:val="both"/>
      </w:pPr>
      <w:hyperlink w:history="0" r:id="rId4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ж</w:t>
        </w:r>
      </w:hyperlink>
      <w:r>
        <w:rPr>
          <w:sz w:val="24"/>
        </w:rPr>
        <w:t xml:space="preserve">) оценки и пропаганды имеющимися средствами эффективности систем управления охраной труда и практики их применения;</w:t>
      </w:r>
    </w:p>
    <w:p>
      <w:pPr>
        <w:pStyle w:val="0"/>
        <w:spacing w:before="240" w:line-rule="auto"/>
        <w:ind w:firstLine="540"/>
        <w:jc w:val="both"/>
      </w:pPr>
      <w:hyperlink w:history="0" r:id="rId4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з</w:t>
        </w:r>
      </w:hyperlink>
      <w:r>
        <w:rPr>
          <w:sz w:val="24"/>
        </w:rPr>
        <w:t xml:space="preserve">) обеспечения применения требований по охране труда, установленных в организации, подрядчиками и их работниками, в том числе временными работниками, непосредственно нанятыми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3.1.3.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определения и установления соответствующих функций и обязанностей различных учреждений, призванных осуществлять национальную политику и выполнять соответствующие мероприятия для обеспечения необходимой координации между ними;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публикации и периодического пересмотра национального стандарта по добровольному применению и функционированию систем управления охраной труда в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установления в установленном порядке критериев для назначения учреждений, ответственных за разработку, внедрение и применение специальных стандартов по системам управления охраной труда в организациях, и определения их соответствующих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обеспечения доступности национальных и специальных стандартов, а также иных руководящих указаний работодателям, работникам и их представителям для использования ими преимуществ национальной политики.</w:t>
      </w:r>
    </w:p>
    <w:p>
      <w:pPr>
        <w:pStyle w:val="0"/>
        <w:jc w:val="both"/>
      </w:pPr>
      <w:r>
        <w:rPr>
          <w:sz w:val="24"/>
        </w:rPr>
        <w:t xml:space="preserve">(пп. 3.1.3 в ред. </w:t>
      </w:r>
      <w:hyperlink w:history="0" r:id="rId4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3.1.4. Компетентное учреждение должно проводить мероприятия и обеспечивать инспекции труда, службы охраны труда и другие общественные или частные службы, агентства или учреждения, связанные с охраной труда, включая организации здравоохранения, специализированными руководящими указаниями для содействия и помощи организациям в осуществлении СУОТ.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 - Под службами охраны труда в настоящем стандарте в соответствии с международной практикой понимают внешние для работодателя организации, профессионально оказывающие услуги по охране труда.</w:t>
      </w:r>
    </w:p>
    <w:p>
      <w:pPr>
        <w:pStyle w:val="0"/>
        <w:jc w:val="both"/>
      </w:pPr>
      <w:r>
        <w:rPr>
          <w:sz w:val="24"/>
        </w:rPr>
        <w:t xml:space="preserve">(пп. 3.1.4 в ред. </w:t>
      </w:r>
      <w:hyperlink w:history="0" r:id="rId4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ind w:firstLine="540"/>
        <w:jc w:val="both"/>
      </w:pPr>
      <w:r>
        <w:rPr>
          <w:sz w:val="24"/>
        </w:rPr>
        <w:t xml:space="preserve">3.2. Национальный стандарт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Национальный стандарт, устанавливающий порядок добровольного применения и систематического использования систем управления охраной труда, должен быть разработан на основе подхода, приведенного в </w:t>
      </w:r>
      <w:hyperlink w:history="0" w:anchor="P212" w:tooltip="4. Система управления охраной труда в организации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, с учетом национальных условий и практики.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Руководство МОТ-СУОТ 2001, настоящий стандарт, национальный стандарт и специальные стандарты по системам управления охраной труда должны быть увязаны между собой, предоставляя достаточную гибкость для непосредственного или адаптированного применения на уровне организации.</w:t>
      </w:r>
    </w:p>
    <w:p>
      <w:pPr>
        <w:pStyle w:val="0"/>
        <w:jc w:val="both"/>
      </w:pPr>
      <w:r>
        <w:rPr>
          <w:sz w:val="24"/>
        </w:rPr>
        <w:t xml:space="preserve">(пп. 3.2.2 в ред. </w:t>
      </w:r>
      <w:hyperlink w:history="0" r:id="rId4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2"/>
        <w:ind w:firstLine="540"/>
        <w:jc w:val="both"/>
      </w:pPr>
      <w:r>
        <w:rPr>
          <w:sz w:val="24"/>
        </w:rPr>
        <w:t xml:space="preserve">3.3. Специальные стандарты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Специальные стандарты, отражая общие цели настоящего стандарта, должны включать базисные элементы национального стандарта и отражать специфические условия и нужды организаций или групп организаций, учитывая: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их размер (крупный, средний и малый) и инфраструктуру;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типы опасностей и значимость рисков.</w:t>
      </w:r>
    </w:p>
    <w:p>
      <w:pPr>
        <w:pStyle w:val="0"/>
        <w:jc w:val="both"/>
      </w:pPr>
      <w:r>
        <w:rPr>
          <w:sz w:val="24"/>
        </w:rPr>
        <w:t xml:space="preserve">(пп. 3.3.1 в ред. </w:t>
      </w:r>
      <w:hyperlink w:history="0" r:id="rId4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Элементы национальных структур управления охраной труда и связи между ними представлены на рисунке 1.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┌────────────────────────────────────────┐             ┌──────────────┐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Руководство МОТ по системам управления ├────────────&gt;│              │</w:t>
      </w:r>
    </w:p>
    <w:p>
      <w:pPr>
        <w:pStyle w:val="1"/>
        <w:jc w:val="both"/>
      </w:pPr>
      <w:r>
        <w:rPr>
          <w:sz w:val="20"/>
        </w:rPr>
        <w:t xml:space="preserve">│      охраной труда (ILO-OSH 2001)      │             │              │</w:t>
      </w:r>
    </w:p>
    <w:p>
      <w:pPr>
        <w:pStyle w:val="1"/>
        <w:jc w:val="both"/>
      </w:pPr>
      <w:r>
        <w:rPr>
          <w:sz w:val="20"/>
        </w:rPr>
        <w:t xml:space="preserve">└───┬────────────────────────────────────┘             │              │</w:t>
      </w:r>
    </w:p>
    <w:p>
      <w:pPr>
        <w:pStyle w:val="1"/>
        <w:jc w:val="both"/>
      </w:pPr>
      <w:r>
        <w:rPr>
          <w:sz w:val="20"/>
        </w:rPr>
        <w:t xml:space="preserve">    │  ┌──────────────────────────────────────────┐    │              │</w:t>
      </w:r>
    </w:p>
    <w:p>
      <w:pPr>
        <w:pStyle w:val="1"/>
        <w:jc w:val="both"/>
      </w:pPr>
      <w:r>
        <w:rPr>
          <w:sz w:val="20"/>
        </w:rPr>
        <w:t xml:space="preserve">    └─&gt;│   Настоящий межгосударственный стандарт  ├───&gt;│   Система    │</w:t>
      </w:r>
    </w:p>
    <w:p>
      <w:pPr>
        <w:pStyle w:val="1"/>
        <w:jc w:val="both"/>
      </w:pPr>
      <w:r>
        <w:rPr>
          <w:sz w:val="20"/>
        </w:rPr>
        <w:t xml:space="preserve">       │   по системам управления охраной труда   │    │  управления  │</w:t>
      </w:r>
    </w:p>
    <w:p>
      <w:pPr>
        <w:pStyle w:val="1"/>
        <w:jc w:val="both"/>
      </w:pPr>
      <w:r>
        <w:rPr>
          <w:sz w:val="20"/>
        </w:rPr>
        <w:t xml:space="preserve">       └────────────────────┬─────────────────────┘    │охраной труда │</w:t>
      </w:r>
    </w:p>
    <w:p>
      <w:pPr>
        <w:pStyle w:val="1"/>
        <w:jc w:val="both"/>
      </w:pPr>
      <w:r>
        <w:rPr>
          <w:sz w:val="20"/>
        </w:rPr>
        <w:t xml:space="preserve">                            │                          │в организациях│</w:t>
      </w:r>
    </w:p>
    <w:p>
      <w:pPr>
        <w:pStyle w:val="1"/>
        <w:jc w:val="both"/>
      </w:pPr>
      <w:r>
        <w:rPr>
          <w:sz w:val="20"/>
        </w:rPr>
        <w:t xml:space="preserve">                            V                          │              │</w:t>
      </w:r>
    </w:p>
    <w:p>
      <w:pPr>
        <w:pStyle w:val="1"/>
        <w:jc w:val="both"/>
      </w:pPr>
      <w:r>
        <w:rPr>
          <w:sz w:val="20"/>
        </w:rPr>
        <w:t xml:space="preserve">       ┌──────────────────────────────────────────┐    │              │</w:t>
      </w:r>
    </w:p>
    <w:p>
      <w:pPr>
        <w:pStyle w:val="1"/>
        <w:jc w:val="both"/>
      </w:pPr>
      <w:r>
        <w:rPr>
          <w:sz w:val="20"/>
        </w:rPr>
        <w:t xml:space="preserve">       │    Национальный стандарт по системам     ├───&gt;│              │</w:t>
      </w:r>
    </w:p>
    <w:p>
      <w:pPr>
        <w:pStyle w:val="1"/>
        <w:jc w:val="both"/>
      </w:pPr>
      <w:r>
        <w:rPr>
          <w:sz w:val="20"/>
        </w:rPr>
        <w:t xml:space="preserve">       │        управления охраной труда          │    │              │</w:t>
      </w:r>
    </w:p>
    <w:p>
      <w:pPr>
        <w:pStyle w:val="1"/>
        <w:jc w:val="both"/>
      </w:pPr>
      <w:r>
        <w:rPr>
          <w:sz w:val="20"/>
        </w:rPr>
        <w:t xml:space="preserve">       └────────────────────┬─────────────────────┘    │ 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│                          │              │</w:t>
      </w:r>
    </w:p>
    <w:p>
      <w:pPr>
        <w:pStyle w:val="1"/>
        <w:jc w:val="both"/>
      </w:pPr>
      <w:r>
        <w:rPr>
          <w:sz w:val="20"/>
        </w:rPr>
        <w:t xml:space="preserve">                            V                          │              │</w:t>
      </w:r>
    </w:p>
    <w:p>
      <w:pPr>
        <w:pStyle w:val="1"/>
        <w:jc w:val="both"/>
      </w:pPr>
      <w:r>
        <w:rPr>
          <w:sz w:val="20"/>
        </w:rPr>
        <w:t xml:space="preserve">       ┌──────────────────────────────────────────┐    │              │</w:t>
      </w:r>
    </w:p>
    <w:p>
      <w:pPr>
        <w:pStyle w:val="1"/>
        <w:jc w:val="both"/>
      </w:pPr>
      <w:r>
        <w:rPr>
          <w:sz w:val="20"/>
        </w:rPr>
        <w:t xml:space="preserve">       │    Специальные стандарты по системам     │    │              │</w:t>
      </w:r>
    </w:p>
    <w:p>
      <w:pPr>
        <w:pStyle w:val="1"/>
        <w:jc w:val="both"/>
      </w:pPr>
      <w:r>
        <w:rPr>
          <w:sz w:val="20"/>
        </w:rPr>
        <w:t xml:space="preserve">       │управления охраной труда отрасли экономики├───&gt;│              │</w:t>
      </w:r>
    </w:p>
    <w:p>
      <w:pPr>
        <w:pStyle w:val="1"/>
        <w:jc w:val="both"/>
      </w:pPr>
      <w:r>
        <w:rPr>
          <w:sz w:val="20"/>
        </w:rPr>
        <w:t xml:space="preserve">       │ или крупных промышленных и хозяйственных │    │              │</w:t>
      </w:r>
    </w:p>
    <w:p>
      <w:pPr>
        <w:pStyle w:val="1"/>
        <w:jc w:val="both"/>
      </w:pPr>
      <w:r>
        <w:rPr>
          <w:sz w:val="20"/>
        </w:rPr>
        <w:t xml:space="preserve">       │               комплексов                 │    │              │</w:t>
      </w:r>
    </w:p>
    <w:p>
      <w:pPr>
        <w:pStyle w:val="1"/>
        <w:jc w:val="both"/>
      </w:pPr>
      <w:r>
        <w:rPr>
          <w:sz w:val="20"/>
        </w:rPr>
        <w:t xml:space="preserve">       └──────────────────────────────────────────┘    └──────────────┘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Рисунок 1. Элементы национальных структур</w:t>
      </w:r>
    </w:p>
    <w:p>
      <w:pPr>
        <w:pStyle w:val="0"/>
        <w:jc w:val="center"/>
      </w:pPr>
      <w:r>
        <w:rPr>
          <w:sz w:val="24"/>
        </w:rPr>
        <w:t xml:space="preserve">систем управления охраной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2" w:name="P212"/>
    <w:bookmarkEnd w:id="212"/>
    <w:p>
      <w:pPr>
        <w:pStyle w:val="0"/>
        <w:outlineLvl w:val="1"/>
        <w:jc w:val="center"/>
      </w:pPr>
      <w:r>
        <w:rPr>
          <w:sz w:val="24"/>
        </w:rPr>
        <w:t xml:space="preserve">4. Система управления охраной труда в организации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Обеспечение охраны труда, включая соответствие требованиям охраны труда, установленным национальными законами и правилами, входит в обязательства и обязанности работодателя. Работодатель должен продемонстрировать свои безусловное руководство и приверженность деятельности по охране труда в организации и организовать создание системы управления охраной труда. Основные элементы системы управления охраной труда - политика, организация, планирование и осуществление, оценка и действия по совершенствованию - представлены на рисунке 2.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58"/>
        </w:rPr>
        <w:drawing>
          <wp:inline distT="0" distB="0" distL="0" distR="0">
            <wp:extent cx="3418840" cy="3434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9" w:name="P219"/>
    <w:bookmarkEnd w:id="219"/>
    <w:p>
      <w:pPr>
        <w:pStyle w:val="0"/>
        <w:jc w:val="center"/>
      </w:pPr>
      <w:r>
        <w:rPr>
          <w:sz w:val="24"/>
        </w:rPr>
        <w:t xml:space="preserve">Рисунок 2. Основные элементы системы управления</w:t>
      </w:r>
    </w:p>
    <w:p>
      <w:pPr>
        <w:pStyle w:val="0"/>
        <w:jc w:val="center"/>
      </w:pPr>
      <w:r>
        <w:rPr>
          <w:sz w:val="24"/>
        </w:rPr>
        <w:t xml:space="preserve">охраной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Политика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3"/>
        <w:ind w:firstLine="540"/>
        <w:jc w:val="both"/>
      </w:pPr>
      <w:r>
        <w:rPr>
          <w:sz w:val="24"/>
        </w:rPr>
        <w:t xml:space="preserve">4.1. Политика в области охраны труда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4.1.1. Работодатель, консультируясь с работниками и их представителями, должен изложить в письменном виде политику по охране труда, которая должна: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отвечать специфике организации и соответствовать ее размеру и характеру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быть краткой, четко изложенной,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распространяться и быть легкодоступной для всех лиц на их месте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анализироваться для постоянной пригодности;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быть доступной в соответствующем порядке относящимся к делу внешним заинтересованным сторонам.</w:t>
      </w:r>
    </w:p>
    <w:p>
      <w:pPr>
        <w:pStyle w:val="0"/>
        <w:jc w:val="both"/>
      </w:pPr>
      <w:r>
        <w:rPr>
          <w:sz w:val="24"/>
        </w:rPr>
        <w:t xml:space="preserve">(пп. 4.1.1 в ред. </w:t>
      </w:r>
      <w:hyperlink w:history="0" r:id="rId5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4.1.2. Политика в области охраны труда должна включать, как минимум, следующие ключевые принципы и цели, выполнение которых организация принимает на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непрерывное совершенствование функционирования системы управления охраной труда.</w:t>
      </w:r>
    </w:p>
    <w:p>
      <w:pPr>
        <w:pStyle w:val="0"/>
        <w:jc w:val="both"/>
      </w:pPr>
      <w:r>
        <w:rPr>
          <w:sz w:val="24"/>
        </w:rPr>
        <w:t xml:space="preserve">(пп. 4.1.2 в ред. </w:t>
      </w:r>
      <w:hyperlink w:history="0" r:id="rId5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4.1.3. Система управления охраной труда должна быть совместима или объединена с другими системами управления организации.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4.2. Участие работников и их представителей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4.2.1. Участие работников является важнейшим элементом системы управления охраной труда в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4.2.2. Работодатель должен привлекать работников и их представителей по охране труда к консультациям, информированию и повышению их квалификации по всем аспектам охраны труда, связанным с их работой, включая мероприятия, в процессе возможных аварий.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4.2.3. Работодатель должен так организовать мероприятия для работников и их представителей по охране труда, чтобы они имели время и возможности для активного участия в процессах организации, планирования и реализации, применения, оценки и действий по совершенствованию системы управления охраной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4.2.4. Работодатель должен обеспечивать создание, формирование и эффективное функционирование комитета (комиссии) по охране труда и признание представителей работников по охране труда в соответствии с национальными законами и практикой.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Организация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3"/>
        <w:ind w:firstLine="540"/>
        <w:jc w:val="both"/>
      </w:pPr>
      <w:r>
        <w:rPr>
          <w:sz w:val="24"/>
        </w:rPr>
        <w:t xml:space="preserve">4.3. Обязанности и ответственность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4.3.1.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организации.</w:t>
      </w:r>
    </w:p>
    <w:p>
      <w:pPr>
        <w:pStyle w:val="0"/>
        <w:jc w:val="both"/>
      </w:pPr>
      <w:r>
        <w:rPr>
          <w:sz w:val="24"/>
        </w:rPr>
        <w:t xml:space="preserve">(пп. 4.3.1 в ред. </w:t>
      </w:r>
      <w:hyperlink w:history="0" r:id="rId5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4.3.2. Работодатель и руководители высшего звена должны распределять обязанности, ответственность и полномочия по разработке, осуществлению и результативному функционированию системы управления охраной труда и достижению соответствующих целей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установлены структуры и процессы, которые бы: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обеспечивали управление охраной труда в виде линейной управленческой функции, известной и признанной на всех уровнях;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определяли и доводили до членов организации обязанности, ответственность и полномочия лиц, которые выявляют, оценивают или регулируют опасности и риски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осуществляли при необходимости эффективное оперативное руководство, чтобы гарантировать обеспечение безопасности и охрану здоровья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способствовали сотрудничеству, передаче и обмену информацией между членами организации, включая работников и их представителей, при осуществлении элементов системы управления охраной труда данной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соблюдали принципы построения систем управления охраной труда, содержащиеся в соответствующих национальном стандарте, специальных стандартах или иных руководствах, а также в добровольных программах, осуществление которых организация приняла на себя;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устанавливали и осуществляли ясную политику по охране труда и измеримые цели;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и) устанавливали программы профилактики заболеваний и оздоровления;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гарантированно обеспечивали эффективные мероприятия по полному участию работников и их представителей в выполнении политики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предоставляли необходимые ресурсы для того, чтобы лица, несущие обязанности по охране труда, включая членов комитета (комиссии) по охране труда, могли правильно выполнять свои функции;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гарантированно обеспечивали эффективные мероприятия для полного участия работников и их представителей в комитетах (комиссиях) по охране труда там, где они существуют.</w:t>
      </w:r>
    </w:p>
    <w:p>
      <w:pPr>
        <w:pStyle w:val="0"/>
        <w:jc w:val="both"/>
      </w:pPr>
      <w:r>
        <w:rPr>
          <w:sz w:val="24"/>
        </w:rPr>
        <w:t xml:space="preserve">(пп. 4.3.2 в ред. </w:t>
      </w:r>
      <w:hyperlink w:history="0" r:id="rId5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4.3.3. На уровне руководителей высшего звена организации должно быть назначено лицо или лица, наделенные обязанностями, ответственностью и полномочиями по: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развитию, применению, периодическому анализу и оценке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периодической отчетности высшему руководству о результативности функционирования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содействию в участии всех членов организации.</w:t>
      </w:r>
    </w:p>
    <w:p>
      <w:pPr>
        <w:pStyle w:val="0"/>
        <w:jc w:val="both"/>
      </w:pPr>
      <w:r>
        <w:rPr>
          <w:sz w:val="24"/>
        </w:rPr>
        <w:t xml:space="preserve">(пп. 4.3.3 в ред. </w:t>
      </w:r>
      <w:hyperlink w:history="0" r:id="rId5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4.4. Компетентность &lt;*&gt; и подготовка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Компетентность по охране труда включает образование, опыт работы и подготовку либо их сочетание.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5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4.4.1. Требования к необходимой компетентности по охране труда должны быть определены работодателем. При этом следует устанавливать и поддерживать в рабочем состоянии мероприятия, обеспечивающие наличие у всех лиц необходимой компетентности для выполнения своих служебных обязанностей и обязательств, относящихся к обеспечению безопасности и охране здоровья.</w:t>
      </w:r>
    </w:p>
    <w:p>
      <w:pPr>
        <w:pStyle w:val="0"/>
        <w:jc w:val="both"/>
      </w:pPr>
      <w:r>
        <w:rPr>
          <w:sz w:val="24"/>
        </w:rPr>
        <w:t xml:space="preserve">(п. 4.4.1 в ред. </w:t>
      </w:r>
      <w:hyperlink w:history="0" r:id="rId5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4.4.2. Работодатель должен быть достаточно компетентным (или иметь возможность стать им) в области охраны труда для определения и устранения или регулирования опасностей и рисков, связанных с работой, и применения системы управления охраной труда.</w:t>
      </w:r>
    </w:p>
    <w:p>
      <w:pPr>
        <w:pStyle w:val="0"/>
        <w:jc w:val="both"/>
      </w:pPr>
      <w:r>
        <w:rPr>
          <w:sz w:val="24"/>
        </w:rPr>
        <w:t xml:space="preserve">(п. 4.4.2 в ред. </w:t>
      </w:r>
      <w:hyperlink w:history="0" r:id="rId5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4.4.3. Программы подготовки, осуществляемые в рамках требований, упомянутых в 4.4.1,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охватывать всех членов организации в соответствующем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проводиться компетентными лицами;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предусматривать эффективную и своевременную первоначальную и повторную подготовку с соответствующей периодичностью;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включать оценку слушателями доступности и прочности усвоения материала подготовки;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периодически анализироваться. Анализ должен включать анализ подготовки членами комитета (комиссии) по охране труда, там, где они существуют, и программ подготовки, пересматриваемых, по мере необходимости, для гарантированного обеспечения их соответствия и эффективности;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документироваться в установленном порядке и сообразно размеру и характеру деятельности организации.</w:t>
      </w:r>
    </w:p>
    <w:p>
      <w:pPr>
        <w:pStyle w:val="0"/>
        <w:jc w:val="both"/>
      </w:pPr>
      <w:r>
        <w:rPr>
          <w:sz w:val="24"/>
        </w:rPr>
        <w:t xml:space="preserve">(п. 4.4.3 в ред. </w:t>
      </w:r>
      <w:hyperlink w:history="0" r:id="rId5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4.4.4. Подготовка должна предоставляться всем слушателям бесплатно и осуществляться, по возможности, в рабочее время.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4.5. Документация системы управления охраной труда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4.5.1. В зависимости от размера, характера и вида деятельности организации следует устанавливать и совершенствовать документацию системы управления охраной труда, которая может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политику и цели организации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распределение ключевых управленческих ролей по охране труда и обязанностей по применению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наиболее значительные опасности/риски, вытекающие из деятельности организации, и мероприятия по их предупреждению и снижению;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положения, процедуры, методики, инструкции или другие внутренние документы, используемые в рамках системы управления охраной труда.</w:t>
      </w:r>
    </w:p>
    <w:p>
      <w:pPr>
        <w:pStyle w:val="0"/>
        <w:jc w:val="both"/>
      </w:pPr>
      <w:r>
        <w:rPr>
          <w:sz w:val="24"/>
        </w:rPr>
        <w:t xml:space="preserve">(п. 4.5.1 в ред. </w:t>
      </w:r>
      <w:hyperlink w:history="0" r:id="rId5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4.5.2. Документация системы управления охраной труда должна:</w:t>
      </w:r>
    </w:p>
    <w:p>
      <w:pPr>
        <w:pStyle w:val="0"/>
        <w:spacing w:before="240" w:line-rule="auto"/>
        <w:ind w:firstLine="540"/>
        <w:jc w:val="both"/>
      </w:pPr>
      <w:hyperlink w:history="0" r:id="rId6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быть оформлена и изложена так, чтобы быть понятной пользователям;</w:t>
      </w:r>
    </w:p>
    <w:p>
      <w:pPr>
        <w:pStyle w:val="0"/>
        <w:spacing w:before="240" w:line-rule="auto"/>
        <w:ind w:firstLine="540"/>
        <w:jc w:val="both"/>
      </w:pPr>
      <w:hyperlink w:history="0" r:id="rId6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периодически анализироваться, при необходимости, своевременно корректироваться, распространяться и быть легкодоступной для всех работников организации, кому она предназначена и кого касается.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4.5.3. Записи данных по охране труда должны устанавливаться, управляться и поддерживаться в рабочем состоянии на местах в соответствии с потребностями организации. Они должны быть идентифицируемыми и отслеживаемыми, а срок их хранения должен быть точно определен.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 - Записи данных - общепринятое в практике системного управления наименование документов, фиксирующих прошедшие события и факты. В охране труда эти данные нужны при расследовании.</w:t>
      </w:r>
    </w:p>
    <w:p>
      <w:pPr>
        <w:pStyle w:val="0"/>
        <w:jc w:val="both"/>
      </w:pPr>
      <w:r>
        <w:rPr>
          <w:sz w:val="24"/>
        </w:rPr>
        <w:t xml:space="preserve">(п. 4.5.3 в ред. </w:t>
      </w:r>
      <w:hyperlink w:history="0" r:id="rId6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4.5.4. Работники должны иметь право доступа к записям данных, относящимся к их производственной среде и здоровью, с учетом требований конфиденциальности.</w:t>
      </w:r>
    </w:p>
    <w:p>
      <w:pPr>
        <w:pStyle w:val="0"/>
        <w:jc w:val="both"/>
      </w:pPr>
      <w:r>
        <w:rPr>
          <w:sz w:val="24"/>
        </w:rPr>
        <w:t xml:space="preserve">(п. 4.5.4 в ред. </w:t>
      </w:r>
      <w:hyperlink w:history="0" r:id="rId6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4.5.5. Записи данных по охране труда могут включать: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записи данных, вытекающие из осуществления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записи данных о связанных с работой травмах, ухудшениях здоровья, болезнях и инцидентах;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записи данных, вытекающие из национальных законов или правил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результаты текущего контроля и реагирующего мониторинга.</w:t>
      </w:r>
    </w:p>
    <w:p>
      <w:pPr>
        <w:pStyle w:val="0"/>
        <w:jc w:val="both"/>
      </w:pPr>
      <w:r>
        <w:rPr>
          <w:sz w:val="24"/>
        </w:rPr>
        <w:t xml:space="preserve">(п. 4.5.5 в ред. </w:t>
      </w:r>
      <w:hyperlink w:history="0" r:id="rId6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4.6. Передача и обмен информацией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4.6.1. Следует устанавливать, обеспечивать применение и своевременно вносить изменения в мероприятия и процедуры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получения, документирования и реагирования на внешние и внутренние сообщения, связанные с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обеспечения внутренней передачи и обмена информацией по охране труда между соответствующими уровнями и функциональными структурами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обеспечения получения, гарантированного рассмотрения и подготовки ответов на запросы, идеи и предложения работников и их представителей по охране труда.</w:t>
      </w:r>
    </w:p>
    <w:p>
      <w:pPr>
        <w:pStyle w:val="0"/>
        <w:jc w:val="both"/>
      </w:pPr>
      <w:r>
        <w:rPr>
          <w:sz w:val="24"/>
        </w:rPr>
        <w:t xml:space="preserve">(п. 4.6.1 в ред. </w:t>
      </w:r>
      <w:hyperlink w:history="0" r:id="rId6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Планирование и применение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3"/>
        <w:ind w:firstLine="540"/>
        <w:jc w:val="both"/>
      </w:pPr>
      <w:r>
        <w:rPr>
          <w:sz w:val="24"/>
        </w:rPr>
        <w:t xml:space="preserve">4.7. Исходный анализ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4.7.1. В процессе исходного анализа оценивают существующую в организации систему управления охраной труда и соответствующие мероприятия. 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охраной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4.7.2. Исходный анализ проводят компетентные лица с учетом обсуждения с работниками организации и (или) их представителями. Они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определить действующие национальные законы и правила, национальные и специальные стандарты, программы по охране труда и другие требования, соблюдение которых организация принимает на себя;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идентифицировать, предвидеть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определить адекватность планируемых или действующих мер защиты для устранения опасностей или ограничения рисков;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проанализировать результаты наблюдений за состоянием здоровья работников.</w:t>
      </w:r>
    </w:p>
    <w:p>
      <w:pPr>
        <w:pStyle w:val="0"/>
        <w:jc w:val="both"/>
      </w:pPr>
      <w:r>
        <w:rPr>
          <w:sz w:val="24"/>
        </w:rPr>
        <w:t xml:space="preserve">(п. 4.7.2 в ред. </w:t>
      </w:r>
      <w:hyperlink w:history="0" r:id="rId6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4.7.3. Результат исходного анализа должен:</w:t>
      </w:r>
    </w:p>
    <w:p>
      <w:pPr>
        <w:pStyle w:val="0"/>
        <w:spacing w:before="240" w:line-rule="auto"/>
        <w:ind w:firstLine="540"/>
        <w:jc w:val="both"/>
      </w:pPr>
      <w:hyperlink w:history="0" r:id="rId6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быть документально оформлен;</w:t>
      </w:r>
    </w:p>
    <w:p>
      <w:pPr>
        <w:pStyle w:val="0"/>
        <w:spacing w:before="240" w:line-rule="auto"/>
        <w:ind w:firstLine="540"/>
        <w:jc w:val="both"/>
      </w:pPr>
      <w:hyperlink w:history="0" r:id="rId6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стать основанием для принятия решений о применении или совершенствовании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hyperlink w:history="0" r:id="rId6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в</w:t>
        </w:r>
      </w:hyperlink>
      <w:r>
        <w:rPr>
          <w:sz w:val="24"/>
        </w:rPr>
        <w:t xml:space="preserve">) определить базовый уровень для сравнения и оценки непрерывного совершенствования системы управления охраной труда в организации.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4.8. Планирование, разработка и применение системы управления охраной труда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4.8.1. Целью планирования должно быть создание системы управления охраной труда, поддерживающей: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как минимум, соответствие с национальными законами и правилами;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основные элементы системы управления охраной труда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непрерывное совершенствование деятельности по охране труда.</w:t>
      </w:r>
    </w:p>
    <w:p>
      <w:pPr>
        <w:pStyle w:val="0"/>
        <w:jc w:val="both"/>
      </w:pPr>
      <w:r>
        <w:rPr>
          <w:sz w:val="24"/>
        </w:rPr>
        <w:t xml:space="preserve">(п. 4.8.1 в ред. </w:t>
      </w:r>
      <w:hyperlink w:history="0" r:id="rId7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4.8.2.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>
      <w:pPr>
        <w:pStyle w:val="0"/>
        <w:spacing w:before="240" w:line-rule="auto"/>
        <w:ind w:firstLine="540"/>
        <w:jc w:val="both"/>
      </w:pPr>
      <w:hyperlink w:history="0" r:id="rId7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ясное определение, расстановку приоритетности и, где это целесообразно, количественную оценку целей организации по охране труда;</w:t>
      </w:r>
    </w:p>
    <w:p>
      <w:pPr>
        <w:pStyle w:val="0"/>
        <w:spacing w:before="240" w:line-rule="auto"/>
        <w:ind w:firstLine="540"/>
        <w:jc w:val="both"/>
      </w:pPr>
      <w:hyperlink w:history="0" r:id="rId7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>
      <w:pPr>
        <w:pStyle w:val="0"/>
        <w:spacing w:before="240" w:line-rule="auto"/>
        <w:ind w:firstLine="540"/>
        <w:jc w:val="both"/>
      </w:pPr>
      <w:hyperlink w:history="0" r:id="rId7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в</w:t>
        </w:r>
      </w:hyperlink>
      <w:r>
        <w:rPr>
          <w:sz w:val="24"/>
        </w:rPr>
        <w:t xml:space="preserve">) отбор критериев сравнения для подтверждения достижения цели;</w:t>
      </w:r>
    </w:p>
    <w:p>
      <w:pPr>
        <w:pStyle w:val="0"/>
        <w:spacing w:before="240" w:line-rule="auto"/>
        <w:ind w:firstLine="540"/>
        <w:jc w:val="both"/>
      </w:pPr>
      <w:hyperlink w:history="0" r:id="rId7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г</w:t>
        </w:r>
      </w:hyperlink>
      <w:r>
        <w:rPr>
          <w:sz w:val="24"/>
        </w:rPr>
        <w:t xml:space="preserve">) предоставление необходимой технической поддержки, ресурсов, включая человеческие и финансовые.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4.8.3. Мероприятия по планированию охраны труда в организации должны включать разработку, развитие и функционирование всех элементов системы управления охраной труда, описанных в </w:t>
      </w:r>
      <w:hyperlink w:history="0" w:anchor="P212" w:tooltip="4. Система управления охраной труда в организации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и представленных на </w:t>
      </w:r>
      <w:hyperlink w:history="0" w:anchor="P219" w:tooltip="Рисунок 2. Основные элементы системы управления">
        <w:r>
          <w:rPr>
            <w:sz w:val="24"/>
            <w:color w:val="0000ff"/>
          </w:rPr>
          <w:t xml:space="preserve">рисунке 2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4.9. Цели по охране труда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4.9.1. В соответствии с политикой по охране труда и на основе исходного или последующих анализов следует установить измеримые цели охраны труда, которые должны быть: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специфичными для организации, а также приемлемыми и соответствующими ее размеру и характеру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согласованными с требованиями соответствующих и применимых национальных законов и правил, а также с техническими и коммерческими обязательствами организации, относящимися к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реалистичными и достижимыми;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задокументированными и доведенными до всех соответствующих функциональных структур и уровней организации;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периодически оцениваемыми и, в случае необходимости, обновляемыми.</w:t>
      </w:r>
    </w:p>
    <w:p>
      <w:pPr>
        <w:pStyle w:val="0"/>
        <w:jc w:val="both"/>
      </w:pPr>
      <w:r>
        <w:rPr>
          <w:sz w:val="24"/>
        </w:rPr>
        <w:t xml:space="preserve">(пп. 4.9.1 в ред. </w:t>
      </w:r>
      <w:hyperlink w:history="0" r:id="rId7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4.10. Предотвращение опасностей</w:t>
      </w:r>
    </w:p>
    <w:p>
      <w:pPr>
        <w:pStyle w:val="0"/>
        <w:spacing w:before="240" w:line-rule="auto"/>
        <w:outlineLvl w:val="4"/>
        <w:ind w:firstLine="540"/>
        <w:jc w:val="both"/>
      </w:pPr>
      <w:r>
        <w:rPr>
          <w:sz w:val="24"/>
        </w:rPr>
        <w:t xml:space="preserve">4.10.1. Предупредительные и регулирующие меры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4.10.1.1. Опасности и риски для безопасности и здоровья работников должны быть определены и оценены на постоянной основе.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Предупредительные и регулирующие меры должны быть осуществлены в следующем порядке приоритетности: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устранение опасности/риска;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ограничение опасности/риска в его источнике путем использования технических средств коллективной защиты или организационных 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минимизация опасности/риска путем проектирования безопасных производственных систем, включающих меры административного ограничения суммарного времени контакта с вредными и опасными производственными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там, где оставшиеся опасности/риски не могут быть ограничены средствами коллективной защиты, работодатель должен бесплатно предоставить работникам соответствующие средства индивидуальной защиты, включая спецодежду, и принять меры по обеспечению их использования и поддержания в рабочем состоянии.</w:t>
      </w:r>
    </w:p>
    <w:p>
      <w:pPr>
        <w:pStyle w:val="0"/>
        <w:jc w:val="both"/>
      </w:pPr>
      <w:r>
        <w:rPr>
          <w:sz w:val="24"/>
        </w:rPr>
        <w:t xml:space="preserve">(пп. 4.10.1.1 в ред. </w:t>
      </w:r>
      <w:hyperlink w:history="0" r:id="rId7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4.10.1.2. Следует установить процедуры или мероприятия по предупреждению и регулированию опасностей и рисков, которые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соответствовать опасностям и рискам, наблюдающимся 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регулярно анализироваться и, при необходимости, модифицироваться;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выполнять требования национальных законов и иных нормативных правовых актов и отражать передовой опыт;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учитывать текущее состояние знаний, включая информацию или отчеты организаций, таких как инспекции труда, службы охраны труда и других служб, в соответствии с обстоятельствами.</w:t>
      </w:r>
    </w:p>
    <w:p>
      <w:pPr>
        <w:pStyle w:val="0"/>
        <w:jc w:val="both"/>
      </w:pPr>
      <w:r>
        <w:rPr>
          <w:sz w:val="24"/>
        </w:rPr>
        <w:t xml:space="preserve">(пп. 4.10.1.2 в ред. </w:t>
      </w:r>
      <w:hyperlink w:history="0" r:id="rId7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4"/>
        <w:ind w:firstLine="540"/>
        <w:jc w:val="both"/>
      </w:pPr>
      <w:r>
        <w:rPr>
          <w:sz w:val="24"/>
        </w:rPr>
        <w:t xml:space="preserve">4.10.2. Управление изменениями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4.10.2.1. Влияющие на охрану труда внутренние изменения (такие как прием на работу, применение новых технологических и трудовых процессов или организационных структур) и внешние изменения (например, в результате совершенствования национальных законов и иных нормативных правовых актов, слияния компаний, развития знаний по охране труда и технологии) должны быть оценены, а соответствующие предупредительные меры выполнены еще до введения изменений в практику.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4.10.2.2. Перед любым изменением или применением новых приемов труда, материалов, процессов или оборудования должны быть выполнены определение опасностей и оценка рисков на рабочих местах. Такая оценка должна быть сделана с учетом обсуждения с участием работников, их представителей и комитета (комиссии) по охране труда, где это необходимо.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4.10.2.3. При выполнении "решений об изменениях" следует обязательно обеспечивать качественное и своевременное информирование и подготовку всех работников организации, которых затрагивает это решение.</w:t>
      </w:r>
    </w:p>
    <w:p>
      <w:pPr>
        <w:pStyle w:val="0"/>
        <w:spacing w:before="240" w:line-rule="auto"/>
        <w:outlineLvl w:val="4"/>
        <w:ind w:firstLine="540"/>
        <w:jc w:val="both"/>
      </w:pPr>
      <w:r>
        <w:rPr>
          <w:sz w:val="24"/>
        </w:rPr>
        <w:t xml:space="preserve">4.10.3. Предупреждение аварийных ситуаций, готовность к ним и реагирование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4.10.3.1. Следует установить и поддерживать в рабочем состоянии мероприятия по предупреждению аварийных ситуаций, обеспечению готовности к ним и реагированию.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труда. Все мероприятия должны быть разработаны в соответствии с размером и характером деятельности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Они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гарантировать, что имеющаяся необходимая информация, внутренние коммуникативное взаимодействие и координация обеспечат защиту всех людей в случае аварийной ситуации в рабочей зоне;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предоставлять информацию соответствующим компетентным органам, территориальным структурам окружающего района и службам аварийного реагирования и обеспечивать коммуникативное взаимодействие с ними;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предусматривать оказание первой и медицинской помощи, противопожарные мероприятия и эвакуацию всех людей, находящихся в рабочей зоне;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предоставлять соответствующую информацию и возможность подготовки всем членам организации на всех уровнях, включая проведение регулярных тренировок по предупреждению аварийных ситуаций, обеспечению готовности к ним и реагированию.</w:t>
      </w:r>
    </w:p>
    <w:p>
      <w:pPr>
        <w:pStyle w:val="0"/>
        <w:jc w:val="both"/>
      </w:pPr>
      <w:r>
        <w:rPr>
          <w:sz w:val="24"/>
        </w:rPr>
        <w:t xml:space="preserve">(пп. 4.10.3.1 в ред. </w:t>
      </w:r>
      <w:hyperlink w:history="0" r:id="rId8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4.10.3.2. Мероприятия по предупреждению аварийных ситуаций, обеспечению готовности к ним и реагированию должны быть согласованы с внешними аварийными службами и другими органами там, где это необходимо.</w:t>
      </w:r>
    </w:p>
    <w:p>
      <w:pPr>
        <w:pStyle w:val="0"/>
        <w:jc w:val="both"/>
      </w:pPr>
      <w:r>
        <w:rPr>
          <w:sz w:val="24"/>
        </w:rPr>
        <w:t xml:space="preserve">(пп. 4.10.3.2 в ред. </w:t>
      </w:r>
      <w:hyperlink w:history="0" r:id="rId8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4"/>
        <w:ind w:firstLine="540"/>
        <w:jc w:val="both"/>
      </w:pPr>
      <w:r>
        <w:rPr>
          <w:sz w:val="24"/>
        </w:rPr>
        <w:t xml:space="preserve">4.10.4. Снабжение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4.10.4.1. Следует установить и поддерживать в рабочем состоянии процедуры, гарантированно обеспечивающие порядок, при котором: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соответствие с требованиями обеспечения безопасности и охраны здоровья в организации будет идентифицировано, оценено и включено в условия материально-технического снабжения и аренды;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национальных законов и правил, а также собственные требования организации по охране труда будут идентифицированы до приобретения товаров и услуг;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мероприятия по достижению соответствия с этими требованиями будут выполнены до использования этих товаров и услуг.</w:t>
      </w:r>
    </w:p>
    <w:p>
      <w:pPr>
        <w:pStyle w:val="0"/>
        <w:jc w:val="both"/>
      </w:pPr>
      <w:r>
        <w:rPr>
          <w:sz w:val="24"/>
        </w:rPr>
        <w:t xml:space="preserve">(пп. 4.10.4.1 в ред. </w:t>
      </w:r>
      <w:hyperlink w:history="0" r:id="rId8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4"/>
        <w:ind w:firstLine="540"/>
        <w:jc w:val="both"/>
      </w:pPr>
      <w:r>
        <w:rPr>
          <w:sz w:val="24"/>
        </w:rPr>
        <w:t xml:space="preserve">4.10.5. Подрядные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4.10.5.1. 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4.10.5.2. Мероприятия в отношении подрядчиков, работающих на площадке организации,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включать критерии охраны труда в процедуры оценки и выбора подрядчиков;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устанавливать эффективную текущую связь и координацию между соответствующими уровнями управления организации и подрядчиком до начала работы. При этом следует обеспечить условия для информирования об опасностях и меры по предупреждению и ограничению их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включать мероприятия по уведомлению о травмах, ухудшениях здоровья, болезнях и инцидентах с работниками подрядчика при выполнении работ для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работы, в зависимости от необходимости;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методично отслеживать соблюдение требований охраны труда в деятельности подрядчика на площадке организации;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гарантировать, что требуемые процедуры и мероприятия по охране труда на площадке организации будут выполнены подрядчиком (подрядчиками).</w:t>
      </w:r>
    </w:p>
    <w:p>
      <w:pPr>
        <w:pStyle w:val="0"/>
        <w:jc w:val="both"/>
      </w:pPr>
      <w:r>
        <w:rPr>
          <w:sz w:val="24"/>
        </w:rPr>
        <w:t xml:space="preserve">(пп. 4.10.5.2 в ред. </w:t>
      </w:r>
      <w:hyperlink w:history="0" r:id="rId8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Оценка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3"/>
        <w:ind w:firstLine="540"/>
        <w:jc w:val="both"/>
      </w:pPr>
      <w:r>
        <w:rPr>
          <w:sz w:val="24"/>
        </w:rPr>
        <w:t xml:space="preserve">4.11. Мониторинг исполнения и оценка результативности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4.11.1. Постоянно действующие процедуры наблюдения, измерения и учета деятельности по охране труда следует разрабатывать, устанавливать и периодически анализировать. Обязанности, ответственность и полномочия по наблюдению на различных уровнях управленческой структуры должны быть распределены.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4.11.2. Выбор показателей деятельности проводят в соответствии с размерами и характером деятельности организации и целями охраны труда.</w:t>
      </w:r>
    </w:p>
    <w:p>
      <w:pPr>
        <w:pStyle w:val="0"/>
        <w:jc w:val="both"/>
      </w:pPr>
      <w:r>
        <w:rPr>
          <w:sz w:val="24"/>
        </w:rPr>
        <w:t xml:space="preserve">(пп. 4.11.2 в ред. </w:t>
      </w:r>
      <w:hyperlink w:history="0" r:id="rId8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4.11.3. Измерения должны быть как качественные, так и количественные, соответствующие потребностям организации. Они должны:</w:t>
      </w:r>
    </w:p>
    <w:p>
      <w:pPr>
        <w:pStyle w:val="0"/>
        <w:spacing w:before="240" w:line-rule="auto"/>
        <w:ind w:firstLine="540"/>
        <w:jc w:val="both"/>
      </w:pPr>
      <w:hyperlink w:history="0" r:id="rId8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базироваться на выявленных в организации опасных и вредных производственных факторах и рисках, принятых обязательствах, связанных с политикой и целями по охране труда;</w:t>
      </w:r>
    </w:p>
    <w:p>
      <w:pPr>
        <w:pStyle w:val="0"/>
        <w:spacing w:before="240" w:line-rule="auto"/>
        <w:ind w:firstLine="540"/>
        <w:jc w:val="both"/>
      </w:pPr>
      <w:hyperlink w:history="0" r:id="rId8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поддерживать процесс оценки деятельности организации, включая анализ эффективности управления руководством.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4.11.4. Мониторинг исполнения (контроль за исполнением) и оценка результативности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использоваться как средства для определения степени, с которой политика и цели по охране труда осуществляются, а риски регулируются;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включать результаты как текущего контроля, так и реагирующего мониторинга, и не опираться только на статистику связанных с работой травм, ухудшений здоровья, болезней и инцидентов; 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фиксироваться документально.</w:t>
      </w:r>
    </w:p>
    <w:p>
      <w:pPr>
        <w:pStyle w:val="0"/>
        <w:jc w:val="both"/>
      </w:pPr>
      <w:r>
        <w:rPr>
          <w:sz w:val="24"/>
        </w:rPr>
        <w:t xml:space="preserve">(пп. 4.11.4 в ред. </w:t>
      </w:r>
      <w:hyperlink w:history="0" r:id="rId8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4.11.5. Наблюдение должно обеспечивать:</w:t>
      </w:r>
    </w:p>
    <w:p>
      <w:pPr>
        <w:pStyle w:val="0"/>
        <w:spacing w:before="240" w:line-rule="auto"/>
        <w:ind w:firstLine="540"/>
        <w:jc w:val="both"/>
      </w:pPr>
      <w:hyperlink w:history="0" r:id="rId9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обратную связь по результатам деятельности в области охраны труда;</w:t>
      </w:r>
    </w:p>
    <w:p>
      <w:pPr>
        <w:pStyle w:val="0"/>
        <w:spacing w:before="240" w:line-rule="auto"/>
        <w:ind w:firstLine="540"/>
        <w:jc w:val="both"/>
      </w:pPr>
      <w:hyperlink w:history="0" r:id="rId9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>
      <w:pPr>
        <w:pStyle w:val="0"/>
        <w:spacing w:before="240" w:line-rule="auto"/>
        <w:ind w:firstLine="540"/>
        <w:jc w:val="both"/>
      </w:pPr>
      <w:hyperlink w:history="0" r:id="rId9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в</w:t>
        </w:r>
      </w:hyperlink>
      <w:r>
        <w:rPr>
          <w:sz w:val="24"/>
        </w:rPr>
        <w:t xml:space="preserve">) основу для принятия решений о совершенствовании как определения опасностей и ограничения рисков, так и самой системы управления охраной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4.11.6. Текущий контроль должен содержать элементы, необходимые для функционирования упреждающей системы профилактических мер и предупредительных мероприятий, и включать: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контроль выполнения конкретных планов, установленных критериев результативности исполнения и целей;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систематическую проверку производственных систем, помещений, цехов 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наблюдение за производственной средой, включая организацию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наблюдение за состоянием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регулирующих 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оценку соответствия с применимыми национальными законами и иными нормативными актами, коллективными соглашениями и другими обязательствами по охране труда, принятыми на себя организацией.</w:t>
      </w:r>
    </w:p>
    <w:p>
      <w:pPr>
        <w:pStyle w:val="0"/>
        <w:jc w:val="both"/>
      </w:pPr>
      <w:r>
        <w:rPr>
          <w:sz w:val="24"/>
        </w:rPr>
        <w:t xml:space="preserve">(пп. 4.11.6 в ред. </w:t>
      </w:r>
      <w:hyperlink w:history="0" r:id="rId9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4.11.7. Реагирующий мониторинг должен включать определение, уведомление и расследование: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связанных с работой травм, ухудшений здоровья (включая мониторинг совокупных данных о временной нетрудоспособности), болезней и инцидентов;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других потерь, таких как имущественный ущерб;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программ трудовой реабилитации и восстановления здоровья работников.</w:t>
      </w:r>
    </w:p>
    <w:p>
      <w:pPr>
        <w:pStyle w:val="0"/>
        <w:jc w:val="both"/>
      </w:pPr>
      <w:r>
        <w:rPr>
          <w:sz w:val="24"/>
        </w:rPr>
        <w:t xml:space="preserve">(пп. 4.11.7 в ред. </w:t>
      </w:r>
      <w:hyperlink w:history="0" r:id="rId9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4.12.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охраны здоровья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4.12.1. Расследование возникновения и первопричин связанных с работой травм, ухудшений здоровья, болезней и инцидентов должно выявлять любые недостатки в системе управления охраной труда и быть задокументировано.</w:t>
      </w:r>
    </w:p>
    <w:p>
      <w:pPr>
        <w:pStyle w:val="0"/>
        <w:jc w:val="both"/>
      </w:pPr>
      <w:r>
        <w:rPr>
          <w:sz w:val="24"/>
        </w:rPr>
        <w:t xml:space="preserve">(пп. 4.12.1 в ред. </w:t>
      </w:r>
      <w:hyperlink w:history="0" r:id="rId9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4.12.2. Такие расследования проводят компетентные лица при соответствующем участии работников и их представителей.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4.12.3. Результаты таких расследований доводят до сведения комитета (комиссии) по охране труда там, где он существует, который должен сформулировать соответствующие рекомендации.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4.12.4. 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4.12.5. Корректирующие действия, вытекающие из подобных расследований, выполняют в целях предотвращения повторения связанных с работой травм, ухудшений здоровья, болезней и инцидентов.</w:t>
      </w:r>
    </w:p>
    <w:p>
      <w:pPr>
        <w:pStyle w:val="0"/>
        <w:jc w:val="both"/>
      </w:pPr>
      <w:r>
        <w:rPr>
          <w:sz w:val="24"/>
        </w:rPr>
        <w:t xml:space="preserve">(пп. 4.12.5 в ред. </w:t>
      </w:r>
      <w:hyperlink w:history="0" r:id="rId9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4.12.6. Отчеты, подготовленные внешними расследующими организациями, такими как инспекции и учреждения социального страхования,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4.13. Проверка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4.13.1.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4.13.2. Разрабатывают политику и программу проверок, включающих определение компетенции проверяющего, масштаб, частоту и методологию проведения проверки, а также формы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4.13.3. В зависимости от целесообразности проверка включает оценку элементов системы управления охраной труда в организации или ее подсистем.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должна охватывать: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политику в области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участие работников и (или) их представителей;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обязанности и ответственность;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компетентность и подготовку;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документацию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передачу и обмен информацией;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планирование, развитие и функционирование системы управления охраной труда;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и) предупредительные и регулирующие меры;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управление изменениями;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предупреждение аварийных ситуаций, готовность к ним и реагирование;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снабжение;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подрядные работы;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п) мониторинг исполнения и оценку результативности;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охране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анализ функционирования управления охраной труда руководством;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т) предупредительные и корректирующие 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у) непрерывное совершенствование;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ф) любые другие цели и объекты в зависимости от необходимости.</w:t>
      </w:r>
    </w:p>
    <w:p>
      <w:pPr>
        <w:pStyle w:val="0"/>
        <w:jc w:val="both"/>
      </w:pPr>
      <w:r>
        <w:rPr>
          <w:sz w:val="24"/>
        </w:rPr>
        <w:t xml:space="preserve">(пп. 4.13.3 в ред. </w:t>
      </w:r>
      <w:hyperlink w:history="0" r:id="rId9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4.13.4. В выводах проверки должно быть определено, являются ли функционирующие элементы системы управления охраной труда или их подсистемы: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эффективными для реализации политики и целей организации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эффективными для содействия полному участию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реагирующими на оценку результативности деятельности по охране труда и предыдущих проверок;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обеспечивающими соответствие требованиям национальных законов и правил, относящихся к деятельности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обеспечивающими непрерывное совершенствование и применение передового опыта по охране труда.</w:t>
      </w:r>
    </w:p>
    <w:p>
      <w:pPr>
        <w:pStyle w:val="0"/>
        <w:jc w:val="both"/>
      </w:pPr>
      <w:r>
        <w:rPr>
          <w:sz w:val="24"/>
        </w:rPr>
        <w:t xml:space="preserve">(пп. 4.13.4 в ред. </w:t>
      </w:r>
      <w:hyperlink w:history="0" r:id="rId9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4.13.5. Проверку проводят компетентные, не связанные с проверяемой деятельностью лица, работающие или не работающие в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4.13.6. Результаты проверки и ее выводы доводят до лиц, ответственных за корректирующие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4.13.7. Согласование назначения проверяющего и все этапы проверки на рабочем месте, включая анализ результатов проверки, должно осуществляться с участием работников в установленном порядке.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4.14. Анализ эффективности системы управления охраной труда руководством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4.14.1. При анализе эффективности системы управления охраной труда руководство:</w:t>
      </w:r>
    </w:p>
    <w:p>
      <w:pPr>
        <w:pStyle w:val="0"/>
        <w:spacing w:before="240" w:line-rule="auto"/>
        <w:ind w:firstLine="540"/>
        <w:jc w:val="both"/>
      </w:pPr>
      <w:hyperlink w:history="0" r:id="rId10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оценивает общую стратегию системы управления охраной труда для определения достижимости запланированных целей деятельности;</w:t>
      </w:r>
    </w:p>
    <w:p>
      <w:pPr>
        <w:pStyle w:val="0"/>
        <w:spacing w:before="240" w:line-rule="auto"/>
        <w:ind w:firstLine="540"/>
        <w:jc w:val="both"/>
      </w:pPr>
      <w:hyperlink w:history="0" r:id="rId10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оценивает 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контроля;</w:t>
      </w:r>
    </w:p>
    <w:p>
      <w:pPr>
        <w:pStyle w:val="0"/>
        <w:spacing w:before="240" w:line-rule="auto"/>
        <w:ind w:firstLine="540"/>
        <w:jc w:val="both"/>
      </w:pPr>
      <w:hyperlink w:history="0" r:id="rId10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в</w:t>
        </w:r>
      </w:hyperlink>
      <w:r>
        <w:rPr>
          <w:sz w:val="24"/>
        </w:rPr>
        <w:t xml:space="preserve">) оценивает необходимость изменения системы управления охраной труда, включая политику и цели по охране труда;</w:t>
      </w:r>
    </w:p>
    <w:p>
      <w:pPr>
        <w:pStyle w:val="0"/>
        <w:spacing w:before="240" w:line-rule="auto"/>
        <w:ind w:firstLine="540"/>
        <w:jc w:val="both"/>
      </w:pPr>
      <w:hyperlink w:history="0" r:id="rId103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г</w:t>
        </w:r>
      </w:hyperlink>
      <w:r>
        <w:rPr>
          <w:sz w:val="24"/>
        </w:rPr>
        <w:t xml:space="preserve">) 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измерение эффективности результатов;</w:t>
      </w:r>
    </w:p>
    <w:p>
      <w:pPr>
        <w:pStyle w:val="0"/>
        <w:spacing w:before="240" w:line-rule="auto"/>
        <w:ind w:firstLine="540"/>
        <w:jc w:val="both"/>
      </w:pPr>
      <w:hyperlink w:history="0" r:id="rId104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д</w:t>
        </w:r>
      </w:hyperlink>
      <w:r>
        <w:rPr>
          <w:sz w:val="24"/>
        </w:rPr>
        <w:t xml:space="preserve">) обеспечивает обратную связь, включая определение приоритетов, в целях рационального планирования и непрерывного совершенствования;</w:t>
      </w:r>
    </w:p>
    <w:p>
      <w:pPr>
        <w:pStyle w:val="0"/>
        <w:spacing w:before="240" w:line-rule="auto"/>
        <w:ind w:firstLine="540"/>
        <w:jc w:val="both"/>
      </w:pPr>
      <w:hyperlink w:history="0" r:id="rId105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е</w:t>
        </w:r>
      </w:hyperlink>
      <w:r>
        <w:rPr>
          <w:sz w:val="24"/>
        </w:rPr>
        <w:t xml:space="preserve">) оценивает прогресс в достижении целей организации по охране труда и своевременности корректирующих действий;</w:t>
      </w:r>
    </w:p>
    <w:p>
      <w:pPr>
        <w:pStyle w:val="0"/>
        <w:spacing w:before="240" w:line-rule="auto"/>
        <w:ind w:firstLine="540"/>
        <w:jc w:val="both"/>
      </w:pPr>
      <w:hyperlink w:history="0" r:id="rId106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ж</w:t>
        </w:r>
      </w:hyperlink>
      <w:r>
        <w:rPr>
          <w:sz w:val="24"/>
        </w:rPr>
        <w:t xml:space="preserve">) оценивает эффективность действий, намеченных руководством при предыдущих анализах эффективности системы управления охраной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4.14.2. Частоту и масштаб периодических анализов эффективности системы управления охраной труда работодателем или лицом, обладающим наибольшей ответственностью, следует определять в соответствии с необходимостью и условиями деятельности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4.14.3. Анализ функционирования системы управления охраной труда руководством должен учитывать: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результаты расследования связанных с работой травм, ухудшений здоровья, болезней и инцидентов, наблюдения и измерения результатов деятельности и проверок;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>
      <w:pPr>
        <w:pStyle w:val="0"/>
        <w:jc w:val="both"/>
      </w:pPr>
      <w:r>
        <w:rPr>
          <w:sz w:val="24"/>
        </w:rPr>
        <w:t xml:space="preserve">(пп. 4.14.3 в ред. </w:t>
      </w:r>
      <w:hyperlink w:history="0" r:id="rId107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4.14.4.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лиц, ответственных за конкретный(е) элемент(ы) системы управления охраной труда для принятия соответствующих 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комитета (комиссии) по охране труда, работников и их представителей.</w:t>
      </w:r>
    </w:p>
    <w:p>
      <w:pPr>
        <w:pStyle w:val="0"/>
        <w:jc w:val="both"/>
      </w:pPr>
      <w:r>
        <w:rPr>
          <w:sz w:val="24"/>
        </w:rPr>
        <w:t xml:space="preserve">(пп. 4.14.4 в ред. </w:t>
      </w:r>
      <w:hyperlink w:history="0" r:id="rId108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Действия по совершенствованию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3"/>
        <w:ind w:firstLine="540"/>
        <w:jc w:val="both"/>
      </w:pPr>
      <w:r>
        <w:rPr>
          <w:sz w:val="24"/>
        </w:rPr>
        <w:t xml:space="preserve">4.15. Предупреждающие и корректирующие действия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4.15.1. Следует устанавливать и своевременно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охраной труда руководством. Эти мероприятия должны включать:</w:t>
      </w:r>
    </w:p>
    <w:p>
      <w:pPr>
        <w:pStyle w:val="0"/>
        <w:spacing w:before="240" w:line-rule="auto"/>
        <w:ind w:firstLine="540"/>
        <w:jc w:val="both"/>
      </w:pPr>
      <w:hyperlink w:history="0" r:id="rId109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а</w:t>
        </w:r>
      </w:hyperlink>
      <w:r>
        <w:rPr>
          <w:sz w:val="24"/>
        </w:rPr>
        <w:t xml:space="preserve">) определение и анализ первопричин любого несоблюдения правил по охране труда и (или) мероприятий систем управления охраной труда;</w:t>
      </w:r>
    </w:p>
    <w:p>
      <w:pPr>
        <w:pStyle w:val="0"/>
        <w:spacing w:before="240" w:line-rule="auto"/>
        <w:ind w:firstLine="540"/>
        <w:jc w:val="both"/>
      </w:pPr>
      <w:hyperlink w:history="0" r:id="rId110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б</w:t>
        </w:r>
      </w:hyperlink>
      <w:r>
        <w:rPr>
          <w:sz w:val="24"/>
        </w:rPr>
        <w:t xml:space="preserve">) инициирование, планирование, реализацию, проверку эффективности и документального оформления корректирующих и предупреждающих действий, включая внесение изменений в саму систему управления охраной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4.15.2. Если оценка системы управления охраной труда или другие источники показывают, что предупреждающие и защитные меры от опасных и вредных производственных факторов и рисков неэффективны или могут стать таковыми, то соответствующие обстоятельствам другие меры, согласно принятой иерархии предупредительных и регулирующих мер, должны быть своевременно предусмотрены, полностью выполнены и документально оформлены.</w:t>
      </w:r>
    </w:p>
    <w:p>
      <w:pPr>
        <w:pStyle w:val="0"/>
        <w:spacing w:before="240" w:line-rule="auto"/>
        <w:outlineLvl w:val="3"/>
        <w:ind w:firstLine="540"/>
        <w:jc w:val="both"/>
      </w:pPr>
      <w:r>
        <w:rPr>
          <w:sz w:val="24"/>
        </w:rPr>
        <w:t xml:space="preserve">4.16. Непрерывное совершенствование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4.16.1.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 мероприятия должны учитывать: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цели организации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результаты идентификации и оценки опасных и вредных производственных факторов и рисков;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результаты контроля за исполнением и оценки результативности исполнения;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выходные данные (выводы) анализа управления системы управления охраной труда руководством;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предложения по совершенствованию, поступающие от всех членов организации, включая комитеты (комиссии) по охране труда там, где они существуют;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изменения в национальных законах и иных нормативных правовых актах, программах по охране труда, а также коллективных соглашениях;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новую информацию в области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результаты выполнения программ защиты и поддержки здоровья.</w:t>
      </w:r>
    </w:p>
    <w:p>
      <w:pPr>
        <w:pStyle w:val="0"/>
        <w:jc w:val="both"/>
      </w:pPr>
      <w:r>
        <w:rPr>
          <w:sz w:val="24"/>
        </w:rPr>
        <w:t xml:space="preserve">(пп. 4.16.1 в ред. </w:t>
      </w:r>
      <w:hyperlink w:history="0" r:id="rId111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4.16.2.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center"/>
      </w:pPr>
      <w:r>
        <w:rPr>
          <w:sz w:val="24"/>
        </w:rPr>
        <w:t xml:space="preserve">Библиография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12" w:tooltip="&quot;Изменение N 1 ГОСТ 12.0.230-2007 Система стандартов безопасности труда. Системы управления охраной труда. Общие требования&quot; (введено в действие Приказом Росстандарта от 31.10.2013 N 1334-ст) {КонсультантПлюс}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 N 1, утв. Приказом Росстандарта от 31.10.2013 N 1334-ст)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 времени своего основания в 1919 г. МОТ разработала и приняла 19 международных Конвенций (и сопровождающих их 19 Рекомендаций), имеющих прямое отношение к охране труда, а также много сводов правил и технических документов по различным аспектам этого вопроса. Они представляют собой внушительный по объему свод определений, принципов, обязательств, обязанностей и прав, а также технические руководства, отражающие согласованные точки зрения входящих в МОТ представителей трех сторон социально-трудовых отношений из 185 &lt;*&gt; стран - членов по большинству направлений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По данным на июнь 2012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Конвенции и Рекомендации МОТ, относящиеся к системе</w:t>
      </w:r>
    </w:p>
    <w:p>
      <w:pPr>
        <w:pStyle w:val="0"/>
        <w:jc w:val="center"/>
      </w:pPr>
      <w:r>
        <w:rPr>
          <w:sz w:val="24"/>
        </w:rPr>
        <w:t xml:space="preserve">управления охраной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20"/>
        </w:rPr>
        <w:t xml:space="preserve">    Конвенции</w:t>
      </w:r>
    </w:p>
    <w:p>
      <w:pPr>
        <w:pStyle w:val="3"/>
        <w:jc w:val="both"/>
      </w:pPr>
      <w:r>
        <w:rPr>
          <w:sz w:val="20"/>
        </w:rPr>
        <w:t xml:space="preserve">Номер       Название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3" w:tooltip="Ссылка на КонсультантПлюс">
        <w:r>
          <w:rPr>
            <w:sz w:val="20"/>
            <w:color w:val="0000ff"/>
          </w:rPr>
          <w:t xml:space="preserve">115</w:t>
        </w:r>
      </w:hyperlink>
      <w:r>
        <w:rPr>
          <w:sz w:val="20"/>
        </w:rPr>
        <w:t xml:space="preserve">        Защита от радиации, 1960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4" w:tooltip="Конвенция N 135 Международной организации труда &quot;О защите прав представителей работников на предприятии и предоставляемых им возможностях&quot; (заключена в г. Женеве 23.06.1971) {КонсультантПлюс}">
        <w:r>
          <w:rPr>
            <w:sz w:val="20"/>
            <w:color w:val="0000ff"/>
          </w:rPr>
          <w:t xml:space="preserve">135</w:t>
        </w:r>
      </w:hyperlink>
      <w:r>
        <w:rPr>
          <w:sz w:val="20"/>
        </w:rPr>
        <w:t xml:space="preserve">        Представители трудящихся, 1971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5" w:tooltip="Ссылка на КонсультантПлюс">
        <w:r>
          <w:rPr>
            <w:sz w:val="20"/>
            <w:color w:val="0000ff"/>
          </w:rPr>
          <w:t xml:space="preserve">136</w:t>
        </w:r>
      </w:hyperlink>
      <w:r>
        <w:rPr>
          <w:sz w:val="20"/>
        </w:rPr>
        <w:t xml:space="preserve">        Бензол, 1971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6" w:tooltip="Ссылка на КонсультантПлюс">
        <w:r>
          <w:rPr>
            <w:sz w:val="20"/>
            <w:color w:val="0000ff"/>
          </w:rPr>
          <w:t xml:space="preserve">139</w:t>
        </w:r>
      </w:hyperlink>
      <w:r>
        <w:rPr>
          <w:sz w:val="20"/>
        </w:rPr>
        <w:t xml:space="preserve">        Профессиональные раковые заболевания, 1974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7" w:tooltip="Ссылка на КонсультантПлюс">
        <w:r>
          <w:rPr>
            <w:sz w:val="20"/>
            <w:color w:val="0000ff"/>
          </w:rPr>
          <w:t xml:space="preserve">148</w:t>
        </w:r>
      </w:hyperlink>
      <w:r>
        <w:rPr>
          <w:sz w:val="20"/>
        </w:rPr>
        <w:t xml:space="preserve">        Производственная среда (загрязнение воздуха, шум, вибрация),</w:t>
      </w:r>
    </w:p>
    <w:p>
      <w:pPr>
        <w:pStyle w:val="3"/>
        <w:jc w:val="both"/>
      </w:pPr>
      <w:r>
        <w:rPr>
          <w:sz w:val="20"/>
        </w:rPr>
        <w:t xml:space="preserve">            1977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8" w:tooltip="Конвенция N 155 Международной организации труда &quot;О безопасности и гигиене труда и производственной среде&quot; (принята в г. Женеве 22.06.1981 на 67-ой сессии Генеральной конференции МОТ) {КонсультантПлюс}">
        <w:r>
          <w:rPr>
            <w:sz w:val="20"/>
            <w:color w:val="0000ff"/>
          </w:rPr>
          <w:t xml:space="preserve">155</w:t>
        </w:r>
      </w:hyperlink>
      <w:r>
        <w:rPr>
          <w:sz w:val="20"/>
        </w:rPr>
        <w:t xml:space="preserve">        Безопасность и гигиена труда, 1981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19" w:tooltip="Ссылка на КонсультантПлюс">
        <w:r>
          <w:rPr>
            <w:sz w:val="20"/>
            <w:color w:val="0000ff"/>
          </w:rPr>
          <w:t xml:space="preserve">161</w:t>
        </w:r>
      </w:hyperlink>
      <w:r>
        <w:rPr>
          <w:sz w:val="20"/>
        </w:rPr>
        <w:t xml:space="preserve">        Службы гигиены труда, 1985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0" w:tooltip="Ссылка на КонсультантПлюс">
        <w:r>
          <w:rPr>
            <w:sz w:val="20"/>
            <w:color w:val="0000ff"/>
          </w:rPr>
          <w:t xml:space="preserve">162</w:t>
        </w:r>
      </w:hyperlink>
      <w:r>
        <w:rPr>
          <w:sz w:val="20"/>
        </w:rPr>
        <w:t xml:space="preserve">        Асбест, 1986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1" w:tooltip="Ссылка на КонсультантПлюс">
        <w:r>
          <w:rPr>
            <w:sz w:val="20"/>
            <w:color w:val="0000ff"/>
          </w:rPr>
          <w:t xml:space="preserve">167</w:t>
        </w:r>
      </w:hyperlink>
      <w:r>
        <w:rPr>
          <w:sz w:val="20"/>
        </w:rPr>
        <w:t xml:space="preserve">        Безопасность и гигиена труда в строительстве, 1988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2" w:tooltip="Ссылка на КонсультантПлюс">
        <w:r>
          <w:rPr>
            <w:sz w:val="20"/>
            <w:color w:val="0000ff"/>
          </w:rPr>
          <w:t xml:space="preserve">170</w:t>
        </w:r>
      </w:hyperlink>
      <w:r>
        <w:rPr>
          <w:sz w:val="20"/>
        </w:rPr>
        <w:t xml:space="preserve">        Химические вещества, 1990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3" w:tooltip="Ссылка на КонсультантПлюс">
        <w:r>
          <w:rPr>
            <w:sz w:val="20"/>
            <w:color w:val="0000ff"/>
          </w:rPr>
          <w:t xml:space="preserve">174</w:t>
        </w:r>
      </w:hyperlink>
      <w:r>
        <w:rPr>
          <w:sz w:val="20"/>
        </w:rPr>
        <w:t xml:space="preserve">        Предупреждение крупных промышленных аварий, 1993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4" w:tooltip="Ссылка на КонсультантПлюс">
        <w:r>
          <w:rPr>
            <w:sz w:val="20"/>
            <w:color w:val="0000ff"/>
          </w:rPr>
          <w:t xml:space="preserve">176</w:t>
        </w:r>
      </w:hyperlink>
      <w:r>
        <w:rPr>
          <w:sz w:val="20"/>
        </w:rPr>
        <w:t xml:space="preserve">        Безопасность и гигиена в шахтах, 1995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Рекомендации</w:t>
      </w:r>
    </w:p>
    <w:p>
      <w:pPr>
        <w:pStyle w:val="3"/>
        <w:jc w:val="both"/>
      </w:pPr>
      <w:r>
        <w:rPr>
          <w:sz w:val="20"/>
        </w:rPr>
        <w:t xml:space="preserve">Номер       Название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5" w:tooltip="Ссылка на КонсультантПлюс">
        <w:r>
          <w:rPr>
            <w:sz w:val="20"/>
            <w:color w:val="0000ff"/>
          </w:rPr>
          <w:t xml:space="preserve">114</w:t>
        </w:r>
      </w:hyperlink>
      <w:r>
        <w:rPr>
          <w:sz w:val="20"/>
        </w:rPr>
        <w:t xml:space="preserve">        Защита от радиации, 1960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6" w:tooltip="Ссылка на КонсультантПлюс">
        <w:r>
          <w:rPr>
            <w:sz w:val="20"/>
            <w:color w:val="0000ff"/>
          </w:rPr>
          <w:t xml:space="preserve">144</w:t>
        </w:r>
      </w:hyperlink>
      <w:r>
        <w:rPr>
          <w:sz w:val="20"/>
        </w:rPr>
        <w:t xml:space="preserve">        Бензол, 1971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7" w:tooltip="Ссылка на КонсультантПлюс">
        <w:r>
          <w:rPr>
            <w:sz w:val="20"/>
            <w:color w:val="0000ff"/>
          </w:rPr>
          <w:t xml:space="preserve">147</w:t>
        </w:r>
      </w:hyperlink>
      <w:r>
        <w:rPr>
          <w:sz w:val="20"/>
        </w:rPr>
        <w:t xml:space="preserve">        Профессиональные раковые заболевания, 1974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8" w:tooltip="Ссылка на КонсультантПлюс">
        <w:r>
          <w:rPr>
            <w:sz w:val="20"/>
            <w:color w:val="0000ff"/>
          </w:rPr>
          <w:t xml:space="preserve">156</w:t>
        </w:r>
      </w:hyperlink>
      <w:r>
        <w:rPr>
          <w:sz w:val="20"/>
        </w:rPr>
        <w:t xml:space="preserve">        Производственная среда (загрязнение воздуха, шум, вибрация),</w:t>
      </w:r>
    </w:p>
    <w:p>
      <w:pPr>
        <w:pStyle w:val="3"/>
        <w:jc w:val="both"/>
      </w:pPr>
      <w:r>
        <w:rPr>
          <w:sz w:val="20"/>
        </w:rPr>
        <w:t xml:space="preserve">            1977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29" w:tooltip="Ссылка на КонсультантПлюс">
        <w:r>
          <w:rPr>
            <w:sz w:val="20"/>
            <w:color w:val="0000ff"/>
          </w:rPr>
          <w:t xml:space="preserve">164</w:t>
        </w:r>
      </w:hyperlink>
      <w:r>
        <w:rPr>
          <w:sz w:val="20"/>
        </w:rPr>
        <w:t xml:space="preserve">        Безопасность и гигиена труда, 1981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0" w:tooltip="Ссылка на КонсультантПлюс">
        <w:r>
          <w:rPr>
            <w:sz w:val="20"/>
            <w:color w:val="0000ff"/>
          </w:rPr>
          <w:t xml:space="preserve">171</w:t>
        </w:r>
      </w:hyperlink>
      <w:r>
        <w:rPr>
          <w:sz w:val="20"/>
        </w:rPr>
        <w:t xml:space="preserve">        Службы гигиены труда, 1985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1" w:tooltip="Ссылка на КонсультантПлюс">
        <w:r>
          <w:rPr>
            <w:sz w:val="20"/>
            <w:color w:val="0000ff"/>
          </w:rPr>
          <w:t xml:space="preserve">172</w:t>
        </w:r>
      </w:hyperlink>
      <w:r>
        <w:rPr>
          <w:sz w:val="20"/>
        </w:rPr>
        <w:t xml:space="preserve">        Асбест, 1986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2" w:tooltip="Ссылка на КонсультантПлюс">
        <w:r>
          <w:rPr>
            <w:sz w:val="20"/>
            <w:color w:val="0000ff"/>
          </w:rPr>
          <w:t xml:space="preserve">175</w:t>
        </w:r>
      </w:hyperlink>
      <w:r>
        <w:rPr>
          <w:sz w:val="20"/>
        </w:rPr>
        <w:t xml:space="preserve">        Безопасность и гигиена труда в строительстве, 1988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3" w:tooltip="Ссылка на КонсультантПлюс">
        <w:r>
          <w:rPr>
            <w:sz w:val="20"/>
            <w:color w:val="0000ff"/>
          </w:rPr>
          <w:t xml:space="preserve">177</w:t>
        </w:r>
      </w:hyperlink>
      <w:r>
        <w:rPr>
          <w:sz w:val="20"/>
        </w:rPr>
        <w:t xml:space="preserve">        Химические вещества, 1990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4" w:tooltip="Ссылка на КонсультантПлюс">
        <w:r>
          <w:rPr>
            <w:sz w:val="20"/>
            <w:color w:val="0000ff"/>
          </w:rPr>
          <w:t xml:space="preserve">181</w:t>
        </w:r>
      </w:hyperlink>
      <w:r>
        <w:rPr>
          <w:sz w:val="20"/>
        </w:rPr>
        <w:t xml:space="preserve">        Предупреждение крупных промышленных аварий, 1993</w:t>
      </w:r>
    </w:p>
    <w:p>
      <w:pPr>
        <w:pStyle w:val="3"/>
        <w:jc w:val="both"/>
      </w:pPr>
      <w:r>
        <w:rPr>
          <w:sz w:val="20"/>
        </w:rPr>
        <w:t xml:space="preserve"> </w:t>
      </w:r>
      <w:hyperlink w:history="0" r:id="rId135" w:tooltip="Ссылка на КонсультантПлюс">
        <w:r>
          <w:rPr>
            <w:sz w:val="20"/>
            <w:color w:val="0000ff"/>
          </w:rPr>
          <w:t xml:space="preserve">183</w:t>
        </w:r>
      </w:hyperlink>
      <w:r>
        <w:rPr>
          <w:sz w:val="20"/>
        </w:rPr>
        <w:t xml:space="preserve">        Безопасность и гигиена в шахтах, 1995.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Избранные кодексы правил безопасности, разработанные МОТ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Предупреждение крупных промышленных аварий (Женева, 1991)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Безопасность труда и здоровья при работе в открытых разработках (Женева, 1991)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Безопасность и охрана труда в строительстве (Женева, 1992)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Безопасность при работе с химическими веществами (Женева, 1993)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Предупреждение несчастных случаев на борту судна в море и порту (Женева, 2-е изд., 1996)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Управление вопросами, связанными с алкоголем и наркотиками, на рабочем месте (Женева, 1996)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Учет и уведомление о несчастных случаях на производстве и профессиональных заболеваниях (Женева, 1996)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Защита персональной информации о работниках (Женева, 1997)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Безопасность и охрана труда при работе в лесном хозяйстве (Женева, 2-е изд., 1998)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Факторы окружающей среды на рабочем месте (Женева, 2001).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Публикации по данному вопросу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ILO: Declaration on Fundamental Principles and Rights at Work and its Follow-up, adopted by the International Labour Conference at its 86th Session, 1998. Geneva, 1998 (Декларация МОТ о фундаментальных принципах и правах работников и контроле за их соблюдением. Принята на 86-й сессии Международной Конференции Труда 1998 г. Женева, 1998)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ILO: Encyclopaedia of occupational health and safety, edited by Jeanne Mager Stellman. Geneva, 4th edition, 1998; 4-volume print version and CD-ROM (Энциклопедия МОТ по безопасности и гигиене труда. Под редакцией Джин Мейджер Стеллмэн. Женева, 4-е изд., 1998, четырехтомное издание или CD-ROM)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ILO: Tehnical and ethical guidelines for workers' health surveillance, Occupational Safety and Health Series, No. 72. Geneva, 1998 (МОТ: технические и этические принципы наблюдения за состоянием здоровья работников. Серия "Безопасность и гигиена труда", вып. 72, Женева, 1998)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United Nations Conference on Environment and Development (UNCED): Agenda 21 (Chapter 19 on environmentally sound management of chemicals). Rio de Janeiro, Brazil, 1992 (Конференция ООН по окружающей среде и развитию (ЮНСЕД). Повестка дня 21 век (Глава 19 об экологически рациональном управлении химическими веществами). Рио-де-Жанейро, Бразилия, 1992).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"ГОСТ 12.0.230-2007. Межгосударственный стандарт. Система стандартов безопасности труда. Системы управления охраной труд...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35424&amp;date=06.08.2025&amp;dst=100006&amp;field=134" TargetMode = "External"/>
	<Relationship Id="rId8" Type="http://schemas.openxmlformats.org/officeDocument/2006/relationships/hyperlink" Target="https://login.consultant.ru/link/?req=doc&amp;base=LAW&amp;n=161283&amp;date=06.08.2025&amp;dst=100011&amp;field=134" TargetMode = "External"/>
	<Relationship Id="rId9" Type="http://schemas.openxmlformats.org/officeDocument/2006/relationships/hyperlink" Target="https://login.consultant.ru/link/?req=doc&amp;base=EXP&amp;n=366431&amp;date=06.08.2025" TargetMode = "External"/>
	<Relationship Id="rId10" Type="http://schemas.openxmlformats.org/officeDocument/2006/relationships/hyperlink" Target="https://login.consultant.ru/link/?req=doc&amp;base=EXP&amp;n=367724&amp;date=06.08.2025" TargetMode = "External"/>
	<Relationship Id="rId11" Type="http://schemas.openxmlformats.org/officeDocument/2006/relationships/hyperlink" Target="https://login.consultant.ru/link/?req=doc&amp;base=LAW&amp;n=486066&amp;date=06.08.2025&amp;dst=100010&amp;field=134" TargetMode = "External"/>
	<Relationship Id="rId12" Type="http://schemas.openxmlformats.org/officeDocument/2006/relationships/hyperlink" Target="https://login.consultant.ru/link/?req=doc&amp;base=LAW&amp;n=486066&amp;date=06.08.2025&amp;dst=100010&amp;field=134" TargetMode = "External"/>
	<Relationship Id="rId13" Type="http://schemas.openxmlformats.org/officeDocument/2006/relationships/hyperlink" Target="https://login.consultant.ru/link/?req=doc&amp;base=STR&amp;n=23622&amp;date=06.08.2025&amp;dst=100153&amp;field=134" TargetMode = "External"/>
	<Relationship Id="rId14" Type="http://schemas.openxmlformats.org/officeDocument/2006/relationships/hyperlink" Target="https://login.consultant.ru/link/?req=doc&amp;base=LAW&amp;n=135424&amp;date=06.08.2025" TargetMode = "External"/>
	<Relationship Id="rId15" Type="http://schemas.openxmlformats.org/officeDocument/2006/relationships/hyperlink" Target="https://login.consultant.ru/link/?req=doc&amp;base=LAW&amp;n=161283&amp;date=06.08.2025&amp;dst=100012&amp;field=134" TargetMode = "External"/>
	<Relationship Id="rId16" Type="http://schemas.openxmlformats.org/officeDocument/2006/relationships/hyperlink" Target="https://login.consultant.ru/link/?req=doc&amp;base=LAW&amp;n=161283&amp;date=06.08.2025&amp;dst=100013&amp;field=134" TargetMode = "External"/>
	<Relationship Id="rId17" Type="http://schemas.openxmlformats.org/officeDocument/2006/relationships/hyperlink" Target="https://login.consultant.ru/link/?req=doc&amp;base=LAW&amp;n=161283&amp;date=06.08.2025&amp;dst=100015&amp;field=134" TargetMode = "External"/>
	<Relationship Id="rId18" Type="http://schemas.openxmlformats.org/officeDocument/2006/relationships/hyperlink" Target="https://login.consultant.ru/link/?req=doc&amp;base=LAW&amp;n=161283&amp;date=06.08.2025&amp;dst=100016&amp;field=134" TargetMode = "External"/>
	<Relationship Id="rId19" Type="http://schemas.openxmlformats.org/officeDocument/2006/relationships/hyperlink" Target="https://login.consultant.ru/link/?req=doc&amp;base=LAW&amp;n=161283&amp;date=06.08.2025&amp;dst=100017&amp;field=134" TargetMode = "External"/>
	<Relationship Id="rId20" Type="http://schemas.openxmlformats.org/officeDocument/2006/relationships/hyperlink" Target="https://login.consultant.ru/link/?req=doc&amp;base=LAW&amp;n=161283&amp;date=06.08.2025&amp;dst=100018&amp;field=134" TargetMode = "External"/>
	<Relationship Id="rId21" Type="http://schemas.openxmlformats.org/officeDocument/2006/relationships/hyperlink" Target="https://login.consultant.ru/link/?req=doc&amp;base=LAW&amp;n=161283&amp;date=06.08.2025&amp;dst=100029&amp;field=134" TargetMode = "External"/>
	<Relationship Id="rId22" Type="http://schemas.openxmlformats.org/officeDocument/2006/relationships/hyperlink" Target="https://login.consultant.ru/link/?req=doc&amp;base=LAW&amp;n=161283&amp;date=06.08.2025&amp;dst=100031&amp;field=134" TargetMode = "External"/>
	<Relationship Id="rId23" Type="http://schemas.openxmlformats.org/officeDocument/2006/relationships/hyperlink" Target="https://login.consultant.ru/link/?req=doc&amp;base=LAW&amp;n=161283&amp;date=06.08.2025&amp;dst=100033&amp;field=134" TargetMode = "External"/>
	<Relationship Id="rId24" Type="http://schemas.openxmlformats.org/officeDocument/2006/relationships/hyperlink" Target="https://login.consultant.ru/link/?req=doc&amp;base=LAW&amp;n=161283&amp;date=06.08.2025&amp;dst=100034&amp;field=134" TargetMode = "External"/>
	<Relationship Id="rId25" Type="http://schemas.openxmlformats.org/officeDocument/2006/relationships/hyperlink" Target="https://login.consultant.ru/link/?req=doc&amp;base=LAW&amp;n=161283&amp;date=06.08.2025&amp;dst=100035&amp;field=134" TargetMode = "External"/>
	<Relationship Id="rId26" Type="http://schemas.openxmlformats.org/officeDocument/2006/relationships/hyperlink" Target="https://login.consultant.ru/link/?req=doc&amp;base=LAW&amp;n=161283&amp;date=06.08.2025&amp;dst=100036&amp;field=134" TargetMode = "External"/>
	<Relationship Id="rId27" Type="http://schemas.openxmlformats.org/officeDocument/2006/relationships/hyperlink" Target="https://login.consultant.ru/link/?req=doc&amp;base=LAW&amp;n=161283&amp;date=06.08.2025&amp;dst=100037&amp;field=134" TargetMode = "External"/>
	<Relationship Id="rId28" Type="http://schemas.openxmlformats.org/officeDocument/2006/relationships/hyperlink" Target="https://login.consultant.ru/link/?req=doc&amp;base=LAW&amp;n=161283&amp;date=06.08.2025&amp;dst=100038&amp;field=134" TargetMode = "External"/>
	<Relationship Id="rId29" Type="http://schemas.openxmlformats.org/officeDocument/2006/relationships/hyperlink" Target="https://login.consultant.ru/link/?req=doc&amp;base=LAW&amp;n=161283&amp;date=06.08.2025&amp;dst=100039&amp;field=134" TargetMode = "External"/>
	<Relationship Id="rId30" Type="http://schemas.openxmlformats.org/officeDocument/2006/relationships/hyperlink" Target="https://login.consultant.ru/link/?req=doc&amp;base=LAW&amp;n=161283&amp;date=06.08.2025&amp;dst=100040&amp;field=134" TargetMode = "External"/>
	<Relationship Id="rId31" Type="http://schemas.openxmlformats.org/officeDocument/2006/relationships/hyperlink" Target="https://login.consultant.ru/link/?req=doc&amp;base=LAW&amp;n=161283&amp;date=06.08.2025&amp;dst=100041&amp;field=134" TargetMode = "External"/>
	<Relationship Id="rId32" Type="http://schemas.openxmlformats.org/officeDocument/2006/relationships/hyperlink" Target="https://login.consultant.ru/link/?req=doc&amp;base=LAW&amp;n=161283&amp;date=06.08.2025&amp;dst=100042&amp;field=134" TargetMode = "External"/>
	<Relationship Id="rId33" Type="http://schemas.openxmlformats.org/officeDocument/2006/relationships/hyperlink" Target="https://login.consultant.ru/link/?req=doc&amp;base=LAW&amp;n=161283&amp;date=06.08.2025&amp;dst=100043&amp;field=134" TargetMode = "External"/>
	<Relationship Id="rId34" Type="http://schemas.openxmlformats.org/officeDocument/2006/relationships/hyperlink" Target="https://login.consultant.ru/link/?req=doc&amp;base=LAW&amp;n=161283&amp;date=06.08.2025&amp;dst=100045&amp;field=134" TargetMode = "External"/>
	<Relationship Id="rId35" Type="http://schemas.openxmlformats.org/officeDocument/2006/relationships/hyperlink" Target="https://login.consultant.ru/link/?req=doc&amp;base=LAW&amp;n=161283&amp;date=06.08.2025&amp;dst=100047&amp;field=134" TargetMode = "External"/>
	<Relationship Id="rId36" Type="http://schemas.openxmlformats.org/officeDocument/2006/relationships/hyperlink" Target="https://login.consultant.ru/link/?req=doc&amp;base=LAW&amp;n=161283&amp;date=06.08.2025&amp;dst=100011&amp;field=134" TargetMode = "External"/>
	<Relationship Id="rId37" Type="http://schemas.openxmlformats.org/officeDocument/2006/relationships/hyperlink" Target="https://login.consultant.ru/link/?req=doc&amp;base=LAW&amp;n=161283&amp;date=06.08.2025&amp;dst=100011&amp;field=134" TargetMode = "External"/>
	<Relationship Id="rId38" Type="http://schemas.openxmlformats.org/officeDocument/2006/relationships/hyperlink" Target="https://login.consultant.ru/link/?req=doc&amp;base=LAW&amp;n=161283&amp;date=06.08.2025&amp;dst=100011&amp;field=134" TargetMode = "External"/>
	<Relationship Id="rId39" Type="http://schemas.openxmlformats.org/officeDocument/2006/relationships/hyperlink" Target="https://login.consultant.ru/link/?req=doc&amp;base=LAW&amp;n=161283&amp;date=06.08.2025&amp;dst=100011&amp;field=134" TargetMode = "External"/>
	<Relationship Id="rId40" Type="http://schemas.openxmlformats.org/officeDocument/2006/relationships/hyperlink" Target="https://login.consultant.ru/link/?req=doc&amp;base=LAW&amp;n=161283&amp;date=06.08.2025&amp;dst=100011&amp;field=134" TargetMode = "External"/>
	<Relationship Id="rId41" Type="http://schemas.openxmlformats.org/officeDocument/2006/relationships/hyperlink" Target="https://login.consultant.ru/link/?req=doc&amp;base=LAW&amp;n=161283&amp;date=06.08.2025&amp;dst=100011&amp;field=134" TargetMode = "External"/>
	<Relationship Id="rId42" Type="http://schemas.openxmlformats.org/officeDocument/2006/relationships/hyperlink" Target="https://login.consultant.ru/link/?req=doc&amp;base=LAW&amp;n=161283&amp;date=06.08.2025&amp;dst=100011&amp;field=134" TargetMode = "External"/>
	<Relationship Id="rId43" Type="http://schemas.openxmlformats.org/officeDocument/2006/relationships/hyperlink" Target="https://login.consultant.ru/link/?req=doc&amp;base=LAW&amp;n=161283&amp;date=06.08.2025&amp;dst=100011&amp;field=134" TargetMode = "External"/>
	<Relationship Id="rId44" Type="http://schemas.openxmlformats.org/officeDocument/2006/relationships/hyperlink" Target="https://login.consultant.ru/link/?req=doc&amp;base=LAW&amp;n=161283&amp;date=06.08.2025&amp;dst=100049&amp;field=134" TargetMode = "External"/>
	<Relationship Id="rId45" Type="http://schemas.openxmlformats.org/officeDocument/2006/relationships/hyperlink" Target="https://login.consultant.ru/link/?req=doc&amp;base=LAW&amp;n=161283&amp;date=06.08.2025&amp;dst=100054&amp;field=134" TargetMode = "External"/>
	<Relationship Id="rId46" Type="http://schemas.openxmlformats.org/officeDocument/2006/relationships/hyperlink" Target="https://login.consultant.ru/link/?req=doc&amp;base=LAW&amp;n=161283&amp;date=06.08.2025&amp;dst=100056&amp;field=134" TargetMode = "External"/>
	<Relationship Id="rId47" Type="http://schemas.openxmlformats.org/officeDocument/2006/relationships/hyperlink" Target="https://login.consultant.ru/link/?req=doc&amp;base=LAW&amp;n=161283&amp;date=06.08.2025&amp;dst=100057&amp;field=134" TargetMode = "External"/>
	<Relationship Id="rId48" Type="http://schemas.openxmlformats.org/officeDocument/2006/relationships/hyperlink" Target="https://login.consultant.ru/link/?req=doc&amp;base=LAW&amp;n=161283&amp;date=06.08.2025&amp;dst=100060&amp;field=134" TargetMode = "External"/>
	<Relationship Id="rId49" Type="http://schemas.openxmlformats.org/officeDocument/2006/relationships/image" Target="media/image2.png"/>
	<Relationship Id="rId50" Type="http://schemas.openxmlformats.org/officeDocument/2006/relationships/hyperlink" Target="https://login.consultant.ru/link/?req=doc&amp;base=LAW&amp;n=161283&amp;date=06.08.2025&amp;dst=100062&amp;field=134" TargetMode = "External"/>
	<Relationship Id="rId51" Type="http://schemas.openxmlformats.org/officeDocument/2006/relationships/hyperlink" Target="https://login.consultant.ru/link/?req=doc&amp;base=LAW&amp;n=161283&amp;date=06.08.2025&amp;dst=100069&amp;field=134" TargetMode = "External"/>
	<Relationship Id="rId52" Type="http://schemas.openxmlformats.org/officeDocument/2006/relationships/hyperlink" Target="https://login.consultant.ru/link/?req=doc&amp;base=LAW&amp;n=161283&amp;date=06.08.2025&amp;dst=100074&amp;field=134" TargetMode = "External"/>
	<Relationship Id="rId53" Type="http://schemas.openxmlformats.org/officeDocument/2006/relationships/hyperlink" Target="https://login.consultant.ru/link/?req=doc&amp;base=LAW&amp;n=161283&amp;date=06.08.2025&amp;dst=100075&amp;field=134" TargetMode = "External"/>
	<Relationship Id="rId54" Type="http://schemas.openxmlformats.org/officeDocument/2006/relationships/hyperlink" Target="https://login.consultant.ru/link/?req=doc&amp;base=LAW&amp;n=161283&amp;date=06.08.2025&amp;dst=100088&amp;field=134" TargetMode = "External"/>
	<Relationship Id="rId55" Type="http://schemas.openxmlformats.org/officeDocument/2006/relationships/hyperlink" Target="https://login.consultant.ru/link/?req=doc&amp;base=LAW&amp;n=161283&amp;date=06.08.2025&amp;dst=100093&amp;field=134" TargetMode = "External"/>
	<Relationship Id="rId56" Type="http://schemas.openxmlformats.org/officeDocument/2006/relationships/hyperlink" Target="https://login.consultant.ru/link/?req=doc&amp;base=LAW&amp;n=161283&amp;date=06.08.2025&amp;dst=100095&amp;field=134" TargetMode = "External"/>
	<Relationship Id="rId57" Type="http://schemas.openxmlformats.org/officeDocument/2006/relationships/hyperlink" Target="https://login.consultant.ru/link/?req=doc&amp;base=LAW&amp;n=161283&amp;date=06.08.2025&amp;dst=100097&amp;field=134" TargetMode = "External"/>
	<Relationship Id="rId58" Type="http://schemas.openxmlformats.org/officeDocument/2006/relationships/hyperlink" Target="https://login.consultant.ru/link/?req=doc&amp;base=LAW&amp;n=161283&amp;date=06.08.2025&amp;dst=100098&amp;field=134" TargetMode = "External"/>
	<Relationship Id="rId59" Type="http://schemas.openxmlformats.org/officeDocument/2006/relationships/hyperlink" Target="https://login.consultant.ru/link/?req=doc&amp;base=LAW&amp;n=161283&amp;date=06.08.2025&amp;dst=100105&amp;field=134" TargetMode = "External"/>
	<Relationship Id="rId60" Type="http://schemas.openxmlformats.org/officeDocument/2006/relationships/hyperlink" Target="https://login.consultant.ru/link/?req=doc&amp;base=LAW&amp;n=161283&amp;date=06.08.2025&amp;dst=100011&amp;field=134" TargetMode = "External"/>
	<Relationship Id="rId61" Type="http://schemas.openxmlformats.org/officeDocument/2006/relationships/hyperlink" Target="https://login.consultant.ru/link/?req=doc&amp;base=LAW&amp;n=161283&amp;date=06.08.2025&amp;dst=100011&amp;field=134" TargetMode = "External"/>
	<Relationship Id="rId62" Type="http://schemas.openxmlformats.org/officeDocument/2006/relationships/hyperlink" Target="https://login.consultant.ru/link/?req=doc&amp;base=LAW&amp;n=161283&amp;date=06.08.2025&amp;dst=100110&amp;field=134" TargetMode = "External"/>
	<Relationship Id="rId63" Type="http://schemas.openxmlformats.org/officeDocument/2006/relationships/hyperlink" Target="https://login.consultant.ru/link/?req=doc&amp;base=LAW&amp;n=161283&amp;date=06.08.2025&amp;dst=100112&amp;field=134" TargetMode = "External"/>
	<Relationship Id="rId64" Type="http://schemas.openxmlformats.org/officeDocument/2006/relationships/hyperlink" Target="https://login.consultant.ru/link/?req=doc&amp;base=LAW&amp;n=161283&amp;date=06.08.2025&amp;dst=100113&amp;field=134" TargetMode = "External"/>
	<Relationship Id="rId65" Type="http://schemas.openxmlformats.org/officeDocument/2006/relationships/hyperlink" Target="https://login.consultant.ru/link/?req=doc&amp;base=LAW&amp;n=161283&amp;date=06.08.2025&amp;dst=100119&amp;field=134" TargetMode = "External"/>
	<Relationship Id="rId66" Type="http://schemas.openxmlformats.org/officeDocument/2006/relationships/hyperlink" Target="https://login.consultant.ru/link/?req=doc&amp;base=LAW&amp;n=161283&amp;date=06.08.2025&amp;dst=100123&amp;field=134" TargetMode = "External"/>
	<Relationship Id="rId67" Type="http://schemas.openxmlformats.org/officeDocument/2006/relationships/hyperlink" Target="https://login.consultant.ru/link/?req=doc&amp;base=LAW&amp;n=161283&amp;date=06.08.2025&amp;dst=100011&amp;field=134" TargetMode = "External"/>
	<Relationship Id="rId68" Type="http://schemas.openxmlformats.org/officeDocument/2006/relationships/hyperlink" Target="https://login.consultant.ru/link/?req=doc&amp;base=LAW&amp;n=161283&amp;date=06.08.2025&amp;dst=100011&amp;field=134" TargetMode = "External"/>
	<Relationship Id="rId69" Type="http://schemas.openxmlformats.org/officeDocument/2006/relationships/hyperlink" Target="https://login.consultant.ru/link/?req=doc&amp;base=LAW&amp;n=161283&amp;date=06.08.2025&amp;dst=100011&amp;field=134" TargetMode = "External"/>
	<Relationship Id="rId70" Type="http://schemas.openxmlformats.org/officeDocument/2006/relationships/hyperlink" Target="https://login.consultant.ru/link/?req=doc&amp;base=LAW&amp;n=161283&amp;date=06.08.2025&amp;dst=100128&amp;field=134" TargetMode = "External"/>
	<Relationship Id="rId71" Type="http://schemas.openxmlformats.org/officeDocument/2006/relationships/hyperlink" Target="https://login.consultant.ru/link/?req=doc&amp;base=LAW&amp;n=161283&amp;date=06.08.2025&amp;dst=100011&amp;field=134" TargetMode = "External"/>
	<Relationship Id="rId72" Type="http://schemas.openxmlformats.org/officeDocument/2006/relationships/hyperlink" Target="https://login.consultant.ru/link/?req=doc&amp;base=LAW&amp;n=161283&amp;date=06.08.2025&amp;dst=100011&amp;field=134" TargetMode = "External"/>
	<Relationship Id="rId73" Type="http://schemas.openxmlformats.org/officeDocument/2006/relationships/hyperlink" Target="https://login.consultant.ru/link/?req=doc&amp;base=LAW&amp;n=161283&amp;date=06.08.2025&amp;dst=100011&amp;field=134" TargetMode = "External"/>
	<Relationship Id="rId74" Type="http://schemas.openxmlformats.org/officeDocument/2006/relationships/hyperlink" Target="https://login.consultant.ru/link/?req=doc&amp;base=LAW&amp;n=161283&amp;date=06.08.2025&amp;dst=100011&amp;field=134" TargetMode = "External"/>
	<Relationship Id="rId75" Type="http://schemas.openxmlformats.org/officeDocument/2006/relationships/hyperlink" Target="https://login.consultant.ru/link/?req=doc&amp;base=LAW&amp;n=161283&amp;date=06.08.2025&amp;dst=100132&amp;field=134" TargetMode = "External"/>
	<Relationship Id="rId76" Type="http://schemas.openxmlformats.org/officeDocument/2006/relationships/hyperlink" Target="https://login.consultant.ru/link/?req=doc&amp;base=LAW&amp;n=161283&amp;date=06.08.2025&amp;dst=100134&amp;field=134" TargetMode = "External"/>
	<Relationship Id="rId77" Type="http://schemas.openxmlformats.org/officeDocument/2006/relationships/hyperlink" Target="https://login.consultant.ru/link/?req=doc&amp;base=LAW&amp;n=161283&amp;date=06.08.2025&amp;dst=100142&amp;field=134" TargetMode = "External"/>
	<Relationship Id="rId78" Type="http://schemas.openxmlformats.org/officeDocument/2006/relationships/hyperlink" Target="https://login.consultant.ru/link/?req=doc&amp;base=LAW&amp;n=161283&amp;date=06.08.2025&amp;dst=100144&amp;field=134" TargetMode = "External"/>
	<Relationship Id="rId79" Type="http://schemas.openxmlformats.org/officeDocument/2006/relationships/hyperlink" Target="https://login.consultant.ru/link/?req=doc&amp;base=LAW&amp;n=161283&amp;date=06.08.2025&amp;dst=100151&amp;field=134" TargetMode = "External"/>
	<Relationship Id="rId80" Type="http://schemas.openxmlformats.org/officeDocument/2006/relationships/hyperlink" Target="https://login.consultant.ru/link/?req=doc&amp;base=LAW&amp;n=161283&amp;date=06.08.2025&amp;dst=100156&amp;field=134" TargetMode = "External"/>
	<Relationship Id="rId81" Type="http://schemas.openxmlformats.org/officeDocument/2006/relationships/hyperlink" Target="https://login.consultant.ru/link/?req=doc&amp;base=LAW&amp;n=161283&amp;date=06.08.2025&amp;dst=100158&amp;field=134" TargetMode = "External"/>
	<Relationship Id="rId82" Type="http://schemas.openxmlformats.org/officeDocument/2006/relationships/hyperlink" Target="https://login.consultant.ru/link/?req=doc&amp;base=LAW&amp;n=161283&amp;date=06.08.2025&amp;dst=100165&amp;field=134" TargetMode = "External"/>
	<Relationship Id="rId83" Type="http://schemas.openxmlformats.org/officeDocument/2006/relationships/hyperlink" Target="https://login.consultant.ru/link/?req=doc&amp;base=LAW&amp;n=161283&amp;date=06.08.2025&amp;dst=100166&amp;field=134" TargetMode = "External"/>
	<Relationship Id="rId84" Type="http://schemas.openxmlformats.org/officeDocument/2006/relationships/hyperlink" Target="https://login.consultant.ru/link/?req=doc&amp;base=LAW&amp;n=161283&amp;date=06.08.2025&amp;dst=100170&amp;field=134" TargetMode = "External"/>
	<Relationship Id="rId85" Type="http://schemas.openxmlformats.org/officeDocument/2006/relationships/hyperlink" Target="https://login.consultant.ru/link/?req=doc&amp;base=LAW&amp;n=161283&amp;date=06.08.2025&amp;dst=100177&amp;field=134" TargetMode = "External"/>
	<Relationship Id="rId86" Type="http://schemas.openxmlformats.org/officeDocument/2006/relationships/hyperlink" Target="https://login.consultant.ru/link/?req=doc&amp;base=LAW&amp;n=161283&amp;date=06.08.2025&amp;dst=100179&amp;field=134" TargetMode = "External"/>
	<Relationship Id="rId87" Type="http://schemas.openxmlformats.org/officeDocument/2006/relationships/hyperlink" Target="https://login.consultant.ru/link/?req=doc&amp;base=LAW&amp;n=161283&amp;date=06.08.2025&amp;dst=100011&amp;field=134" TargetMode = "External"/>
	<Relationship Id="rId88" Type="http://schemas.openxmlformats.org/officeDocument/2006/relationships/hyperlink" Target="https://login.consultant.ru/link/?req=doc&amp;base=LAW&amp;n=161283&amp;date=06.08.2025&amp;dst=100011&amp;field=134" TargetMode = "External"/>
	<Relationship Id="rId89" Type="http://schemas.openxmlformats.org/officeDocument/2006/relationships/hyperlink" Target="https://login.consultant.ru/link/?req=doc&amp;base=LAW&amp;n=161283&amp;date=06.08.2025&amp;dst=100181&amp;field=134" TargetMode = "External"/>
	<Relationship Id="rId90" Type="http://schemas.openxmlformats.org/officeDocument/2006/relationships/hyperlink" Target="https://login.consultant.ru/link/?req=doc&amp;base=LAW&amp;n=161283&amp;date=06.08.2025&amp;dst=100011&amp;field=134" TargetMode = "External"/>
	<Relationship Id="rId91" Type="http://schemas.openxmlformats.org/officeDocument/2006/relationships/hyperlink" Target="https://login.consultant.ru/link/?req=doc&amp;base=LAW&amp;n=161283&amp;date=06.08.2025&amp;dst=100011&amp;field=134" TargetMode = "External"/>
	<Relationship Id="rId92" Type="http://schemas.openxmlformats.org/officeDocument/2006/relationships/hyperlink" Target="https://login.consultant.ru/link/?req=doc&amp;base=LAW&amp;n=161283&amp;date=06.08.2025&amp;dst=100011&amp;field=134" TargetMode = "External"/>
	<Relationship Id="rId93" Type="http://schemas.openxmlformats.org/officeDocument/2006/relationships/hyperlink" Target="https://login.consultant.ru/link/?req=doc&amp;base=LAW&amp;n=161283&amp;date=06.08.2025&amp;dst=100185&amp;field=134" TargetMode = "External"/>
	<Relationship Id="rId94" Type="http://schemas.openxmlformats.org/officeDocument/2006/relationships/hyperlink" Target="https://login.consultant.ru/link/?req=doc&amp;base=LAW&amp;n=161283&amp;date=06.08.2025&amp;dst=100191&amp;field=134" TargetMode = "External"/>
	<Relationship Id="rId95" Type="http://schemas.openxmlformats.org/officeDocument/2006/relationships/hyperlink" Target="https://login.consultant.ru/link/?req=doc&amp;base=LAW&amp;n=161283&amp;date=06.08.2025&amp;dst=100196&amp;field=134" TargetMode = "External"/>
	<Relationship Id="rId96" Type="http://schemas.openxmlformats.org/officeDocument/2006/relationships/hyperlink" Target="https://login.consultant.ru/link/?req=doc&amp;base=LAW&amp;n=161283&amp;date=06.08.2025&amp;dst=100198&amp;field=134" TargetMode = "External"/>
	<Relationship Id="rId97" Type="http://schemas.openxmlformats.org/officeDocument/2006/relationships/hyperlink" Target="https://login.consultant.ru/link/?req=doc&amp;base=LAW&amp;n=161283&amp;date=06.08.2025&amp;dst=100200&amp;field=134" TargetMode = "External"/>
	<Relationship Id="rId98" Type="http://schemas.openxmlformats.org/officeDocument/2006/relationships/hyperlink" Target="https://login.consultant.ru/link/?req=doc&amp;base=LAW&amp;n=161283&amp;date=06.08.2025&amp;dst=100201&amp;field=134" TargetMode = "External"/>
	<Relationship Id="rId99" Type="http://schemas.openxmlformats.org/officeDocument/2006/relationships/hyperlink" Target="https://login.consultant.ru/link/?req=doc&amp;base=LAW&amp;n=161283&amp;date=06.08.2025&amp;dst=100221&amp;field=134" TargetMode = "External"/>
	<Relationship Id="rId100" Type="http://schemas.openxmlformats.org/officeDocument/2006/relationships/hyperlink" Target="https://login.consultant.ru/link/?req=doc&amp;base=LAW&amp;n=161283&amp;date=06.08.2025&amp;dst=100011&amp;field=134" TargetMode = "External"/>
	<Relationship Id="rId101" Type="http://schemas.openxmlformats.org/officeDocument/2006/relationships/hyperlink" Target="https://login.consultant.ru/link/?req=doc&amp;base=LAW&amp;n=161283&amp;date=06.08.2025&amp;dst=100011&amp;field=134" TargetMode = "External"/>
	<Relationship Id="rId102" Type="http://schemas.openxmlformats.org/officeDocument/2006/relationships/hyperlink" Target="https://login.consultant.ru/link/?req=doc&amp;base=LAW&amp;n=161283&amp;date=06.08.2025&amp;dst=100011&amp;field=134" TargetMode = "External"/>
	<Relationship Id="rId103" Type="http://schemas.openxmlformats.org/officeDocument/2006/relationships/hyperlink" Target="https://login.consultant.ru/link/?req=doc&amp;base=LAW&amp;n=161283&amp;date=06.08.2025&amp;dst=100011&amp;field=134" TargetMode = "External"/>
	<Relationship Id="rId104" Type="http://schemas.openxmlformats.org/officeDocument/2006/relationships/hyperlink" Target="https://login.consultant.ru/link/?req=doc&amp;base=LAW&amp;n=161283&amp;date=06.08.2025&amp;dst=100011&amp;field=134" TargetMode = "External"/>
	<Relationship Id="rId105" Type="http://schemas.openxmlformats.org/officeDocument/2006/relationships/hyperlink" Target="https://login.consultant.ru/link/?req=doc&amp;base=LAW&amp;n=161283&amp;date=06.08.2025&amp;dst=100011&amp;field=134" TargetMode = "External"/>
	<Relationship Id="rId106" Type="http://schemas.openxmlformats.org/officeDocument/2006/relationships/hyperlink" Target="https://login.consultant.ru/link/?req=doc&amp;base=LAW&amp;n=161283&amp;date=06.08.2025&amp;dst=100011&amp;field=134" TargetMode = "External"/>
	<Relationship Id="rId107" Type="http://schemas.openxmlformats.org/officeDocument/2006/relationships/hyperlink" Target="https://login.consultant.ru/link/?req=doc&amp;base=LAW&amp;n=161283&amp;date=06.08.2025&amp;dst=100227&amp;field=134" TargetMode = "External"/>
	<Relationship Id="rId108" Type="http://schemas.openxmlformats.org/officeDocument/2006/relationships/hyperlink" Target="https://login.consultant.ru/link/?req=doc&amp;base=LAW&amp;n=161283&amp;date=06.08.2025&amp;dst=100230&amp;field=134" TargetMode = "External"/>
	<Relationship Id="rId109" Type="http://schemas.openxmlformats.org/officeDocument/2006/relationships/hyperlink" Target="https://login.consultant.ru/link/?req=doc&amp;base=LAW&amp;n=161283&amp;date=06.08.2025&amp;dst=100011&amp;field=134" TargetMode = "External"/>
	<Relationship Id="rId110" Type="http://schemas.openxmlformats.org/officeDocument/2006/relationships/hyperlink" Target="https://login.consultant.ru/link/?req=doc&amp;base=LAW&amp;n=161283&amp;date=06.08.2025&amp;dst=100011&amp;field=134" TargetMode = "External"/>
	<Relationship Id="rId111" Type="http://schemas.openxmlformats.org/officeDocument/2006/relationships/hyperlink" Target="https://login.consultant.ru/link/?req=doc&amp;base=LAW&amp;n=161283&amp;date=06.08.2025&amp;dst=100233&amp;field=134" TargetMode = "External"/>
	<Relationship Id="rId112" Type="http://schemas.openxmlformats.org/officeDocument/2006/relationships/hyperlink" Target="https://login.consultant.ru/link/?req=doc&amp;base=LAW&amp;n=161283&amp;date=06.08.2025&amp;dst=100244&amp;field=134" TargetMode = "External"/>
	<Relationship Id="rId113" Type="http://schemas.openxmlformats.org/officeDocument/2006/relationships/hyperlink" Target="https://login.consultant.ru/link/?req=doc&amp;base=INT&amp;n=15364&amp;date=06.08.2025" TargetMode = "External"/>
	<Relationship Id="rId114" Type="http://schemas.openxmlformats.org/officeDocument/2006/relationships/hyperlink" Target="https://login.consultant.ru/link/?req=doc&amp;base=LAW&amp;n=148927&amp;date=06.08.2025" TargetMode = "External"/>
	<Relationship Id="rId115" Type="http://schemas.openxmlformats.org/officeDocument/2006/relationships/hyperlink" Target="https://login.consultant.ru/link/?req=doc&amp;base=INT&amp;n=16113&amp;date=06.08.2025" TargetMode = "External"/>
	<Relationship Id="rId116" Type="http://schemas.openxmlformats.org/officeDocument/2006/relationships/hyperlink" Target="https://login.consultant.ru/link/?req=doc&amp;base=INT&amp;n=16121&amp;date=06.08.2025" TargetMode = "External"/>
	<Relationship Id="rId117" Type="http://schemas.openxmlformats.org/officeDocument/2006/relationships/hyperlink" Target="https://login.consultant.ru/link/?req=doc&amp;base=INT&amp;n=15553&amp;date=06.08.2025" TargetMode = "External"/>
	<Relationship Id="rId118" Type="http://schemas.openxmlformats.org/officeDocument/2006/relationships/hyperlink" Target="https://login.consultant.ru/link/?req=doc&amp;base=LAW&amp;n=121449&amp;date=06.08.2025" TargetMode = "External"/>
	<Relationship Id="rId119" Type="http://schemas.openxmlformats.org/officeDocument/2006/relationships/hyperlink" Target="https://login.consultant.ru/link/?req=doc&amp;base=INT&amp;n=23607&amp;date=06.08.2025" TargetMode = "External"/>
	<Relationship Id="rId120" Type="http://schemas.openxmlformats.org/officeDocument/2006/relationships/hyperlink" Target="https://login.consultant.ru/link/?req=doc&amp;base=INT&amp;n=16147&amp;date=06.08.2025" TargetMode = "External"/>
	<Relationship Id="rId121" Type="http://schemas.openxmlformats.org/officeDocument/2006/relationships/hyperlink" Target="https://login.consultant.ru/link/?req=doc&amp;base=INT&amp;n=17101&amp;date=06.08.2025" TargetMode = "External"/>
	<Relationship Id="rId122" Type="http://schemas.openxmlformats.org/officeDocument/2006/relationships/hyperlink" Target="https://login.consultant.ru/link/?req=doc&amp;base=INT&amp;n=17088&amp;date=06.08.2025" TargetMode = "External"/>
	<Relationship Id="rId123" Type="http://schemas.openxmlformats.org/officeDocument/2006/relationships/hyperlink" Target="https://login.consultant.ru/link/?req=doc&amp;base=INT&amp;n=16802&amp;date=06.08.2025" TargetMode = "External"/>
	<Relationship Id="rId124" Type="http://schemas.openxmlformats.org/officeDocument/2006/relationships/hyperlink" Target="https://login.consultant.ru/link/?req=doc&amp;base=INT&amp;n=23596&amp;date=06.08.2025" TargetMode = "External"/>
	<Relationship Id="rId125" Type="http://schemas.openxmlformats.org/officeDocument/2006/relationships/hyperlink" Target="https://login.consultant.ru/link/?req=doc&amp;base=INT&amp;n=16212&amp;date=06.08.2025" TargetMode = "External"/>
	<Relationship Id="rId126" Type="http://schemas.openxmlformats.org/officeDocument/2006/relationships/hyperlink" Target="https://login.consultant.ru/link/?req=doc&amp;base=INT&amp;n=16223&amp;date=06.08.2025" TargetMode = "External"/>
	<Relationship Id="rId127" Type="http://schemas.openxmlformats.org/officeDocument/2006/relationships/hyperlink" Target="https://login.consultant.ru/link/?req=doc&amp;base=INT&amp;n=2419&amp;date=06.08.2025" TargetMode = "External"/>
	<Relationship Id="rId128" Type="http://schemas.openxmlformats.org/officeDocument/2006/relationships/hyperlink" Target="https://login.consultant.ru/link/?req=doc&amp;base=INT&amp;n=23605&amp;date=06.08.2025" TargetMode = "External"/>
	<Relationship Id="rId129" Type="http://schemas.openxmlformats.org/officeDocument/2006/relationships/hyperlink" Target="https://login.consultant.ru/link/?req=doc&amp;base=INT&amp;n=1934&amp;date=06.08.2025" TargetMode = "External"/>
	<Relationship Id="rId130" Type="http://schemas.openxmlformats.org/officeDocument/2006/relationships/hyperlink" Target="https://login.consultant.ru/link/?req=doc&amp;base=INT&amp;n=23608&amp;date=06.08.2025" TargetMode = "External"/>
	<Relationship Id="rId131" Type="http://schemas.openxmlformats.org/officeDocument/2006/relationships/hyperlink" Target="https://login.consultant.ru/link/?req=doc&amp;base=INT&amp;n=23610&amp;date=06.08.2025" TargetMode = "External"/>
	<Relationship Id="rId132" Type="http://schemas.openxmlformats.org/officeDocument/2006/relationships/hyperlink" Target="https://login.consultant.ru/link/?req=doc&amp;base=INT&amp;n=23609&amp;date=06.08.2025" TargetMode = "External"/>
	<Relationship Id="rId133" Type="http://schemas.openxmlformats.org/officeDocument/2006/relationships/hyperlink" Target="https://login.consultant.ru/link/?req=doc&amp;base=INT&amp;n=23611&amp;date=06.08.2025" TargetMode = "External"/>
	<Relationship Id="rId134" Type="http://schemas.openxmlformats.org/officeDocument/2006/relationships/hyperlink" Target="https://login.consultant.ru/link/?req=doc&amp;base=INT&amp;n=23613&amp;date=06.08.2025" TargetMode = "External"/>
	<Relationship Id="rId135" Type="http://schemas.openxmlformats.org/officeDocument/2006/relationships/hyperlink" Target="https://login.consultant.ru/link/?req=doc&amp;base=INT&amp;n=8053&amp;date=06.08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12.0.230-2007. Межгосударственный стандарт. Система стандартов безопасности труда. Системы управления охраной труда. Общие требования"
(введен в действие Приказом Ростехрегулирования от 10.07.2007 N 169-ст).
(ред. от 31.10.2013)</dc:title>
  <dcterms:created xsi:type="dcterms:W3CDTF">2025-08-06T07:42:59Z</dcterms:created>
</cp:coreProperties>
</file>