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W w:w="0" w:type="auto"/>
        <w:tblLook w:val="01E0"/>
      </w:tblPr>
      <w:tblGrid>
        <w:gridCol w:w="4428"/>
      </w:tblGrid>
      <w:tr w:rsidR="00A30268" w:rsidRPr="008921E5" w:rsidTr="006A3CD1">
        <w:tc>
          <w:tcPr>
            <w:tcW w:w="4428" w:type="dxa"/>
          </w:tcPr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4C3A4C">
              <w:rPr>
                <w:bCs/>
                <w:sz w:val="28"/>
              </w:rPr>
              <w:t>21 июня  2022</w:t>
            </w:r>
            <w:r w:rsidR="00395DEA">
              <w:rPr>
                <w:bCs/>
                <w:sz w:val="28"/>
              </w:rPr>
              <w:t xml:space="preserve"> № </w:t>
            </w:r>
            <w:r w:rsidR="004C3A4C">
              <w:rPr>
                <w:bCs/>
                <w:sz w:val="28"/>
              </w:rPr>
              <w:t>13</w:t>
            </w: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836318" w:rsidRDefault="003F6148" w:rsidP="006A3CD1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6F5D00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6F5D00">
              <w:rPr>
                <w:bCs w:val="0"/>
              </w:rPr>
              <w:t>1 № 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6F5D00">
              <w:rPr>
                <w:bCs w:val="0"/>
              </w:rPr>
              <w:t>2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6F5D00">
              <w:t>3</w:t>
            </w:r>
            <w:r w:rsidR="00A30268" w:rsidRPr="00836318">
              <w:t xml:space="preserve"> и 202</w:t>
            </w:r>
            <w:r w:rsidR="006F5D00">
              <w:t>4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</w:p>
          <w:p w:rsidR="00A30268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A30268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>В связи с внесением изменений в  расходную част</w:t>
      </w:r>
      <w:r w:rsidR="008941D4">
        <w:rPr>
          <w:sz w:val="28"/>
          <w:szCs w:val="28"/>
        </w:rPr>
        <w:t>ь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21</w:t>
      </w:r>
      <w:r w:rsidRPr="00114FEF">
        <w:rPr>
          <w:b w:val="0"/>
        </w:rPr>
        <w:t>.12.202</w:t>
      </w:r>
      <w:r w:rsidR="006F5D00">
        <w:rPr>
          <w:b w:val="0"/>
        </w:rPr>
        <w:t>1 года № 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6F5D00">
        <w:rPr>
          <w:b w:val="0"/>
        </w:rPr>
        <w:t>2</w:t>
      </w:r>
      <w:r w:rsidRPr="00114FEF">
        <w:rPr>
          <w:b w:val="0"/>
        </w:rPr>
        <w:t xml:space="preserve"> год и на плановый период 202</w:t>
      </w:r>
      <w:r w:rsidR="006F5D00">
        <w:rPr>
          <w:b w:val="0"/>
        </w:rPr>
        <w:t>3</w:t>
      </w:r>
      <w:r w:rsidRPr="00114FEF">
        <w:rPr>
          <w:b w:val="0"/>
        </w:rPr>
        <w:t xml:space="preserve">  и 202</w:t>
      </w:r>
      <w:r w:rsidR="006F5D00">
        <w:rPr>
          <w:b w:val="0"/>
        </w:rPr>
        <w:t>4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DF3090" w:rsidRDefault="00DF3090" w:rsidP="00A30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6F5D00">
        <w:rPr>
          <w:sz w:val="28"/>
        </w:rPr>
        <w:t>2</w:t>
      </w:r>
      <w:r>
        <w:rPr>
          <w:sz w:val="28"/>
        </w:rPr>
        <w:t xml:space="preserve"> год:</w:t>
      </w:r>
    </w:p>
    <w:p w:rsidR="00DF3090" w:rsidRDefault="00937056" w:rsidP="009370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1</w:t>
      </w:r>
      <w:r w:rsidR="00DF3090">
        <w:rPr>
          <w:sz w:val="28"/>
        </w:rPr>
        <w:t xml:space="preserve">) общий объем расходов бюджета сельского поселения в сумме </w:t>
      </w:r>
      <w:r w:rsidR="006F5D00">
        <w:rPr>
          <w:b/>
          <w:sz w:val="28"/>
        </w:rPr>
        <w:t>10 228,0</w:t>
      </w:r>
      <w:r w:rsidR="006F5D00">
        <w:rPr>
          <w:sz w:val="28"/>
        </w:rPr>
        <w:t xml:space="preserve"> </w:t>
      </w:r>
      <w:r w:rsidR="00DF3090">
        <w:rPr>
          <w:sz w:val="28"/>
        </w:rPr>
        <w:t xml:space="preserve">тыс. рублей заменить словами </w:t>
      </w:r>
      <w:r w:rsidR="00DF3090">
        <w:rPr>
          <w:b/>
          <w:sz w:val="28"/>
          <w:szCs w:val="28"/>
        </w:rPr>
        <w:t>10 </w:t>
      </w:r>
      <w:r w:rsidR="006F5D00">
        <w:rPr>
          <w:b/>
          <w:sz w:val="28"/>
          <w:szCs w:val="28"/>
        </w:rPr>
        <w:t>604</w:t>
      </w:r>
      <w:r w:rsidR="00DF3090">
        <w:rPr>
          <w:b/>
          <w:sz w:val="28"/>
          <w:szCs w:val="28"/>
        </w:rPr>
        <w:t>,0</w:t>
      </w:r>
      <w:r w:rsidR="00DF3090">
        <w:rPr>
          <w:sz w:val="28"/>
          <w:szCs w:val="28"/>
        </w:rPr>
        <w:t xml:space="preserve"> тыс. рублей</w:t>
      </w:r>
      <w:r w:rsidR="00DF3090">
        <w:rPr>
          <w:sz w:val="28"/>
        </w:rPr>
        <w:t>.</w:t>
      </w:r>
    </w:p>
    <w:p w:rsidR="00DF3090" w:rsidRPr="006B13A5" w:rsidRDefault="00937056" w:rsidP="00DF309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>2</w:t>
      </w:r>
      <w:r w:rsidR="00DF3090">
        <w:rPr>
          <w:sz w:val="28"/>
        </w:rPr>
        <w:t>)</w:t>
      </w:r>
      <w:r w:rsidR="00DF3090" w:rsidRPr="00026030">
        <w:t xml:space="preserve"> </w:t>
      </w:r>
      <w:r w:rsidR="00DF3090">
        <w:rPr>
          <w:sz w:val="28"/>
          <w:szCs w:val="28"/>
        </w:rPr>
        <w:t>дефицит</w:t>
      </w:r>
      <w:r w:rsidR="00DF3090" w:rsidRPr="00026030">
        <w:rPr>
          <w:sz w:val="28"/>
          <w:szCs w:val="28"/>
        </w:rPr>
        <w:t xml:space="preserve"> бюджета </w:t>
      </w:r>
      <w:r w:rsidR="00DF3090">
        <w:rPr>
          <w:sz w:val="28"/>
          <w:szCs w:val="28"/>
        </w:rPr>
        <w:t>сельского</w:t>
      </w:r>
      <w:r w:rsidR="00DF3090" w:rsidRPr="00026030">
        <w:rPr>
          <w:sz w:val="28"/>
          <w:szCs w:val="28"/>
        </w:rPr>
        <w:t xml:space="preserve"> поселения в сумме  </w:t>
      </w:r>
      <w:r w:rsidR="00DF3090" w:rsidRPr="0049428E">
        <w:rPr>
          <w:b/>
          <w:sz w:val="28"/>
          <w:szCs w:val="28"/>
        </w:rPr>
        <w:t>0,0</w:t>
      </w:r>
      <w:r w:rsidR="00DF3090" w:rsidRPr="00026030">
        <w:rPr>
          <w:sz w:val="28"/>
          <w:szCs w:val="28"/>
        </w:rPr>
        <w:t xml:space="preserve">   тыс. рублей,</w:t>
      </w:r>
      <w:r w:rsidR="00DF3090">
        <w:rPr>
          <w:sz w:val="28"/>
          <w:szCs w:val="28"/>
        </w:rPr>
        <w:t xml:space="preserve"> заменить словами </w:t>
      </w:r>
      <w:r w:rsidR="006F5D00">
        <w:rPr>
          <w:b/>
          <w:sz w:val="28"/>
          <w:szCs w:val="28"/>
        </w:rPr>
        <w:t>376,0</w:t>
      </w:r>
      <w:r w:rsidR="00DF3090">
        <w:rPr>
          <w:sz w:val="28"/>
          <w:szCs w:val="28"/>
        </w:rPr>
        <w:t xml:space="preserve"> тыс. рублей, </w:t>
      </w:r>
      <w:r w:rsidR="00DF3090" w:rsidRPr="00026030">
        <w:rPr>
          <w:sz w:val="28"/>
          <w:szCs w:val="28"/>
        </w:rPr>
        <w:t xml:space="preserve"> что составляет  </w:t>
      </w:r>
      <w:r w:rsidR="00DF3090" w:rsidRPr="0049428E">
        <w:rPr>
          <w:b/>
          <w:sz w:val="28"/>
          <w:szCs w:val="28"/>
        </w:rPr>
        <w:t>0,0</w:t>
      </w:r>
      <w:r w:rsidR="00DF3090" w:rsidRPr="00026030">
        <w:rPr>
          <w:sz w:val="28"/>
          <w:szCs w:val="28"/>
        </w:rPr>
        <w:t xml:space="preserve"> </w:t>
      </w:r>
      <w:r w:rsidR="00DF3090">
        <w:rPr>
          <w:sz w:val="28"/>
          <w:szCs w:val="28"/>
        </w:rPr>
        <w:t xml:space="preserve"> процентов заменить словами </w:t>
      </w:r>
      <w:r w:rsidR="006F5D00" w:rsidRPr="003C05CF">
        <w:rPr>
          <w:b/>
          <w:sz w:val="28"/>
          <w:szCs w:val="28"/>
        </w:rPr>
        <w:t>10,4</w:t>
      </w:r>
      <w:r w:rsidR="00DF3090" w:rsidRPr="003C05CF">
        <w:rPr>
          <w:b/>
          <w:sz w:val="28"/>
          <w:szCs w:val="28"/>
        </w:rPr>
        <w:t>%</w:t>
      </w:r>
      <w:r w:rsidR="00DF3090"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 w:rsidR="00DF3090">
        <w:rPr>
          <w:sz w:val="28"/>
          <w:szCs w:val="28"/>
        </w:rPr>
        <w:t>сельского</w:t>
      </w:r>
      <w:r w:rsidR="00DF3090"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DF3090" w:rsidRDefault="00DF3090" w:rsidP="00DF3090">
      <w:pPr>
        <w:tabs>
          <w:tab w:val="left" w:pos="0"/>
        </w:tabs>
        <w:ind w:firstLine="960"/>
        <w:jc w:val="both"/>
        <w:rPr>
          <w:sz w:val="28"/>
        </w:rPr>
      </w:pPr>
    </w:p>
    <w:p w:rsidR="00DF3090" w:rsidRDefault="00DF3090" w:rsidP="00DF309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 </w:t>
      </w:r>
      <w:r w:rsidRPr="00082A58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Pr="00CC2DEF" w:rsidRDefault="00DF3090" w:rsidP="00DF309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Pr="00DA24F9">
        <w:rPr>
          <w:sz w:val="28"/>
          <w:szCs w:val="28"/>
        </w:rPr>
        <w:t xml:space="preserve"> год </w:t>
      </w:r>
      <w:r>
        <w:rPr>
          <w:sz w:val="28"/>
        </w:rPr>
        <w:t xml:space="preserve">приложение 1 </w:t>
      </w:r>
      <w:r w:rsidRPr="00B228E0">
        <w:rPr>
          <w:sz w:val="28"/>
          <w:szCs w:val="28"/>
        </w:rPr>
        <w:t>изложив в новой редакции (прилагается)</w:t>
      </w:r>
      <w:r>
        <w:rPr>
          <w:sz w:val="28"/>
        </w:rPr>
        <w:t>.</w:t>
      </w:r>
      <w:r>
        <w:rPr>
          <w:b/>
        </w:rPr>
        <w:t xml:space="preserve">     </w:t>
      </w:r>
    </w:p>
    <w:p w:rsidR="00A30268" w:rsidRPr="00114FEF" w:rsidRDefault="00A30268" w:rsidP="00CF0BF3">
      <w:pPr>
        <w:jc w:val="both"/>
        <w:rPr>
          <w:sz w:val="28"/>
        </w:rPr>
      </w:pPr>
    </w:p>
    <w:p w:rsidR="00A30268" w:rsidRDefault="00D32743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3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A30268" w:rsidP="00CC2DE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937056">
        <w:rPr>
          <w:sz w:val="28"/>
          <w:szCs w:val="28"/>
        </w:rPr>
        <w:t>2</w:t>
      </w:r>
      <w:r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37056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="00082A58">
        <w:rPr>
          <w:b/>
          <w:sz w:val="28"/>
        </w:rPr>
        <w:t xml:space="preserve"> </w:t>
      </w:r>
      <w:r w:rsidR="00CF0BF3">
        <w:rPr>
          <w:b/>
          <w:sz w:val="28"/>
        </w:rPr>
        <w:t>3</w:t>
      </w:r>
      <w:r w:rsidRPr="00AF5F21">
        <w:rPr>
          <w:b/>
          <w:sz w:val="28"/>
        </w:rPr>
        <w:t>.</w:t>
      </w:r>
      <w:r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CF0BF3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4C3A4C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8B09A9" w:rsidRDefault="00A30268" w:rsidP="008B09A9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30268" w:rsidP="008B09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09A9" w:rsidRPr="001D583F" w:rsidRDefault="00A30268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="00CF0BF3">
        <w:rPr>
          <w:b/>
          <w:sz w:val="28"/>
        </w:rPr>
        <w:t>5</w:t>
      </w:r>
      <w:r w:rsidRPr="00854E97">
        <w:rPr>
          <w:b/>
          <w:sz w:val="28"/>
        </w:rPr>
        <w:t>.</w:t>
      </w:r>
      <w:r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127962" w:rsidRDefault="00127962" w:rsidP="00A30268">
      <w:pPr>
        <w:tabs>
          <w:tab w:val="left" w:pos="840"/>
        </w:tabs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27962" w:rsidRDefault="00127962" w:rsidP="00127962">
      <w:pPr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D32743" w:rsidRPr="003C05CF" w:rsidRDefault="00127962" w:rsidP="003C05CF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3C05CF">
        <w:rPr>
          <w:sz w:val="28"/>
          <w:szCs w:val="28"/>
        </w:rPr>
        <w:t xml:space="preserve">         </w:t>
      </w:r>
    </w:p>
    <w:p w:rsidR="00167924" w:rsidRDefault="00167924" w:rsidP="00D32743">
      <w:pPr>
        <w:jc w:val="right"/>
        <w:rPr>
          <w:szCs w:val="28"/>
        </w:rPr>
      </w:pPr>
    </w:p>
    <w:p w:rsidR="00167924" w:rsidRDefault="00167924" w:rsidP="00D32743">
      <w:pPr>
        <w:jc w:val="right"/>
        <w:rPr>
          <w:szCs w:val="28"/>
        </w:rPr>
      </w:pPr>
    </w:p>
    <w:p w:rsidR="00167924" w:rsidRDefault="00167924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lastRenderedPageBreak/>
        <w:t xml:space="preserve"> Приложение 1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32743" w:rsidRPr="004E5F60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</w:p>
    <w:p w:rsidR="00D32743" w:rsidRDefault="00D32743" w:rsidP="00D32743">
      <w:pPr>
        <w:jc w:val="center"/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2022 год</w:t>
      </w:r>
    </w:p>
    <w:p w:rsidR="00D32743" w:rsidRPr="00CA1830" w:rsidRDefault="00D32743" w:rsidP="00D32743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Pr="00E55FC0" w:rsidRDefault="00D32743" w:rsidP="00A54F21">
            <w:pPr>
              <w:tabs>
                <w:tab w:val="left" w:pos="552"/>
              </w:tabs>
              <w:rPr>
                <w:b/>
              </w:rPr>
            </w:pPr>
            <w:bookmarkStart w:id="0" w:name="_GoBack"/>
            <w:r w:rsidRPr="00E55FC0">
              <w:rPr>
                <w:b/>
              </w:rPr>
              <w:t>01 00 00 00 00 0000 000</w:t>
            </w:r>
            <w:bookmarkEnd w:id="0"/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A54F21" w:rsidP="00A54F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376 000,</w:t>
            </w:r>
            <w:r w:rsidR="00D32743" w:rsidRPr="00CA1830">
              <w:rPr>
                <w:b/>
                <w:color w:val="000000"/>
              </w:rPr>
              <w:t>0</w:t>
            </w:r>
            <w:r w:rsidR="00D32743"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lastRenderedPageBreak/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A54F21" w:rsidP="00A54F21">
            <w:pPr>
              <w:jc w:val="right"/>
              <w:rPr>
                <w:b/>
              </w:rPr>
            </w:pPr>
            <w:r>
              <w:rPr>
                <w:b/>
              </w:rPr>
              <w:t>376 000,00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D32743">
            <w:pPr>
              <w:jc w:val="right"/>
            </w:pPr>
            <w:r>
              <w:t>-10 228 000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D32743">
            <w:pPr>
              <w:jc w:val="right"/>
            </w:pPr>
            <w:r w:rsidRPr="005F67BC">
              <w:t>-</w:t>
            </w:r>
            <w:r>
              <w:t>10 228 000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D32743">
            <w:pPr>
              <w:jc w:val="right"/>
            </w:pPr>
            <w:r w:rsidRPr="005F67BC">
              <w:t>-</w:t>
            </w:r>
            <w:r>
              <w:t>10 228 000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A54F21">
            <w:pPr>
              <w:jc w:val="right"/>
            </w:pPr>
            <w:r w:rsidRPr="005F67BC">
              <w:t>-</w:t>
            </w:r>
            <w:r>
              <w:t>10 </w:t>
            </w:r>
            <w:r w:rsidR="00A54F21">
              <w:t>228</w:t>
            </w:r>
            <w:r>
              <w:t xml:space="preserve"> 000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D32743">
            <w:pPr>
              <w:jc w:val="right"/>
            </w:pPr>
            <w:r>
              <w:t>10 604 000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D32743">
            <w:pPr>
              <w:jc w:val="right"/>
            </w:pPr>
            <w:r>
              <w:t>10 604 000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D32743">
            <w:pPr>
              <w:jc w:val="right"/>
            </w:pPr>
            <w:r>
              <w:t>10 604 000</w:t>
            </w:r>
            <w:r w:rsidRPr="005F67BC">
              <w:t>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D32743">
            <w:pPr>
              <w:jc w:val="right"/>
            </w:pPr>
            <w:r>
              <w:t>10 604 000</w:t>
            </w:r>
            <w:r w:rsidRPr="005F67BC">
              <w:t>,00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E41054" w:rsidRDefault="00E41054" w:rsidP="004F1149">
      <w:pPr>
        <w:jc w:val="right"/>
      </w:pPr>
    </w:p>
    <w:p w:rsidR="00E41054" w:rsidRDefault="00E41054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A54F21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 xml:space="preserve">Приложение </w:t>
      </w:r>
      <w:r w:rsidR="004331C8">
        <w:rPr>
          <w:szCs w:val="28"/>
        </w:rPr>
        <w:t>8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A54F21" w:rsidRPr="004E5F60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</w:p>
    <w:p w:rsidR="00A54F21" w:rsidRDefault="00A54F21" w:rsidP="00A54F21">
      <w:pPr>
        <w:jc w:val="right"/>
      </w:pPr>
    </w:p>
    <w:p w:rsidR="00A54F21" w:rsidRPr="00EF7BC7" w:rsidRDefault="00A54F21" w:rsidP="00A54F21">
      <w:pPr>
        <w:jc w:val="right"/>
      </w:pPr>
    </w:p>
    <w:p w:rsidR="00A54F21" w:rsidRDefault="00A54F21" w:rsidP="00A54F21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22</w:t>
      </w:r>
      <w:r w:rsidRPr="009A16BE">
        <w:rPr>
          <w:b/>
          <w:bCs/>
        </w:rPr>
        <w:t xml:space="preserve"> год</w:t>
      </w:r>
    </w:p>
    <w:p w:rsidR="00A54F21" w:rsidRPr="009F2CAA" w:rsidRDefault="00A54F21" w:rsidP="00A54F21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639"/>
      </w:tblGrid>
      <w:tr w:rsidR="00A54F21" w:rsidRPr="00B50B1B" w:rsidTr="00A54F2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F21" w:rsidRPr="00DA298C" w:rsidRDefault="00A54F21" w:rsidP="00A54F21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A54F21" w:rsidRPr="00B50B1B" w:rsidTr="00A54F2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A54F21" w:rsidRPr="00B50B1B" w:rsidTr="00A54F21">
        <w:trPr>
          <w:trHeight w:val="526"/>
          <w:jc w:val="center"/>
        </w:trPr>
        <w:tc>
          <w:tcPr>
            <w:tcW w:w="5197" w:type="dxa"/>
            <w:vAlign w:val="bottom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7E7A22" w:rsidRDefault="00A54F21" w:rsidP="004331C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F546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7 </w:t>
            </w:r>
            <w:r w:rsidR="004331C8">
              <w:rPr>
                <w:rFonts w:ascii="Times New Roman" w:hAnsi="Times New Roman"/>
                <w:sz w:val="24"/>
                <w:szCs w:val="24"/>
              </w:rPr>
              <w:t>256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C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E7A2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5375B" w:rsidRDefault="00A54F21" w:rsidP="00A54F21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80AB3">
              <w:rPr>
                <w:rFonts w:ascii="Times New Roman" w:hAnsi="Times New Roman"/>
                <w:sz w:val="24"/>
                <w:szCs w:val="24"/>
              </w:rPr>
              <w:t>609 514,00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bCs/>
                <w:color w:val="000000"/>
              </w:rPr>
            </w:pPr>
            <w:r w:rsidRPr="00E80AB3">
              <w:rPr>
                <w:bCs/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color w:val="000000"/>
              </w:rPr>
            </w:pPr>
            <w:r w:rsidRPr="00E80AB3"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7F5460">
              <w:rPr>
                <w:b/>
                <w:bCs/>
              </w:rPr>
              <w:lastRenderedPageBreak/>
              <w:t>местных администраций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6 500 798</w:t>
            </w:r>
            <w:r w:rsidRPr="001E2ABE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  <w:rPr>
                <w:bCs/>
              </w:rPr>
            </w:pPr>
            <w:r w:rsidRPr="00E80AB3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</w:rPr>
            </w:pPr>
            <w:r>
              <w:rPr>
                <w:bCs/>
              </w:rPr>
              <w:t>6 500 798,00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A54F21">
            <w:pPr>
              <w:jc w:val="right"/>
              <w:rPr>
                <w:bCs/>
              </w:rPr>
            </w:pPr>
            <w:r>
              <w:rPr>
                <w:bCs/>
              </w:rPr>
              <w:t>6 500 798</w:t>
            </w:r>
            <w:r w:rsidRPr="001E2ABE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A54F21">
            <w:pPr>
              <w:jc w:val="right"/>
            </w:pPr>
            <w:r>
              <w:t>6 500 798</w:t>
            </w:r>
            <w:r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A54F21">
            <w:pPr>
              <w:jc w:val="right"/>
            </w:pPr>
            <w:r>
              <w:t>6 500 798</w:t>
            </w:r>
            <w:r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5 519 798,00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5 519 798,00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A54F21">
            <w:pPr>
              <w:jc w:val="right"/>
            </w:pPr>
            <w:r>
              <w:t>967 800</w:t>
            </w:r>
            <w:r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A54F21">
            <w:pPr>
              <w:jc w:val="right"/>
            </w:pPr>
            <w:r>
              <w:t>967 800</w:t>
            </w:r>
            <w:r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</w:t>
            </w:r>
            <w:r w:rsidRPr="007F5460">
              <w:lastRenderedPageBreak/>
              <w:t>счетному органу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lastRenderedPageBreak/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4331C8">
        <w:trPr>
          <w:trHeight w:val="65"/>
          <w:jc w:val="center"/>
        </w:trPr>
        <w:tc>
          <w:tcPr>
            <w:tcW w:w="5197" w:type="dxa"/>
            <w:vAlign w:val="center"/>
          </w:tcPr>
          <w:p w:rsidR="00A54F21" w:rsidRPr="00A54F21" w:rsidRDefault="00A54F21" w:rsidP="00A54F21">
            <w:pPr>
              <w:pStyle w:val="aa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5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A54F21" w:rsidRDefault="00A54F21" w:rsidP="004331C8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A54F21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A54F21">
              <w:t>7000000000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4331C8">
            <w:pPr>
              <w:jc w:val="right"/>
            </w:pPr>
            <w:r>
              <w:t>101 400,00</w:t>
            </w:r>
          </w:p>
        </w:tc>
      </w:tr>
      <w:tr w:rsidR="00C54457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C54457" w:rsidRPr="00E80AB3" w:rsidRDefault="00C54457" w:rsidP="00A54F21">
            <w:pPr>
              <w:pStyle w:val="aa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C54457" w:rsidRDefault="00C54457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54457" w:rsidRDefault="00C54457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C54457" w:rsidRPr="00A54F21" w:rsidRDefault="00C54457" w:rsidP="00A54F21">
            <w:pPr>
              <w:jc w:val="center"/>
            </w:pPr>
            <w:r>
              <w:t>7500000000</w:t>
            </w:r>
          </w:p>
        </w:tc>
        <w:tc>
          <w:tcPr>
            <w:tcW w:w="707" w:type="dxa"/>
            <w:vAlign w:val="center"/>
          </w:tcPr>
          <w:p w:rsidR="00C54457" w:rsidRDefault="00C54457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54457" w:rsidRDefault="00C54457" w:rsidP="004331C8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167924" w:rsidP="00A54F21">
            <w:pPr>
              <w:jc w:val="center"/>
            </w:pPr>
            <w:r>
              <w:t>7</w:t>
            </w:r>
            <w:r w:rsidR="00A54F21" w:rsidRPr="00A54F21">
              <w:t>5</w:t>
            </w:r>
            <w:r>
              <w:t>0</w:t>
            </w:r>
            <w:r w:rsidR="00A54F21" w:rsidRPr="00A54F21">
              <w:t>0020150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a"/>
            </w:pPr>
            <w:r w:rsidRPr="004331C8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</w:t>
            </w:r>
            <w:r w:rsidR="00A54F21">
              <w:t>5</w:t>
            </w:r>
            <w:r>
              <w:t>0</w:t>
            </w:r>
            <w:r w:rsidR="00A54F21">
              <w:t>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a"/>
            </w:pPr>
            <w:r w:rsidRPr="004331C8">
              <w:t>Специальные расходы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70</w:t>
            </w:r>
            <w:r w:rsidR="00A54F21">
              <w:t>50020150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880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3 000</w:t>
            </w:r>
            <w:r w:rsidRPr="00C601A5">
              <w:rPr>
                <w:b/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3 000</w:t>
            </w:r>
            <w:r w:rsidRPr="00C601A5">
              <w:rPr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Cs/>
                <w:color w:val="000000" w:themeColor="text1"/>
              </w:rPr>
            </w:pPr>
            <w:r w:rsidRPr="00962FF5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3F0DB4" w:rsidRDefault="00A54F21" w:rsidP="00A54F21">
            <w:r w:rsidRPr="00962FF5">
              <w:t>Комплексы процессных мероприятий: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A854C3" w:rsidRDefault="00A54F21" w:rsidP="00A54F21">
            <w:r w:rsidRPr="00FF6305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Иные закупки товаров, работ и услуг для обеспечения государственных (муниципальных) </w:t>
            </w:r>
            <w:r w:rsidRPr="007F5460">
              <w:lastRenderedPageBreak/>
              <w:t>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  <w:rPr>
                <w:b/>
                <w:bCs/>
              </w:rPr>
            </w:pPr>
            <w:r w:rsidRPr="00E72171">
              <w:rPr>
                <w:b/>
                <w:bCs/>
              </w:rPr>
              <w:t>85 700,00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  <w:rPr>
                <w:b/>
                <w:bCs/>
              </w:rPr>
            </w:pPr>
            <w:r w:rsidRPr="00E72171">
              <w:rPr>
                <w:b/>
                <w:bCs/>
              </w:rPr>
              <w:t>85 700,00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85 700,00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85 700,00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85 700,00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64 543,00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64 543,00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21 157,00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21 157,00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Иные закупки товаров, работ и услуг для обеспечения государственных (муниципальных) </w:t>
            </w:r>
            <w:r w:rsidRPr="007F5460">
              <w:lastRenderedPageBreak/>
              <w:t>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A54F21">
            <w:pPr>
              <w:jc w:val="right"/>
              <w:rPr>
                <w:b/>
              </w:rPr>
            </w:pPr>
            <w:r>
              <w:rPr>
                <w:b/>
              </w:rPr>
              <w:t>2 024</w:t>
            </w:r>
            <w:r w:rsidRPr="001A44D7">
              <w:rPr>
                <w:b/>
              </w:rPr>
              <w:t> 900,00</w:t>
            </w:r>
          </w:p>
        </w:tc>
      </w:tr>
      <w:tr w:rsidR="00A54F21" w:rsidRPr="00B50B1B" w:rsidTr="00A54F21">
        <w:trPr>
          <w:trHeight w:val="295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A54F21">
            <w:pPr>
              <w:jc w:val="right"/>
              <w:rPr>
                <w:b/>
              </w:rPr>
            </w:pPr>
            <w:r>
              <w:rPr>
                <w:b/>
                <w:bCs/>
              </w:rPr>
              <w:t>2 023</w:t>
            </w:r>
            <w:r w:rsidRPr="001A44D7">
              <w:rPr>
                <w:b/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9120000000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Дорожный фонд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A54F21" w:rsidRPr="001A44D7" w:rsidRDefault="00A54F21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B4863" w:rsidRDefault="00A54F21" w:rsidP="00A54F21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853A4A" w:rsidRDefault="00A54F21" w:rsidP="00A54F21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A54F21" w:rsidRPr="0095375B" w:rsidRDefault="00A54F21" w:rsidP="00A54F21">
            <w:pPr>
              <w:pStyle w:val="aa"/>
            </w:pPr>
            <w:r w:rsidRPr="007F5460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9D0F6F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D0F6F" w:rsidRDefault="004331C8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743 600</w:t>
            </w:r>
            <w:r w:rsidR="00A54F21" w:rsidRPr="009D0F6F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4331C8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4331C8" w:rsidP="00A54F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54F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54F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4331C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4331C8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4331C8" w:rsidP="00A54F2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449 600</w:t>
            </w:r>
            <w:r w:rsidR="00A54F21">
              <w:rPr>
                <w:b/>
                <w:bCs/>
                <w:i/>
                <w:i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F9252E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4331C8" w:rsidP="00A54F21">
            <w:pPr>
              <w:jc w:val="right"/>
            </w:pPr>
            <w:r>
              <w:t>449 600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4331C8" w:rsidP="00A54F21">
            <w:pPr>
              <w:jc w:val="right"/>
            </w:pPr>
            <w:r>
              <w:t>449 600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A54F21" w:rsidRPr="00B50B1B" w:rsidRDefault="00A54F21" w:rsidP="00A54F21">
      <w:pPr>
        <w:ind w:left="-284"/>
      </w:pPr>
    </w:p>
    <w:p w:rsidR="00C87C92" w:rsidRPr="00127962" w:rsidRDefault="00C87C92" w:rsidP="00265C62"/>
    <w:p w:rsidR="00C87C92" w:rsidRPr="00127962" w:rsidRDefault="00C87C92" w:rsidP="00265C62"/>
    <w:p w:rsidR="00C87C92" w:rsidRDefault="00C87C92" w:rsidP="00265C62"/>
    <w:p w:rsidR="00E41054" w:rsidRDefault="00E41054" w:rsidP="00265C62"/>
    <w:p w:rsidR="003C05CF" w:rsidRPr="00127962" w:rsidRDefault="003C05CF" w:rsidP="00265C62"/>
    <w:p w:rsidR="004331C8" w:rsidRDefault="004331C8" w:rsidP="004331C8">
      <w:pPr>
        <w:jc w:val="right"/>
        <w:rPr>
          <w:szCs w:val="28"/>
        </w:rPr>
      </w:pPr>
      <w:r>
        <w:lastRenderedPageBreak/>
        <w:tab/>
      </w:r>
      <w:r>
        <w:rPr>
          <w:szCs w:val="28"/>
        </w:rPr>
        <w:t>Приложение 10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4331C8" w:rsidRPr="004E5F60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</w:p>
    <w:p w:rsidR="004331C8" w:rsidRDefault="004331C8" w:rsidP="004331C8">
      <w:pPr>
        <w:jc w:val="right"/>
      </w:pPr>
    </w:p>
    <w:p w:rsidR="004331C8" w:rsidRDefault="004331C8" w:rsidP="004331C8">
      <w:pPr>
        <w:tabs>
          <w:tab w:val="left" w:pos="1485"/>
        </w:tabs>
      </w:pPr>
    </w:p>
    <w:p w:rsidR="004331C8" w:rsidRDefault="004331C8" w:rsidP="004331C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2022 год</w:t>
      </w:r>
    </w:p>
    <w:p w:rsidR="004331C8" w:rsidRPr="009F2CAA" w:rsidRDefault="003C05CF" w:rsidP="004331C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="004331C8">
        <w:rPr>
          <w:b/>
          <w:szCs w:val="28"/>
        </w:rPr>
        <w:t xml:space="preserve"> </w:t>
      </w:r>
      <w:r w:rsidR="004331C8">
        <w:t xml:space="preserve">( </w:t>
      </w:r>
      <w:r w:rsidR="004331C8" w:rsidRPr="009F2CAA">
        <w:t>рублей)</w:t>
      </w:r>
    </w:p>
    <w:tbl>
      <w:tblPr>
        <w:tblW w:w="10192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985"/>
      </w:tblGrid>
      <w:tr w:rsidR="004331C8" w:rsidRPr="001F0D38" w:rsidTr="003C05C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1C8" w:rsidRPr="001F0D38" w:rsidRDefault="004331C8" w:rsidP="00F939F1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4331C8" w:rsidRPr="00B50B1B" w:rsidTr="003C05C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4331C8" w:rsidRPr="003D7233" w:rsidRDefault="004331C8" w:rsidP="00F939F1">
            <w:pPr>
              <w:pStyle w:val="aa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9C49A0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A854C3"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 xml:space="preserve">Закупка товаров, работ и услуг для </w:t>
            </w:r>
            <w:r w:rsidRPr="003D7233">
              <w:lastRenderedPageBreak/>
              <w:t>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lastRenderedPageBreak/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939F1">
            <w:pPr>
              <w:jc w:val="right"/>
              <w:rPr>
                <w:b/>
              </w:rPr>
            </w:pPr>
            <w:r w:rsidRPr="00F939F1">
              <w:rPr>
                <w:b/>
              </w:rPr>
              <w:t>7 211 712</w:t>
            </w:r>
            <w:r w:rsidR="004331C8" w:rsidRPr="00F939F1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7 110 312</w:t>
            </w:r>
            <w:r w:rsidRPr="00463C39">
              <w:rPr>
                <w:color w:val="000000"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609 514,00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center"/>
            </w:pPr>
            <w:r w:rsidRPr="001C6346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6 500 798,00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6 500 798,00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5 519 798,00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5 519 798,00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13 200,00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13 200,00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pStyle w:val="aa"/>
              <w:rPr>
                <w:iCs/>
                <w:color w:val="000000"/>
              </w:rPr>
            </w:pPr>
            <w:r>
              <w:t xml:space="preserve">Обеспечение деятельности избирательной комиссии Ельнинского района Смоленской </w:t>
            </w:r>
            <w:r>
              <w:lastRenderedPageBreak/>
              <w:t>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lastRenderedPageBreak/>
              <w:t>7500000000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F939F1">
            <w:pPr>
              <w:jc w:val="right"/>
            </w:pPr>
            <w:r>
              <w:t>101 400,00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4C3A4C">
            <w:r w:rsidRPr="00F939F1">
              <w:lastRenderedPageBreak/>
              <w:t>Расход</w:t>
            </w:r>
            <w:r>
              <w:t>ы</w:t>
            </w:r>
            <w:r w:rsidRPr="00F939F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4C3A4C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4C3A4C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4C3A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4C3A4C"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4C3A4C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4C3A4C">
            <w:pPr>
              <w:jc w:val="center"/>
            </w:pPr>
            <w:r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4C3A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101 400,00 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4C3A4C">
            <w:r>
              <w:t>Специальные расходы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4C3A4C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4C3A4C">
            <w:pPr>
              <w:jc w:val="center"/>
            </w:pPr>
            <w:r>
              <w:t>880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4C3A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10 000,00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939F1">
            <w:pPr>
              <w:jc w:val="right"/>
              <w:rPr>
                <w:b/>
              </w:rPr>
            </w:pPr>
            <w:r w:rsidRPr="00F939F1">
              <w:rPr>
                <w:b/>
              </w:rPr>
              <w:t>3 378 288,00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31 900,00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9 9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9 9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9 9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  <w:rPr>
                <w:b/>
              </w:rPr>
            </w:pPr>
            <w:r w:rsidRPr="007E3178">
              <w:rPr>
                <w:b/>
              </w:rPr>
              <w:t>85 700,00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85 700,00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64 543,00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64 543,00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21 157,00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 xml:space="preserve">Иные закупки товаров, работ и услуг для обеспечения государственных (муниципальных) </w:t>
            </w:r>
            <w:r w:rsidRPr="00BE20A2">
              <w:lastRenderedPageBreak/>
              <w:t>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lastRenderedPageBreak/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21 157,00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lastRenderedPageBreak/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F939F1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F939F1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 xml:space="preserve">9 </w:t>
            </w:r>
            <w:r>
              <w:t>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>9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939F1">
            <w:pPr>
              <w:jc w:val="right"/>
              <w:rPr>
                <w:b/>
              </w:rPr>
            </w:pPr>
            <w:r w:rsidRPr="00F939F1">
              <w:rPr>
                <w:b/>
              </w:rPr>
              <w:t>634 600,00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F939F1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F939F1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449 600</w:t>
            </w:r>
            <w:r w:rsidR="004331C8">
              <w:rPr>
                <w:b/>
                <w:i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F939F1" w:rsidP="00F939F1">
            <w:pPr>
              <w:jc w:val="right"/>
            </w:pPr>
            <w:r>
              <w:t>449 600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F939F1" w:rsidP="00F939F1">
            <w:pPr>
              <w:jc w:val="right"/>
            </w:pPr>
            <w:r>
              <w:t>449 600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 xml:space="preserve">Публичные нормативные социальные выплаты </w:t>
            </w:r>
            <w:r w:rsidRPr="00BE20A2">
              <w:lastRenderedPageBreak/>
              <w:t>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lastRenderedPageBreak/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lastRenderedPageBreak/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</w:tbl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F939F1" w:rsidRDefault="00F939F1" w:rsidP="00265C62"/>
    <w:p w:rsidR="003C05CF" w:rsidRDefault="003C05CF" w:rsidP="00265C62"/>
    <w:p w:rsidR="00F939F1" w:rsidRDefault="00F939F1" w:rsidP="00265C62"/>
    <w:p w:rsidR="00F939F1" w:rsidRDefault="00F939F1" w:rsidP="00265C62"/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C54457" w:rsidRDefault="00C54457" w:rsidP="00265C62"/>
    <w:p w:rsidR="00C54457" w:rsidRDefault="00C54457" w:rsidP="00265C62"/>
    <w:p w:rsidR="003C05CF" w:rsidRDefault="003C05CF" w:rsidP="00265C62"/>
    <w:p w:rsidR="00F939F1" w:rsidRDefault="00F939F1" w:rsidP="00F939F1">
      <w:pPr>
        <w:jc w:val="right"/>
        <w:rPr>
          <w:szCs w:val="28"/>
        </w:rPr>
      </w:pPr>
      <w:r>
        <w:lastRenderedPageBreak/>
        <w:tab/>
      </w:r>
      <w:r>
        <w:rPr>
          <w:szCs w:val="28"/>
        </w:rPr>
        <w:t>Приложение 12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F939F1" w:rsidRPr="006A6DAD" w:rsidRDefault="00F939F1" w:rsidP="00F939F1">
      <w:pPr>
        <w:jc w:val="right"/>
      </w:pPr>
      <w:r>
        <w:rPr>
          <w:szCs w:val="28"/>
        </w:rPr>
        <w:t xml:space="preserve">                                                              от 21.12.2021 № 30</w:t>
      </w:r>
    </w:p>
    <w:p w:rsidR="00F939F1" w:rsidRDefault="00F939F1" w:rsidP="00F939F1"/>
    <w:p w:rsidR="00F939F1" w:rsidRDefault="00F939F1" w:rsidP="00F939F1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939F1" w:rsidRDefault="00F939F1" w:rsidP="00F939F1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2022 год</w:t>
      </w:r>
    </w:p>
    <w:p w:rsidR="00F939F1" w:rsidRPr="00E80EC3" w:rsidRDefault="00F939F1" w:rsidP="00F939F1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F939F1" w:rsidRPr="00991DE3" w:rsidTr="00F939F1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9F1" w:rsidRPr="00513AAD" w:rsidRDefault="00F939F1" w:rsidP="00F939F1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F939F1" w:rsidRPr="00415B73" w:rsidTr="00F939F1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50425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</w:t>
            </w:r>
            <w:r w:rsidR="0050425A">
              <w:rPr>
                <w:b/>
                <w:color w:val="000000"/>
              </w:rPr>
              <w:t>604</w:t>
            </w:r>
            <w:r>
              <w:rPr>
                <w:b/>
                <w:color w:val="000000"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2A3B85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2A3B85">
              <w:rPr>
                <w:b/>
              </w:rPr>
              <w:t>256</w:t>
            </w:r>
            <w:r>
              <w:rPr>
                <w:b/>
              </w:rPr>
              <w:t xml:space="preserve"> </w:t>
            </w:r>
            <w:r w:rsidR="002A3B85">
              <w:rPr>
                <w:b/>
              </w:rPr>
              <w:t>6</w:t>
            </w:r>
            <w:r>
              <w:rPr>
                <w:b/>
              </w:rPr>
              <w:t>12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E3125A" w:rsidRDefault="00F939F1" w:rsidP="00F939F1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 w:rsidRPr="009666CD"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C03F1E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</w:t>
            </w:r>
            <w:r w:rsidRPr="00C03F1E">
              <w:rPr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6 500 798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6 500 798,00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F939F1">
            <w:pPr>
              <w:jc w:val="right"/>
            </w:pPr>
            <w:r>
              <w:t>6 500 798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F939F1">
            <w:pPr>
              <w:jc w:val="right"/>
            </w:pPr>
            <w:r>
              <w:t>6 500 798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F939F1">
            <w:pPr>
              <w:jc w:val="right"/>
            </w:pPr>
            <w:r>
              <w:t>6 500 798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5 519 798,00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5 519 798,00</w:t>
            </w:r>
          </w:p>
        </w:tc>
      </w:tr>
      <w:tr w:rsidR="00F939F1" w:rsidRPr="00415B73" w:rsidTr="00F939F1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F939F1">
            <w:pPr>
              <w:jc w:val="right"/>
            </w:pPr>
            <w:r>
              <w:t>967 800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F939F1">
            <w:pPr>
              <w:jc w:val="right"/>
            </w:pPr>
            <w:r>
              <w:t>967 800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13 200,00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13 200,00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1 9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31 9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pStyle w:val="aa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2A3B85" w:rsidRDefault="002A3B85" w:rsidP="00F939F1">
            <w:pPr>
              <w:jc w:val="center"/>
              <w:rPr>
                <w:b/>
              </w:rPr>
            </w:pPr>
            <w:r w:rsidRPr="002A3B85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 w:rsidRPr="00A54F21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C54457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E80AB3" w:rsidRDefault="00C54457" w:rsidP="003C05CF">
            <w:pPr>
              <w:pStyle w:val="aa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A54F21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a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167924" w:rsidP="003C05CF">
            <w:pPr>
              <w:jc w:val="center"/>
            </w:pPr>
            <w:r>
              <w:t>7</w:t>
            </w:r>
            <w:r w:rsidR="002A3B85" w:rsidRPr="00A54F21">
              <w:t>5</w:t>
            </w:r>
            <w:r>
              <w:t>0</w:t>
            </w:r>
            <w:r w:rsidR="002A3B85" w:rsidRPr="00A54F21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a"/>
            </w:pPr>
            <w:r w:rsidRPr="004331C8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a"/>
            </w:pPr>
            <w:r w:rsidRPr="004331C8">
              <w:t>Специальные расходы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3AAD" w:rsidRDefault="00F939F1" w:rsidP="00F939F1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10 000,00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/>
              </w:rPr>
            </w:pPr>
            <w:r w:rsidRPr="00062E47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  <w:bCs/>
              </w:rPr>
            </w:pPr>
            <w:r w:rsidRPr="009666C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b/>
              </w:rPr>
            </w:pPr>
            <w:r w:rsidRPr="009666CD">
              <w:rPr>
                <w:b/>
              </w:rP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/>
              </w:rPr>
            </w:pPr>
            <w:r w:rsidRPr="00062E47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 xml:space="preserve">3 000,00 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Cs/>
              </w:rPr>
            </w:pPr>
            <w:r w:rsidRPr="00062E47"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 xml:space="preserve">Расходы для софинансирования расходов связанных с реализацией федеральной </w:t>
            </w:r>
            <w:r w:rsidRPr="00062E47">
              <w:lastRenderedPageBreak/>
              <w:t>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</w:pPr>
            <w:r w:rsidRPr="00062E4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  <w:rPr>
                <w:b/>
              </w:rPr>
            </w:pPr>
            <w:r w:rsidRPr="00C27398">
              <w:rPr>
                <w:b/>
              </w:rPr>
              <w:t>85 700,00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  <w:rPr>
                <w:b/>
              </w:rPr>
            </w:pPr>
            <w:r w:rsidRPr="00C27398">
              <w:rPr>
                <w:b/>
              </w:rPr>
              <w:t>85 700,00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85 700,00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85 700,00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85 700,00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64 543,00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64 543,00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21 157,00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21 157,00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50F53" w:rsidRDefault="00F939F1" w:rsidP="00F939F1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lastRenderedPageBreak/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60 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2 024</w:t>
            </w:r>
            <w:r w:rsidRPr="001A44D7">
              <w:rPr>
                <w:b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5058" w:rsidRDefault="00F939F1" w:rsidP="00F939F1">
            <w:pPr>
              <w:pStyle w:val="aa"/>
            </w:pPr>
            <w:r w:rsidRPr="00515058"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515058" w:rsidRDefault="00F939F1" w:rsidP="00F939F1">
            <w:pPr>
              <w:jc w:val="center"/>
            </w:pPr>
            <w:r w:rsidRPr="0051505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5058" w:rsidRDefault="00F939F1" w:rsidP="00F939F1">
            <w:pPr>
              <w:jc w:val="center"/>
            </w:pPr>
            <w:r w:rsidRPr="00515058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515058" w:rsidRDefault="00F939F1" w:rsidP="00F939F1">
            <w:pPr>
              <w:jc w:val="center"/>
            </w:pPr>
            <w:r w:rsidRPr="00515058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5058" w:rsidRDefault="00F939F1" w:rsidP="00F939F1">
            <w:pPr>
              <w:jc w:val="center"/>
            </w:pPr>
            <w:r w:rsidRPr="00515058">
              <w:t>000000000</w:t>
            </w:r>
            <w: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5058" w:rsidRDefault="00F939F1" w:rsidP="00F939F1">
            <w:pPr>
              <w:jc w:val="center"/>
            </w:pPr>
            <w:r w:rsidRPr="0051505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  <w:rPr>
                <w:b/>
              </w:rPr>
            </w:pPr>
            <w:r>
              <w:rPr>
                <w:b/>
                <w:bCs/>
              </w:rPr>
              <w:t>2 023</w:t>
            </w:r>
            <w:r w:rsidRPr="001A44D7">
              <w:rPr>
                <w:b/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9120000000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9120012020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F939F1" w:rsidRPr="00D91F96" w:rsidRDefault="00F939F1" w:rsidP="00F939F1">
            <w:pPr>
              <w:pStyle w:val="aa"/>
            </w:pPr>
            <w:r w:rsidRPr="00D91F96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 xml:space="preserve">Обеспечение благоприятных условий для </w:t>
            </w:r>
            <w:r w:rsidRPr="00D91F96">
              <w:lastRenderedPageBreak/>
              <w:t>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2A3B85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9D0F6F" w:rsidRDefault="002A3B85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743 600,00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2A3B85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2A3B85" w:rsidP="00F939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F939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F939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2A3B8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2A3B85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2A3B85" w:rsidP="00F939F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449 600</w:t>
            </w:r>
            <w:r w:rsidR="00F939F1">
              <w:rPr>
                <w:b/>
                <w:bCs/>
                <w:i/>
                <w:i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52E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2A3B85" w:rsidP="00F939F1">
            <w:pPr>
              <w:jc w:val="right"/>
            </w:pPr>
            <w:r>
              <w:t>449 600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2A3B85" w:rsidP="00F939F1">
            <w:pPr>
              <w:jc w:val="right"/>
            </w:pPr>
            <w:r>
              <w:t>449 600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9C6CA4" w:rsidRDefault="00F939F1" w:rsidP="00F939F1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F939F1" w:rsidRPr="00415B73" w:rsidRDefault="00F939F1" w:rsidP="00F939F1">
      <w:pPr>
        <w:ind w:left="-851" w:firstLine="862"/>
      </w:pPr>
    </w:p>
    <w:p w:rsidR="00F939F1" w:rsidRDefault="00F939F1" w:rsidP="00F939F1">
      <w:pPr>
        <w:tabs>
          <w:tab w:val="left" w:pos="8295"/>
        </w:tabs>
      </w:pPr>
    </w:p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3C05CF">
      <w:pPr>
        <w:jc w:val="right"/>
        <w:rPr>
          <w:szCs w:val="28"/>
        </w:rPr>
      </w:pPr>
      <w:r>
        <w:lastRenderedPageBreak/>
        <w:tab/>
      </w:r>
      <w:r>
        <w:rPr>
          <w:szCs w:val="28"/>
        </w:rPr>
        <w:t>Приложение 14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3C05CF" w:rsidRPr="006A6DAD" w:rsidRDefault="003C05CF" w:rsidP="003C05CF">
      <w:pPr>
        <w:jc w:val="right"/>
      </w:pPr>
      <w:r>
        <w:rPr>
          <w:szCs w:val="28"/>
        </w:rPr>
        <w:t xml:space="preserve">                                                              от 21.12.2021 № 30</w:t>
      </w:r>
    </w:p>
    <w:p w:rsidR="003C05CF" w:rsidRDefault="003C05CF" w:rsidP="003C05CF"/>
    <w:p w:rsidR="003C05CF" w:rsidRDefault="003C05CF" w:rsidP="003C05CF">
      <w:pPr>
        <w:tabs>
          <w:tab w:val="left" w:pos="1485"/>
        </w:tabs>
      </w:pPr>
    </w:p>
    <w:p w:rsidR="003C05CF" w:rsidRPr="003E187B" w:rsidRDefault="003C05CF" w:rsidP="003C05CF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22</w:t>
      </w:r>
      <w:r w:rsidRPr="003E187B">
        <w:rPr>
          <w:b/>
          <w:szCs w:val="28"/>
          <w:lang w:eastAsia="ru-RU"/>
        </w:rPr>
        <w:t xml:space="preserve"> год</w:t>
      </w:r>
    </w:p>
    <w:p w:rsidR="003C05CF" w:rsidRPr="003C05CF" w:rsidRDefault="003C05CF" w:rsidP="003C05CF">
      <w:pPr>
        <w:tabs>
          <w:tab w:val="left" w:pos="3540"/>
          <w:tab w:val="center" w:pos="5173"/>
          <w:tab w:val="left" w:pos="5505"/>
          <w:tab w:val="left" w:pos="9498"/>
        </w:tabs>
        <w:ind w:left="284" w:firstLine="426"/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           </w:t>
      </w:r>
      <w:r>
        <w:t xml:space="preserve">( </w:t>
      </w:r>
      <w:r w:rsidRPr="009F2CAA">
        <w:t>рублей)</w:t>
      </w:r>
      <w:r>
        <w:t xml:space="preserve">   </w:t>
      </w:r>
    </w:p>
    <w:tbl>
      <w:tblPr>
        <w:tblW w:w="10491" w:type="dxa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134"/>
        <w:gridCol w:w="479"/>
        <w:gridCol w:w="567"/>
        <w:gridCol w:w="514"/>
        <w:gridCol w:w="1701"/>
      </w:tblGrid>
      <w:tr w:rsidR="003C05CF" w:rsidRPr="00B50B1B" w:rsidTr="003C05CF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05CF" w:rsidRPr="00F21091" w:rsidRDefault="003C05CF" w:rsidP="003C05CF">
            <w:pPr>
              <w:ind w:left="-425" w:firstLine="425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3C05CF" w:rsidRPr="00B50B1B" w:rsidTr="003C05CF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3C05CF" w:rsidRPr="009843A5" w:rsidRDefault="003C05CF" w:rsidP="003C05CF">
            <w:pPr>
              <w:pStyle w:val="aa"/>
              <w:rPr>
                <w:b/>
              </w:rPr>
            </w:pPr>
            <w:r w:rsidRPr="00B85765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E20A2" w:rsidRDefault="003C05CF" w:rsidP="003C05CF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a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C05CF" w:rsidRPr="007809B1" w:rsidRDefault="003C05CF" w:rsidP="003C05CF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3C05CF" w:rsidRPr="00BE20A2" w:rsidRDefault="003C05CF" w:rsidP="003C05CF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638D2" w:rsidRDefault="003C05CF" w:rsidP="003C05CF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r w:rsidRPr="00A854C3">
              <w:t>Муниципальная программа "Увековечение памяти погибших при защите Отечества на 2020-2022 годы</w:t>
            </w:r>
            <w:r>
              <w:t xml:space="preserve"> в муниципальном образовании Ле</w:t>
            </w:r>
            <w:r w:rsidRPr="00A854C3">
              <w:t xml:space="preserve">онидовского сельского поселения Ельнинского района </w:t>
            </w:r>
            <w:r w:rsidRPr="00A854C3">
              <w:lastRenderedPageBreak/>
              <w:t>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lastRenderedPageBreak/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Pr="0034429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02466" w:rsidRDefault="003C05CF" w:rsidP="003C05CF">
            <w:pPr>
              <w:pStyle w:val="aa"/>
            </w:pPr>
            <w:r w:rsidRPr="00502466">
              <w:lastRenderedPageBreak/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 xml:space="preserve">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A854C3" w:rsidRDefault="003C05CF" w:rsidP="003C05CF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167924" w:rsidRPr="00581DF4" w:rsidTr="004C3A4C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BE20A2" w:rsidRDefault="00167924" w:rsidP="004C3A4C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4C3A4C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4C3A4C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167924" w:rsidRDefault="00167924" w:rsidP="004C3A4C">
            <w:pPr>
              <w:jc w:val="right"/>
              <w:rPr>
                <w:b/>
              </w:rPr>
            </w:pPr>
            <w:r w:rsidRPr="00167924">
              <w:rPr>
                <w:b/>
              </w:rPr>
              <w:t>7 211 712,00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81DF4" w:rsidRDefault="003C05CF" w:rsidP="003C05CF">
            <w:pPr>
              <w:jc w:val="right"/>
              <w:rPr>
                <w:b/>
              </w:rPr>
            </w:pPr>
            <w:r w:rsidRPr="00581DF4">
              <w:rPr>
                <w:b/>
              </w:rPr>
              <w:t>7 110 312,00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a"/>
            </w:pPr>
            <w:r>
              <w:lastRenderedPageBreak/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6 500 798,00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6 500 798,00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AC15D0">
              <w:t>6 500 798,00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AC15D0">
              <w:t>6 500 798,00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AC15D0">
              <w:t>6 500 798,00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5 519 798,00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5 519 798,00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 xml:space="preserve">Иные закупки товаров, работ и услуг для обеспечения государственных </w:t>
            </w:r>
            <w:r w:rsidRPr="00684235">
              <w:lastRenderedPageBreak/>
              <w:t>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lastRenderedPageBreak/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C54457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pStyle w:val="aa"/>
              <w:rPr>
                <w:iCs/>
                <w:color w:val="000000"/>
              </w:rPr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167924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4C3A4C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4C3A4C">
            <w:pPr>
              <w:jc w:val="center"/>
            </w:pPr>
            <w:r>
              <w:t>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4C3A4C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4C3A4C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4C3A4C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4C3A4C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4C3A4C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4C3A4C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4C3A4C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4C3A4C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4C3A4C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Специальные расходы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4C3A4C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4C3A4C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4C3A4C">
            <w:pPr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4C3A4C">
            <w:pPr>
              <w:jc w:val="right"/>
            </w:pPr>
            <w:r w:rsidRPr="00581DF4">
              <w:t>101 400,00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B3F73" w:rsidRDefault="00DB3F73" w:rsidP="003C05CF">
            <w:pPr>
              <w:jc w:val="right"/>
              <w:rPr>
                <w:b/>
              </w:rPr>
            </w:pPr>
            <w:r w:rsidRPr="00DB3F73">
              <w:rPr>
                <w:b/>
              </w:rPr>
              <w:t>3 378 288</w:t>
            </w:r>
            <w:r w:rsidR="003C05CF" w:rsidRPr="00DB3F73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31 900,00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CB26F5" w:rsidRDefault="003C05CF" w:rsidP="003C05CF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12 000,00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19 900,00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9 9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  <w:rPr>
                <w:b/>
              </w:rPr>
            </w:pPr>
            <w:r w:rsidRPr="009316D6">
              <w:rPr>
                <w:b/>
              </w:rPr>
              <w:t>85 700,00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85 700,00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85 700,00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85 700,00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85 700,00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64 543,00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64 543,00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lastRenderedPageBreak/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24 057,00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24 057,00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581DF4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581DF4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3C05C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634,600</w:t>
            </w:r>
            <w:r w:rsidR="003C05CF"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B3F73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3C05C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449 600</w:t>
            </w:r>
            <w:r w:rsidR="003C05CF">
              <w:rPr>
                <w:b/>
                <w:i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3C05CF">
            <w:pPr>
              <w:jc w:val="right"/>
            </w:pPr>
            <w:r>
              <w:t>449 600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3C05CF">
            <w:pPr>
              <w:jc w:val="right"/>
            </w:pPr>
            <w:r>
              <w:t>449 600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3C05CF">
            <w:pPr>
              <w:jc w:val="right"/>
            </w:pPr>
            <w:r>
              <w:t>449 600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3C05CF">
            <w:pPr>
              <w:jc w:val="right"/>
            </w:pPr>
            <w:r>
              <w:t>449 600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3C05CF">
            <w:pPr>
              <w:jc w:val="right"/>
            </w:pPr>
            <w:r>
              <w:t>449 600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60 000,00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6048E0" w:rsidRDefault="003C05CF" w:rsidP="003C05CF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</w:rPr>
            </w:pPr>
            <w:r w:rsidRPr="006048E0">
              <w:rPr>
                <w:b/>
              </w:rPr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</w:tbl>
    <w:p w:rsidR="003C05CF" w:rsidRPr="00684235" w:rsidRDefault="003C05CF" w:rsidP="003C05CF"/>
    <w:p w:rsidR="003C05CF" w:rsidRPr="003C05CF" w:rsidRDefault="003C05CF" w:rsidP="003C05CF"/>
    <w:sectPr w:rsidR="003C05CF" w:rsidRPr="003C05CF" w:rsidSect="003C05C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67" w:right="425" w:bottom="851" w:left="851" w:header="14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3C8" w:rsidRDefault="009A33C8" w:rsidP="005F37F8">
      <w:r>
        <w:separator/>
      </w:r>
    </w:p>
  </w:endnote>
  <w:endnote w:type="continuationSeparator" w:id="0">
    <w:p w:rsidR="009A33C8" w:rsidRDefault="009A33C8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A4C" w:rsidRDefault="004C3A4C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C3A4C" w:rsidRDefault="004C3A4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A4C" w:rsidRDefault="004C3A4C">
    <w:pPr>
      <w:pStyle w:val="ad"/>
    </w:pPr>
  </w:p>
  <w:p w:rsidR="004C3A4C" w:rsidRDefault="004C3A4C">
    <w:pPr>
      <w:pStyle w:val="ad"/>
    </w:pPr>
  </w:p>
  <w:p w:rsidR="004C3A4C" w:rsidRDefault="004C3A4C">
    <w:pPr>
      <w:pStyle w:val="ad"/>
    </w:pPr>
  </w:p>
  <w:p w:rsidR="004C3A4C" w:rsidRDefault="004C3A4C">
    <w:pPr>
      <w:pStyle w:val="ad"/>
    </w:pPr>
  </w:p>
  <w:p w:rsidR="004C3A4C" w:rsidRDefault="004C3A4C">
    <w:pPr>
      <w:pStyle w:val="ad"/>
    </w:pPr>
  </w:p>
  <w:p w:rsidR="004C3A4C" w:rsidRDefault="004C3A4C">
    <w:pPr>
      <w:pStyle w:val="ad"/>
    </w:pPr>
  </w:p>
  <w:p w:rsidR="004C3A4C" w:rsidRDefault="004C3A4C">
    <w:pPr>
      <w:pStyle w:val="ad"/>
    </w:pPr>
  </w:p>
  <w:p w:rsidR="004C3A4C" w:rsidRDefault="004C3A4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3C8" w:rsidRDefault="009A33C8" w:rsidP="005F37F8">
      <w:r>
        <w:separator/>
      </w:r>
    </w:p>
  </w:footnote>
  <w:footnote w:type="continuationSeparator" w:id="0">
    <w:p w:rsidR="009A33C8" w:rsidRDefault="009A33C8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A4C" w:rsidRDefault="004C3A4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4C3A4C" w:rsidRDefault="004C3A4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A4C" w:rsidRDefault="004C3A4C">
    <w:pPr>
      <w:pStyle w:val="aa"/>
      <w:framePr w:wrap="around" w:vAnchor="text" w:hAnchor="margin" w:xAlign="center" w:y="1"/>
      <w:rPr>
        <w:rStyle w:val="ac"/>
      </w:rPr>
    </w:pPr>
  </w:p>
  <w:p w:rsidR="004C3A4C" w:rsidRDefault="004C3A4C" w:rsidP="008B09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24236"/>
    <w:rsid w:val="00030ABC"/>
    <w:rsid w:val="000530D9"/>
    <w:rsid w:val="00066570"/>
    <w:rsid w:val="00082A58"/>
    <w:rsid w:val="000A14F4"/>
    <w:rsid w:val="000B7BF0"/>
    <w:rsid w:val="000C3903"/>
    <w:rsid w:val="000C6544"/>
    <w:rsid w:val="000E297A"/>
    <w:rsid w:val="000F615F"/>
    <w:rsid w:val="00100A64"/>
    <w:rsid w:val="00114FEF"/>
    <w:rsid w:val="00127962"/>
    <w:rsid w:val="00137101"/>
    <w:rsid w:val="00167924"/>
    <w:rsid w:val="00181E6C"/>
    <w:rsid w:val="001823B9"/>
    <w:rsid w:val="001C5008"/>
    <w:rsid w:val="001D0CCE"/>
    <w:rsid w:val="001D3892"/>
    <w:rsid w:val="001F38B0"/>
    <w:rsid w:val="00211C20"/>
    <w:rsid w:val="00231B3D"/>
    <w:rsid w:val="00241A3A"/>
    <w:rsid w:val="00265C62"/>
    <w:rsid w:val="002833B7"/>
    <w:rsid w:val="00286D57"/>
    <w:rsid w:val="002A3B85"/>
    <w:rsid w:val="002B4C3B"/>
    <w:rsid w:val="002B7778"/>
    <w:rsid w:val="002E4A35"/>
    <w:rsid w:val="002E53C5"/>
    <w:rsid w:val="002F298A"/>
    <w:rsid w:val="00307863"/>
    <w:rsid w:val="00310E09"/>
    <w:rsid w:val="00315120"/>
    <w:rsid w:val="003162EC"/>
    <w:rsid w:val="0032748E"/>
    <w:rsid w:val="00340318"/>
    <w:rsid w:val="00381969"/>
    <w:rsid w:val="003854AA"/>
    <w:rsid w:val="00390646"/>
    <w:rsid w:val="00392FE8"/>
    <w:rsid w:val="00395DEA"/>
    <w:rsid w:val="003C05CF"/>
    <w:rsid w:val="003C311C"/>
    <w:rsid w:val="003C6353"/>
    <w:rsid w:val="003D36E8"/>
    <w:rsid w:val="003F6148"/>
    <w:rsid w:val="004331C8"/>
    <w:rsid w:val="0043611E"/>
    <w:rsid w:val="00461AF2"/>
    <w:rsid w:val="00473D8B"/>
    <w:rsid w:val="004776F1"/>
    <w:rsid w:val="004A0DF2"/>
    <w:rsid w:val="004A34ED"/>
    <w:rsid w:val="004C3A4C"/>
    <w:rsid w:val="004D267D"/>
    <w:rsid w:val="004D2F5F"/>
    <w:rsid w:val="004D31F6"/>
    <w:rsid w:val="004E66F9"/>
    <w:rsid w:val="004F1149"/>
    <w:rsid w:val="0050425A"/>
    <w:rsid w:val="00513A98"/>
    <w:rsid w:val="005342F3"/>
    <w:rsid w:val="00572937"/>
    <w:rsid w:val="00576397"/>
    <w:rsid w:val="00581DF4"/>
    <w:rsid w:val="005905EA"/>
    <w:rsid w:val="005E1659"/>
    <w:rsid w:val="005F37F8"/>
    <w:rsid w:val="00615AE1"/>
    <w:rsid w:val="006316C3"/>
    <w:rsid w:val="006350D6"/>
    <w:rsid w:val="00682012"/>
    <w:rsid w:val="00695E8A"/>
    <w:rsid w:val="006A317F"/>
    <w:rsid w:val="006A3CD1"/>
    <w:rsid w:val="006B13A5"/>
    <w:rsid w:val="006B3621"/>
    <w:rsid w:val="006E0113"/>
    <w:rsid w:val="006F5D00"/>
    <w:rsid w:val="0071504B"/>
    <w:rsid w:val="00716188"/>
    <w:rsid w:val="0075246D"/>
    <w:rsid w:val="00756EE5"/>
    <w:rsid w:val="0076076D"/>
    <w:rsid w:val="00771B9D"/>
    <w:rsid w:val="00776642"/>
    <w:rsid w:val="00777797"/>
    <w:rsid w:val="00780CBD"/>
    <w:rsid w:val="0078433C"/>
    <w:rsid w:val="007864D5"/>
    <w:rsid w:val="00797BB1"/>
    <w:rsid w:val="007C3D31"/>
    <w:rsid w:val="007C57E9"/>
    <w:rsid w:val="007E4E7F"/>
    <w:rsid w:val="0080499D"/>
    <w:rsid w:val="0083224A"/>
    <w:rsid w:val="00834292"/>
    <w:rsid w:val="008408F5"/>
    <w:rsid w:val="008601CE"/>
    <w:rsid w:val="008843DB"/>
    <w:rsid w:val="008941D4"/>
    <w:rsid w:val="008A2A99"/>
    <w:rsid w:val="008A4601"/>
    <w:rsid w:val="008B09A9"/>
    <w:rsid w:val="008D224E"/>
    <w:rsid w:val="008D7CBD"/>
    <w:rsid w:val="008E7BE1"/>
    <w:rsid w:val="008F12CE"/>
    <w:rsid w:val="009014EB"/>
    <w:rsid w:val="00915553"/>
    <w:rsid w:val="00937056"/>
    <w:rsid w:val="00940C9C"/>
    <w:rsid w:val="009472CD"/>
    <w:rsid w:val="0096231D"/>
    <w:rsid w:val="009722B8"/>
    <w:rsid w:val="009747C0"/>
    <w:rsid w:val="009A1D8F"/>
    <w:rsid w:val="009A33C8"/>
    <w:rsid w:val="009B0BBA"/>
    <w:rsid w:val="009B1CDB"/>
    <w:rsid w:val="009C4DFD"/>
    <w:rsid w:val="009D2155"/>
    <w:rsid w:val="009D43B4"/>
    <w:rsid w:val="009E2F73"/>
    <w:rsid w:val="00A0304D"/>
    <w:rsid w:val="00A10CDD"/>
    <w:rsid w:val="00A11FB3"/>
    <w:rsid w:val="00A2549A"/>
    <w:rsid w:val="00A30268"/>
    <w:rsid w:val="00A37025"/>
    <w:rsid w:val="00A54F21"/>
    <w:rsid w:val="00AC1371"/>
    <w:rsid w:val="00AC7388"/>
    <w:rsid w:val="00AC7A4D"/>
    <w:rsid w:val="00AF48D6"/>
    <w:rsid w:val="00B02FF0"/>
    <w:rsid w:val="00B10A0E"/>
    <w:rsid w:val="00B228CE"/>
    <w:rsid w:val="00B6760D"/>
    <w:rsid w:val="00B7125E"/>
    <w:rsid w:val="00B837FE"/>
    <w:rsid w:val="00B8797F"/>
    <w:rsid w:val="00B92B4D"/>
    <w:rsid w:val="00BD7981"/>
    <w:rsid w:val="00C02B43"/>
    <w:rsid w:val="00C06C6B"/>
    <w:rsid w:val="00C41427"/>
    <w:rsid w:val="00C424D5"/>
    <w:rsid w:val="00C46302"/>
    <w:rsid w:val="00C54457"/>
    <w:rsid w:val="00C6557F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138C4"/>
    <w:rsid w:val="00D21FD7"/>
    <w:rsid w:val="00D25E83"/>
    <w:rsid w:val="00D3088A"/>
    <w:rsid w:val="00D319D8"/>
    <w:rsid w:val="00D32743"/>
    <w:rsid w:val="00D53F65"/>
    <w:rsid w:val="00D70C49"/>
    <w:rsid w:val="00D76AE6"/>
    <w:rsid w:val="00D949C1"/>
    <w:rsid w:val="00DB3F73"/>
    <w:rsid w:val="00DC6E70"/>
    <w:rsid w:val="00DC7C05"/>
    <w:rsid w:val="00DE7DFF"/>
    <w:rsid w:val="00DF3090"/>
    <w:rsid w:val="00E12A92"/>
    <w:rsid w:val="00E23538"/>
    <w:rsid w:val="00E41054"/>
    <w:rsid w:val="00E4139C"/>
    <w:rsid w:val="00E607D8"/>
    <w:rsid w:val="00E637BD"/>
    <w:rsid w:val="00E8281C"/>
    <w:rsid w:val="00E82AEE"/>
    <w:rsid w:val="00E860D6"/>
    <w:rsid w:val="00E861D8"/>
    <w:rsid w:val="00E910B9"/>
    <w:rsid w:val="00EB25C9"/>
    <w:rsid w:val="00EB6531"/>
    <w:rsid w:val="00EC7B51"/>
    <w:rsid w:val="00ED7216"/>
    <w:rsid w:val="00EE2FA6"/>
    <w:rsid w:val="00EE65A5"/>
    <w:rsid w:val="00F010E0"/>
    <w:rsid w:val="00F06E0F"/>
    <w:rsid w:val="00F07A82"/>
    <w:rsid w:val="00F30708"/>
    <w:rsid w:val="00F32D86"/>
    <w:rsid w:val="00F56994"/>
    <w:rsid w:val="00F92512"/>
    <w:rsid w:val="00F939F1"/>
    <w:rsid w:val="00FE47E6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D6BC6-C822-4392-8B5D-222C7139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7433</Words>
  <Characters>42369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49703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19</cp:revision>
  <cp:lastPrinted>2022-06-20T13:21:00Z</cp:lastPrinted>
  <dcterms:created xsi:type="dcterms:W3CDTF">2021-08-26T11:21:00Z</dcterms:created>
  <dcterms:modified xsi:type="dcterms:W3CDTF">2022-06-20T13:24:00Z</dcterms:modified>
</cp:coreProperties>
</file>