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A8" w:rsidRDefault="000A6DA8" w:rsidP="000A6DA8">
      <w:pPr>
        <w:jc w:val="center"/>
        <w:rPr>
          <w:sz w:val="24"/>
        </w:rPr>
      </w:pPr>
      <w:r>
        <w:rPr>
          <w:b/>
          <w:noProof/>
        </w:rPr>
        <w:drawing>
          <wp:inline distT="0" distB="0" distL="0" distR="0">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0A6DA8" w:rsidRDefault="000A6DA8" w:rsidP="000A6DA8">
      <w:pPr>
        <w:pStyle w:val="a3"/>
        <w:spacing w:before="0" w:after="0"/>
        <w:jc w:val="left"/>
        <w:rPr>
          <w:rFonts w:ascii="Times New Roman" w:hAnsi="Times New Roman"/>
          <w:b w:val="0"/>
          <w:spacing w:val="20"/>
          <w:sz w:val="20"/>
        </w:rPr>
      </w:pPr>
      <w:bookmarkStart w:id="0" w:name="_970302034"/>
      <w:bookmarkEnd w:id="0"/>
    </w:p>
    <w:p w:rsidR="000A6DA8" w:rsidRDefault="000A6DA8" w:rsidP="000A6DA8">
      <w:pPr>
        <w:pStyle w:val="1"/>
        <w:jc w:val="center"/>
        <w:rPr>
          <w:b w:val="0"/>
        </w:rPr>
      </w:pPr>
      <w:r>
        <w:rPr>
          <w:b w:val="0"/>
        </w:rPr>
        <w:t>АДМИНИСТРАЦИЯ МУНИЦИПАЛЬНОГО ОБРАЗОВАНИЯ</w:t>
      </w:r>
    </w:p>
    <w:p w:rsidR="001D540A" w:rsidRDefault="001D540A" w:rsidP="000A6DA8">
      <w:pPr>
        <w:jc w:val="center"/>
        <w:rPr>
          <w:sz w:val="28"/>
        </w:rPr>
      </w:pPr>
      <w:r>
        <w:rPr>
          <w:sz w:val="28"/>
        </w:rPr>
        <w:t>«ЕЛЬНИНСКИЙ МУНИЦИПАЛЬНЫЙ ОКРУГ</w:t>
      </w:r>
      <w:r w:rsidR="000A6DA8">
        <w:rPr>
          <w:sz w:val="28"/>
        </w:rPr>
        <w:t>»</w:t>
      </w:r>
    </w:p>
    <w:p w:rsidR="000A6DA8" w:rsidRDefault="000A6DA8" w:rsidP="000A6DA8">
      <w:pPr>
        <w:jc w:val="center"/>
        <w:rPr>
          <w:sz w:val="28"/>
        </w:rPr>
      </w:pPr>
      <w:r>
        <w:rPr>
          <w:sz w:val="28"/>
        </w:rPr>
        <w:t xml:space="preserve"> СМОЛЕНСКОЙ ОБЛАСТИ</w:t>
      </w:r>
    </w:p>
    <w:p w:rsidR="000A6DA8" w:rsidRDefault="000A6DA8" w:rsidP="000A6DA8">
      <w:pPr>
        <w:pStyle w:val="a3"/>
        <w:spacing w:before="0" w:after="0"/>
        <w:rPr>
          <w:rFonts w:ascii="Times New Roman" w:hAnsi="Times New Roman"/>
          <w:b w:val="0"/>
          <w:spacing w:val="20"/>
          <w:sz w:val="28"/>
        </w:rPr>
      </w:pPr>
    </w:p>
    <w:p w:rsidR="000A6DA8" w:rsidRDefault="000A6DA8" w:rsidP="000A6DA8">
      <w:pPr>
        <w:pStyle w:val="a7"/>
        <w:spacing w:after="0" w:line="360" w:lineRule="auto"/>
        <w:rPr>
          <w:rFonts w:ascii="Times New Roman" w:hAnsi="Times New Roman"/>
          <w:b/>
          <w:i w:val="0"/>
          <w:spacing w:val="20"/>
          <w:sz w:val="28"/>
          <w:szCs w:val="28"/>
        </w:rPr>
      </w:pPr>
      <w:r>
        <w:rPr>
          <w:rFonts w:ascii="Times New Roman" w:hAnsi="Times New Roman"/>
          <w:b/>
          <w:i w:val="0"/>
          <w:spacing w:val="20"/>
          <w:sz w:val="28"/>
          <w:szCs w:val="28"/>
        </w:rPr>
        <w:t>П О С Т А Н О В Л Е Н И Е</w:t>
      </w:r>
    </w:p>
    <w:p w:rsidR="000A6DA8" w:rsidRDefault="000A6DA8" w:rsidP="000A6DA8">
      <w:pPr>
        <w:pStyle w:val="a4"/>
        <w:ind w:left="0" w:firstLine="0"/>
        <w:rPr>
          <w:sz w:val="24"/>
          <w:szCs w:val="24"/>
        </w:rPr>
      </w:pPr>
    </w:p>
    <w:p w:rsidR="000A6DA8" w:rsidRDefault="00A72971" w:rsidP="000A6DA8">
      <w:pPr>
        <w:pStyle w:val="a4"/>
        <w:ind w:left="0" w:firstLine="0"/>
        <w:rPr>
          <w:sz w:val="28"/>
        </w:rPr>
      </w:pPr>
      <w:r>
        <w:rPr>
          <w:sz w:val="28"/>
        </w:rPr>
        <w:t>О</w:t>
      </w:r>
      <w:r w:rsidR="001D540A">
        <w:rPr>
          <w:sz w:val="28"/>
        </w:rPr>
        <w:t>т</w:t>
      </w:r>
      <w:r>
        <w:rPr>
          <w:sz w:val="28"/>
        </w:rPr>
        <w:t>18.07.</w:t>
      </w:r>
      <w:r w:rsidR="001D540A">
        <w:rPr>
          <w:sz w:val="28"/>
        </w:rPr>
        <w:t>2025</w:t>
      </w:r>
      <w:r w:rsidR="000A6DA8">
        <w:rPr>
          <w:sz w:val="28"/>
        </w:rPr>
        <w:t xml:space="preserve"> № </w:t>
      </w:r>
      <w:r>
        <w:rPr>
          <w:sz w:val="28"/>
        </w:rPr>
        <w:t>690</w:t>
      </w:r>
    </w:p>
    <w:p w:rsidR="000A6DA8" w:rsidRDefault="000A6DA8" w:rsidP="000A6DA8">
      <w:pPr>
        <w:pStyle w:val="a4"/>
        <w:ind w:left="0" w:firstLine="0"/>
        <w:rPr>
          <w:sz w:val="22"/>
          <w:szCs w:val="22"/>
        </w:rPr>
      </w:pPr>
      <w:r>
        <w:rPr>
          <w:sz w:val="22"/>
          <w:szCs w:val="22"/>
        </w:rPr>
        <w:t>г. Ельня</w:t>
      </w:r>
    </w:p>
    <w:p w:rsidR="000A6DA8" w:rsidRDefault="000A6DA8" w:rsidP="000A6DA8">
      <w:pPr>
        <w:jc w:val="both"/>
        <w:rPr>
          <w:color w:val="000000"/>
          <w:sz w:val="28"/>
          <w:szCs w:val="28"/>
        </w:rPr>
      </w:pPr>
    </w:p>
    <w:p w:rsidR="000A6DA8" w:rsidRDefault="000A6DA8" w:rsidP="001D540A">
      <w:pPr>
        <w:ind w:right="5811"/>
        <w:jc w:val="both"/>
        <w:rPr>
          <w:sz w:val="28"/>
          <w:szCs w:val="28"/>
        </w:rPr>
      </w:pPr>
      <w:r>
        <w:rPr>
          <w:sz w:val="28"/>
          <w:szCs w:val="28"/>
        </w:rPr>
        <w:t>Об утверждении Положения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w:t>
      </w:r>
      <w:r w:rsidR="001D540A">
        <w:rPr>
          <w:sz w:val="28"/>
          <w:szCs w:val="28"/>
        </w:rPr>
        <w:t>го образования «Ельнинский муниципальный округ</w:t>
      </w:r>
      <w:r>
        <w:rPr>
          <w:sz w:val="28"/>
          <w:szCs w:val="28"/>
        </w:rPr>
        <w:t>» Смоленской области</w:t>
      </w:r>
    </w:p>
    <w:p w:rsidR="000A6DA8" w:rsidRDefault="000A6DA8" w:rsidP="000A6DA8">
      <w:pPr>
        <w:jc w:val="both"/>
        <w:rPr>
          <w:sz w:val="28"/>
          <w:szCs w:val="28"/>
        </w:rPr>
      </w:pPr>
    </w:p>
    <w:p w:rsidR="000A6DA8" w:rsidRDefault="000A6DA8" w:rsidP="000A6DA8">
      <w:pPr>
        <w:ind w:firstLine="709"/>
        <w:jc w:val="both"/>
        <w:rPr>
          <w:sz w:val="28"/>
          <w:szCs w:val="28"/>
        </w:rPr>
      </w:pPr>
      <w:r>
        <w:rPr>
          <w:sz w:val="28"/>
          <w:szCs w:val="28"/>
        </w:rPr>
        <w:t xml:space="preserve">В соответствии с Федеральным законом от 27 июля 2010 года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r w:rsidR="001D540A">
        <w:rPr>
          <w:sz w:val="28"/>
          <w:szCs w:val="28"/>
        </w:rPr>
        <w:t>приказа Министерства энергетики Российской Федерации от 13 ноября 2024 года № 2234 «Об утверждении правил оценки готовности к отопительному периоду»</w:t>
      </w:r>
      <w:r>
        <w:rPr>
          <w:sz w:val="28"/>
          <w:szCs w:val="28"/>
        </w:rPr>
        <w:t>, в целях своевременного и организованного введения аварийных режимов в случае угрозы возникновения аварийной ситуации и предотвращения ее развития,</w:t>
      </w:r>
      <w:r>
        <w:rPr>
          <w:color w:val="000000"/>
          <w:sz w:val="28"/>
          <w:szCs w:val="28"/>
        </w:rPr>
        <w:t xml:space="preserve"> </w:t>
      </w:r>
      <w:r>
        <w:rPr>
          <w:sz w:val="28"/>
          <w:szCs w:val="28"/>
        </w:rPr>
        <w:t>Администрация муниципально</w:t>
      </w:r>
      <w:r w:rsidR="001D540A">
        <w:rPr>
          <w:sz w:val="28"/>
          <w:szCs w:val="28"/>
        </w:rPr>
        <w:t>го образования «Ельнинский муниципальный округ</w:t>
      </w:r>
      <w:r>
        <w:rPr>
          <w:sz w:val="28"/>
          <w:szCs w:val="28"/>
        </w:rPr>
        <w:t>» Смоленской области</w:t>
      </w:r>
    </w:p>
    <w:p w:rsidR="000A6DA8" w:rsidRDefault="000A6DA8" w:rsidP="000A6DA8">
      <w:pPr>
        <w:pStyle w:val="a5"/>
        <w:ind w:firstLine="709"/>
        <w:jc w:val="both"/>
        <w:rPr>
          <w:szCs w:val="28"/>
        </w:rPr>
      </w:pPr>
      <w:r>
        <w:rPr>
          <w:szCs w:val="28"/>
        </w:rPr>
        <w:t>п о с т а н о в л я е т:</w:t>
      </w:r>
    </w:p>
    <w:p w:rsidR="000A6DA8" w:rsidRDefault="000A6DA8" w:rsidP="000A6DA8">
      <w:pPr>
        <w:jc w:val="both"/>
        <w:rPr>
          <w:color w:val="000000"/>
          <w:sz w:val="28"/>
          <w:szCs w:val="28"/>
        </w:rPr>
      </w:pPr>
    </w:p>
    <w:p w:rsidR="000A6DA8" w:rsidRDefault="000A6DA8" w:rsidP="000A6DA8">
      <w:pPr>
        <w:pStyle w:val="a9"/>
        <w:numPr>
          <w:ilvl w:val="0"/>
          <w:numId w:val="1"/>
        </w:numPr>
        <w:spacing w:after="0" w:line="240" w:lineRule="auto"/>
        <w:ind w:left="0" w:firstLine="709"/>
        <w:jc w:val="both"/>
        <w:rPr>
          <w:rStyle w:val="aa"/>
          <w:rFonts w:ascii="Times New Roman" w:hAnsi="Times New Roman"/>
          <w:b w:val="0"/>
          <w:bCs w:val="0"/>
        </w:rPr>
      </w:pPr>
      <w:r>
        <w:rPr>
          <w:rFonts w:ascii="Times New Roman" w:hAnsi="Times New Roman"/>
          <w:sz w:val="28"/>
          <w:szCs w:val="28"/>
        </w:rPr>
        <w:t xml:space="preserve">Утвердить прилагаемое Положение </w:t>
      </w:r>
      <w:r>
        <w:rPr>
          <w:rStyle w:val="aa"/>
          <w:rFonts w:ascii="Times New Roman" w:hAnsi="Times New Roman"/>
          <w:b w:val="0"/>
          <w:sz w:val="28"/>
          <w:szCs w:val="28"/>
        </w:rPr>
        <w:t>о графиках ограничения</w:t>
      </w:r>
      <w:r>
        <w:rPr>
          <w:rStyle w:val="aa"/>
          <w:rFonts w:ascii="Times New Roman" w:hAnsi="Times New Roman"/>
          <w:b w:val="0"/>
          <w:bCs w:val="0"/>
          <w:sz w:val="28"/>
          <w:szCs w:val="28"/>
        </w:rPr>
        <w:t xml:space="preserve"> </w:t>
      </w:r>
      <w:r>
        <w:rPr>
          <w:rStyle w:val="aa"/>
          <w:rFonts w:ascii="Times New Roman" w:hAnsi="Times New Roman"/>
          <w:b w:val="0"/>
          <w:sz w:val="28"/>
          <w:szCs w:val="28"/>
        </w:rPr>
        <w:t xml:space="preserve">потребителей тепловой энергии в случае угрозы возникновения аварийной ситуации в системе теплоснабжения на территории </w:t>
      </w:r>
      <w:r>
        <w:rPr>
          <w:rFonts w:ascii="Times New Roman" w:hAnsi="Times New Roman"/>
          <w:sz w:val="28"/>
          <w:szCs w:val="28"/>
        </w:rPr>
        <w:t xml:space="preserve">муниципального образования «Ельнинский </w:t>
      </w:r>
      <w:r w:rsidR="001D540A">
        <w:rPr>
          <w:rFonts w:ascii="Times New Roman" w:hAnsi="Times New Roman"/>
          <w:sz w:val="28"/>
          <w:szCs w:val="28"/>
        </w:rPr>
        <w:t>муниципальный округ</w:t>
      </w:r>
      <w:r>
        <w:rPr>
          <w:rFonts w:ascii="Times New Roman" w:hAnsi="Times New Roman"/>
          <w:sz w:val="28"/>
          <w:szCs w:val="28"/>
        </w:rPr>
        <w:t>» Смоленской области.</w:t>
      </w:r>
    </w:p>
    <w:p w:rsidR="000A6DA8" w:rsidRDefault="000A6DA8" w:rsidP="000A6DA8">
      <w:pPr>
        <w:pStyle w:val="a9"/>
        <w:numPr>
          <w:ilvl w:val="0"/>
          <w:numId w:val="1"/>
        </w:numPr>
        <w:spacing w:after="0" w:line="240" w:lineRule="auto"/>
        <w:ind w:left="0" w:firstLine="709"/>
        <w:jc w:val="both"/>
      </w:pPr>
      <w:r>
        <w:rPr>
          <w:rFonts w:ascii="Times New Roman" w:hAnsi="Times New Roman"/>
          <w:sz w:val="28"/>
          <w:szCs w:val="28"/>
        </w:rPr>
        <w:t>Рекомендовать руководителям теплоснабжающих организаций руководствоваться данным положением.</w:t>
      </w:r>
    </w:p>
    <w:p w:rsidR="001D540A" w:rsidRPr="001D540A" w:rsidRDefault="000A6DA8" w:rsidP="000A6DA8">
      <w:pPr>
        <w:pStyle w:val="a9"/>
        <w:numPr>
          <w:ilvl w:val="0"/>
          <w:numId w:val="1"/>
        </w:numPr>
        <w:spacing w:after="0" w:line="240" w:lineRule="auto"/>
        <w:ind w:left="0" w:firstLine="709"/>
        <w:jc w:val="both"/>
        <w:rPr>
          <w:rFonts w:ascii="Times New Roman" w:hAnsi="Times New Roman"/>
        </w:rPr>
      </w:pPr>
      <w:r>
        <w:rPr>
          <w:rFonts w:ascii="Times New Roman" w:hAnsi="Times New Roman"/>
          <w:sz w:val="28"/>
          <w:szCs w:val="28"/>
        </w:rPr>
        <w:t>Постановление Администрации муниципального образования «Ельнинский район» Смоле</w:t>
      </w:r>
      <w:r w:rsidR="001D540A">
        <w:rPr>
          <w:rFonts w:ascii="Times New Roman" w:hAnsi="Times New Roman"/>
          <w:sz w:val="28"/>
          <w:szCs w:val="28"/>
        </w:rPr>
        <w:t>нской области от 10.09.2024</w:t>
      </w:r>
      <w:r w:rsidR="00A72971">
        <w:rPr>
          <w:rFonts w:ascii="Times New Roman" w:hAnsi="Times New Roman"/>
          <w:sz w:val="28"/>
          <w:szCs w:val="28"/>
        </w:rPr>
        <w:t xml:space="preserve"> </w:t>
      </w:r>
      <w:r w:rsidR="001D540A">
        <w:rPr>
          <w:rFonts w:ascii="Times New Roman" w:hAnsi="Times New Roman"/>
          <w:sz w:val="28"/>
          <w:szCs w:val="28"/>
        </w:rPr>
        <w:t>г. № 510</w:t>
      </w:r>
      <w:r>
        <w:rPr>
          <w:rFonts w:ascii="Times New Roman" w:hAnsi="Times New Roman"/>
          <w:sz w:val="28"/>
          <w:szCs w:val="28"/>
        </w:rPr>
        <w:t xml:space="preserve"> считать утратившим силу</w:t>
      </w:r>
      <w:r w:rsidR="001B2287">
        <w:rPr>
          <w:rFonts w:ascii="Times New Roman" w:hAnsi="Times New Roman"/>
          <w:sz w:val="28"/>
          <w:szCs w:val="28"/>
        </w:rPr>
        <w:t>.</w:t>
      </w:r>
    </w:p>
    <w:p w:rsidR="00BF6458" w:rsidRPr="00BF6458" w:rsidRDefault="00BF6458" w:rsidP="00BF6458">
      <w:pPr>
        <w:pStyle w:val="a9"/>
        <w:numPr>
          <w:ilvl w:val="0"/>
          <w:numId w:val="1"/>
        </w:numPr>
        <w:ind w:left="0" w:firstLine="709"/>
        <w:jc w:val="both"/>
        <w:rPr>
          <w:rFonts w:ascii="Times New Roman" w:hAnsi="Times New Roman"/>
          <w:sz w:val="28"/>
        </w:rPr>
      </w:pPr>
      <w:r w:rsidRPr="00BF6458">
        <w:rPr>
          <w:rFonts w:ascii="Times New Roman" w:hAnsi="Times New Roman"/>
          <w:sz w:val="28"/>
        </w:rPr>
        <w:lastRenderedPageBreak/>
        <w:t>Опубликовать настоящее постановление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rsidR="000A6DA8" w:rsidRPr="00BF6458" w:rsidRDefault="000A6DA8" w:rsidP="00BF6458">
      <w:pPr>
        <w:pStyle w:val="a9"/>
        <w:numPr>
          <w:ilvl w:val="0"/>
          <w:numId w:val="1"/>
        </w:numPr>
        <w:ind w:left="0" w:firstLine="709"/>
        <w:jc w:val="both"/>
        <w:rPr>
          <w:rFonts w:ascii="Times New Roman" w:hAnsi="Times New Roman"/>
        </w:rPr>
      </w:pPr>
      <w:r w:rsidRPr="00BF6458">
        <w:rPr>
          <w:rFonts w:ascii="Times New Roman" w:hAnsi="Times New Roman"/>
          <w:sz w:val="28"/>
          <w:szCs w:val="28"/>
        </w:rPr>
        <w:t>Контроль за исполнением настоящего постановления возложить на</w:t>
      </w:r>
      <w:r w:rsidR="001D540A" w:rsidRPr="00BF6458">
        <w:rPr>
          <w:rFonts w:ascii="Times New Roman" w:hAnsi="Times New Roman"/>
          <w:sz w:val="28"/>
          <w:szCs w:val="28"/>
        </w:rPr>
        <w:t xml:space="preserve"> </w:t>
      </w:r>
      <w:r w:rsidRPr="00BF6458">
        <w:rPr>
          <w:rFonts w:ascii="Times New Roman" w:hAnsi="Times New Roman"/>
          <w:sz w:val="28"/>
          <w:szCs w:val="28"/>
        </w:rPr>
        <w:t>заместителя Главы муниципально</w:t>
      </w:r>
      <w:r w:rsidR="001D540A" w:rsidRPr="00BF6458">
        <w:rPr>
          <w:rFonts w:ascii="Times New Roman" w:hAnsi="Times New Roman"/>
          <w:sz w:val="28"/>
          <w:szCs w:val="28"/>
        </w:rPr>
        <w:t>го образования «Ельнинский муниципальный округ</w:t>
      </w:r>
      <w:r w:rsidRPr="00BF6458">
        <w:rPr>
          <w:rFonts w:ascii="Times New Roman" w:hAnsi="Times New Roman"/>
          <w:sz w:val="28"/>
          <w:szCs w:val="28"/>
        </w:rPr>
        <w:t>» Смоленской области Д.В.</w:t>
      </w:r>
      <w:r w:rsidR="001D540A" w:rsidRPr="00BF6458">
        <w:rPr>
          <w:rFonts w:ascii="Times New Roman" w:hAnsi="Times New Roman"/>
          <w:sz w:val="28"/>
          <w:szCs w:val="28"/>
        </w:rPr>
        <w:t xml:space="preserve"> </w:t>
      </w:r>
      <w:r w:rsidRPr="00BF6458">
        <w:rPr>
          <w:rFonts w:ascii="Times New Roman" w:hAnsi="Times New Roman"/>
          <w:sz w:val="28"/>
          <w:szCs w:val="28"/>
        </w:rPr>
        <w:t>Михалутина.</w:t>
      </w:r>
    </w:p>
    <w:p w:rsidR="000A6DA8" w:rsidRPr="00BF6458" w:rsidRDefault="000A6DA8" w:rsidP="00BF6458">
      <w:pPr>
        <w:pStyle w:val="a4"/>
        <w:ind w:left="0" w:right="-55" w:firstLine="709"/>
        <w:jc w:val="both"/>
        <w:rPr>
          <w:sz w:val="28"/>
        </w:rPr>
      </w:pPr>
    </w:p>
    <w:p w:rsidR="001D540A" w:rsidRDefault="001D540A" w:rsidP="000A6DA8">
      <w:pPr>
        <w:pStyle w:val="a4"/>
        <w:ind w:left="0" w:right="-55" w:firstLine="0"/>
        <w:jc w:val="both"/>
        <w:rPr>
          <w:sz w:val="28"/>
        </w:rPr>
      </w:pPr>
    </w:p>
    <w:p w:rsidR="000A6DA8" w:rsidRDefault="000A6DA8" w:rsidP="000A6DA8">
      <w:pPr>
        <w:pStyle w:val="a4"/>
        <w:ind w:left="0" w:right="-55" w:firstLine="0"/>
        <w:jc w:val="both"/>
        <w:rPr>
          <w:sz w:val="28"/>
          <w:szCs w:val="28"/>
        </w:rPr>
      </w:pPr>
      <w:r>
        <w:rPr>
          <w:sz w:val="28"/>
          <w:szCs w:val="28"/>
        </w:rPr>
        <w:t>Глава муниципального образования</w:t>
      </w:r>
    </w:p>
    <w:p w:rsidR="001D540A" w:rsidRDefault="001D540A" w:rsidP="000A6DA8">
      <w:pPr>
        <w:pStyle w:val="a4"/>
        <w:ind w:left="0" w:right="-55" w:firstLine="0"/>
        <w:jc w:val="both"/>
        <w:rPr>
          <w:sz w:val="28"/>
          <w:szCs w:val="28"/>
        </w:rPr>
      </w:pPr>
      <w:r>
        <w:rPr>
          <w:sz w:val="28"/>
          <w:szCs w:val="28"/>
        </w:rPr>
        <w:t>«Ельнинский муниципальный округ»</w:t>
      </w:r>
    </w:p>
    <w:p w:rsidR="000A6DA8" w:rsidRDefault="000A6DA8" w:rsidP="000A6DA8">
      <w:pPr>
        <w:pStyle w:val="a4"/>
        <w:ind w:left="0" w:right="-55" w:firstLine="0"/>
        <w:jc w:val="both"/>
        <w:rPr>
          <w:sz w:val="28"/>
          <w:szCs w:val="28"/>
        </w:rPr>
      </w:pPr>
      <w:r>
        <w:rPr>
          <w:sz w:val="28"/>
          <w:szCs w:val="28"/>
        </w:rPr>
        <w:t xml:space="preserve"> Смоленской области </w:t>
      </w:r>
      <w:r>
        <w:rPr>
          <w:sz w:val="28"/>
          <w:szCs w:val="28"/>
        </w:rPr>
        <w:tab/>
      </w:r>
      <w:r>
        <w:rPr>
          <w:sz w:val="28"/>
          <w:szCs w:val="28"/>
        </w:rPr>
        <w:tab/>
      </w:r>
      <w:r>
        <w:rPr>
          <w:sz w:val="28"/>
          <w:szCs w:val="28"/>
        </w:rPr>
        <w:tab/>
      </w:r>
      <w:r>
        <w:rPr>
          <w:sz w:val="28"/>
          <w:szCs w:val="28"/>
        </w:rPr>
        <w:tab/>
      </w:r>
      <w:r w:rsidR="001D540A">
        <w:rPr>
          <w:sz w:val="28"/>
          <w:szCs w:val="28"/>
        </w:rPr>
        <w:t xml:space="preserve">                                        </w:t>
      </w:r>
      <w:r>
        <w:rPr>
          <w:sz w:val="28"/>
          <w:szCs w:val="28"/>
        </w:rPr>
        <w:t>Н. Д. Мищенков</w:t>
      </w: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1D540A">
      <w:pPr>
        <w:pStyle w:val="ConsPlusNormal"/>
        <w:ind w:left="5670" w:firstLine="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0A6DA8" w:rsidRDefault="000A6DA8" w:rsidP="000A6DA8">
      <w:pPr>
        <w:pStyle w:val="ConsPlusNormal"/>
        <w:ind w:left="5670" w:firstLine="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муниципального образования «Ельнинский </w:t>
      </w:r>
      <w:r w:rsidR="009F4290">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E01A0B" w:rsidRDefault="001D540A" w:rsidP="00E01A0B">
      <w:pPr>
        <w:pStyle w:val="ConsPlusNormal"/>
        <w:ind w:left="5387" w:firstLine="0"/>
        <w:rPr>
          <w:rFonts w:ascii="Times New Roman" w:hAnsi="Times New Roman" w:cs="Times New Roman"/>
          <w:sz w:val="28"/>
          <w:szCs w:val="28"/>
        </w:rPr>
      </w:pPr>
      <w:r>
        <w:rPr>
          <w:rFonts w:ascii="Times New Roman" w:hAnsi="Times New Roman" w:cs="Times New Roman"/>
          <w:sz w:val="28"/>
          <w:szCs w:val="28"/>
        </w:rPr>
        <w:t xml:space="preserve">    </w:t>
      </w:r>
      <w:r w:rsidR="00E01A0B">
        <w:rPr>
          <w:rFonts w:ascii="Times New Roman" w:hAnsi="Times New Roman" w:cs="Times New Roman"/>
          <w:sz w:val="28"/>
          <w:szCs w:val="28"/>
        </w:rPr>
        <w:t xml:space="preserve">от </w:t>
      </w:r>
      <w:r w:rsidR="00A72971">
        <w:rPr>
          <w:rFonts w:ascii="Times New Roman" w:hAnsi="Times New Roman" w:cs="Times New Roman"/>
          <w:sz w:val="28"/>
          <w:szCs w:val="28"/>
        </w:rPr>
        <w:t>18.07.2025</w:t>
      </w:r>
      <w:r w:rsidR="00E01A0B">
        <w:rPr>
          <w:rFonts w:ascii="Times New Roman" w:hAnsi="Times New Roman" w:cs="Times New Roman"/>
          <w:sz w:val="28"/>
          <w:szCs w:val="28"/>
        </w:rPr>
        <w:t xml:space="preserve"> № </w:t>
      </w:r>
      <w:r w:rsidR="00A72971">
        <w:rPr>
          <w:rFonts w:ascii="Times New Roman" w:hAnsi="Times New Roman" w:cs="Times New Roman"/>
          <w:sz w:val="28"/>
          <w:szCs w:val="28"/>
        </w:rPr>
        <w:t>690</w:t>
      </w:r>
    </w:p>
    <w:p w:rsidR="000A6DA8" w:rsidRDefault="000A6DA8" w:rsidP="000A6DA8">
      <w:pPr>
        <w:pStyle w:val="ConsPlusNormal"/>
        <w:ind w:firstLine="0"/>
        <w:jc w:val="right"/>
        <w:rPr>
          <w:rFonts w:ascii="Times New Roman" w:hAnsi="Times New Roman" w:cs="Times New Roman"/>
          <w:sz w:val="28"/>
        </w:rPr>
      </w:pPr>
    </w:p>
    <w:p w:rsidR="000A6DA8" w:rsidRPr="00A72971" w:rsidRDefault="000A6DA8" w:rsidP="000A6DA8">
      <w:pPr>
        <w:jc w:val="center"/>
        <w:rPr>
          <w:b/>
          <w:bCs/>
          <w:spacing w:val="20"/>
          <w:sz w:val="28"/>
          <w:szCs w:val="28"/>
        </w:rPr>
      </w:pPr>
      <w:r w:rsidRPr="00A72971">
        <w:rPr>
          <w:b/>
          <w:bCs/>
          <w:spacing w:val="20"/>
          <w:sz w:val="28"/>
          <w:szCs w:val="28"/>
        </w:rPr>
        <w:t>ПОЛОЖЕНИЕ</w:t>
      </w:r>
    </w:p>
    <w:p w:rsidR="000A6DA8" w:rsidRDefault="000A6DA8" w:rsidP="000A6DA8">
      <w:pPr>
        <w:jc w:val="center"/>
        <w:rPr>
          <w:rStyle w:val="aa"/>
        </w:rPr>
      </w:pPr>
      <w:r>
        <w:rPr>
          <w:rStyle w:val="aa"/>
          <w:sz w:val="28"/>
          <w:szCs w:val="28"/>
        </w:rPr>
        <w:t>о графиках ограничения потребителей т</w:t>
      </w:r>
      <w:r w:rsidR="00BF6458">
        <w:rPr>
          <w:rStyle w:val="aa"/>
          <w:sz w:val="28"/>
          <w:szCs w:val="28"/>
        </w:rPr>
        <w:t xml:space="preserve">епловой энергии в случае угрозы </w:t>
      </w:r>
      <w:r>
        <w:rPr>
          <w:rStyle w:val="aa"/>
          <w:sz w:val="28"/>
          <w:szCs w:val="28"/>
        </w:rPr>
        <w:t>возникновении аварийной ситуации в системе теплоснабжения на террито</w:t>
      </w:r>
      <w:r w:rsidR="00BF6458">
        <w:rPr>
          <w:rStyle w:val="aa"/>
          <w:sz w:val="28"/>
          <w:szCs w:val="28"/>
        </w:rPr>
        <w:t xml:space="preserve">рии муниципального образования </w:t>
      </w:r>
      <w:r>
        <w:rPr>
          <w:b/>
          <w:bCs/>
          <w:sz w:val="28"/>
          <w:szCs w:val="28"/>
        </w:rPr>
        <w:br/>
      </w:r>
      <w:r w:rsidR="001D540A">
        <w:rPr>
          <w:rStyle w:val="aa"/>
          <w:sz w:val="28"/>
          <w:szCs w:val="28"/>
        </w:rPr>
        <w:t>«Ельнинский муниципальный округ</w:t>
      </w:r>
      <w:r>
        <w:rPr>
          <w:rStyle w:val="aa"/>
          <w:sz w:val="28"/>
          <w:szCs w:val="28"/>
        </w:rPr>
        <w:t>» Смоленской области</w:t>
      </w:r>
    </w:p>
    <w:p w:rsidR="000A6DA8" w:rsidRDefault="000A6DA8" w:rsidP="000A6DA8">
      <w:pPr>
        <w:pStyle w:val="HTML"/>
        <w:jc w:val="center"/>
        <w:rPr>
          <w:rFonts w:ascii="Times New Roman" w:hAnsi="Times New Roman" w:cs="Times New Roman"/>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0A6DA8" w:rsidRDefault="000A6DA8" w:rsidP="000A6DA8">
      <w:pPr>
        <w:pStyle w:val="HTML"/>
        <w:jc w:val="center"/>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1.1. Графики </w:t>
      </w:r>
      <w:r>
        <w:rPr>
          <w:rStyle w:val="aa"/>
          <w:rFonts w:ascii="Times New Roman" w:hAnsi="Times New Roman" w:cs="Times New Roman"/>
          <w:b w:val="0"/>
          <w:sz w:val="28"/>
          <w:szCs w:val="28"/>
        </w:rPr>
        <w:t>ограничения потребителей тепловой энергии в случае угрозы возникновения аварийной ситуации в системе теплоснабжения</w:t>
      </w:r>
      <w:r>
        <w:rPr>
          <w:rFonts w:ascii="Times New Roman" w:hAnsi="Times New Roman" w:cs="Times New Roman"/>
          <w:sz w:val="28"/>
          <w:szCs w:val="28"/>
        </w:rPr>
        <w:t xml:space="preserve"> (далее Графики) составляются по каждому теплоисточнику отдельно (приложение №1).</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1.2. Графики составляются еже</w:t>
      </w:r>
      <w:bookmarkStart w:id="1" w:name="_GoBack"/>
      <w:bookmarkEnd w:id="1"/>
      <w:r>
        <w:rPr>
          <w:rFonts w:ascii="Times New Roman" w:hAnsi="Times New Roman" w:cs="Times New Roman"/>
          <w:sz w:val="28"/>
          <w:szCs w:val="28"/>
        </w:rPr>
        <w:t>годно и вводятся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 - 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1.3. Необходимость введения аварийных ограничений может возникнуть в следующих случаях:</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понижение температуры наружного воздуха ниже расчетных значений более чем на 10 градусов на срок более 3 суток;</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недостатка топлива на источниках тепловой энергии;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нарушение или угроза нарушения гидравлического режима тепловой сети;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Ограничение потребителей по отпуску тепла в случае угрозы возникновения аварийной ситуации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1.5. График ограничения потребления тепловой энергии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1.6.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субабонентов.</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составлению графиков</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2.1. Графики разрабатываются ежегодно теплоснабжающим предприятием.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Разработанные графики согласовывается с Администрацией муниципального образования «Ельнинский</w:t>
      </w:r>
      <w:r w:rsidR="00776497">
        <w:rPr>
          <w:rFonts w:ascii="Times New Roman" w:hAnsi="Times New Roman" w:cs="Times New Roman"/>
          <w:sz w:val="28"/>
          <w:szCs w:val="28"/>
        </w:rPr>
        <w:t xml:space="preserve"> муниципальный округ</w:t>
      </w:r>
      <w:r>
        <w:rPr>
          <w:rFonts w:ascii="Times New Roman" w:hAnsi="Times New Roman" w:cs="Times New Roman"/>
          <w:sz w:val="28"/>
          <w:szCs w:val="28"/>
        </w:rPr>
        <w:t>» Смоленской области, утверждаются руководителем теплоснабжающей организации и письменно доводятся до потребителей тепловой энергии.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2.3. В графики ограничения и аварийного отключения потребителей тепловой энергии и мощности не включаются:</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производства, отключение теплоснабжения которых может привести к выделению взрывоопасных продуктов и смесей;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 и школы-интернаты, детские дома;</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учреждения для престарелых и инвалидов;</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больн</w:t>
      </w:r>
      <w:r w:rsidR="00BF6458">
        <w:rPr>
          <w:rFonts w:ascii="Times New Roman" w:hAnsi="Times New Roman" w:cs="Times New Roman"/>
          <w:sz w:val="28"/>
          <w:szCs w:val="28"/>
        </w:rPr>
        <w:t>ицы и поликлиники всех профилей.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BF6458" w:rsidRDefault="00BF6458" w:rsidP="000A6DA8">
      <w:pPr>
        <w:pStyle w:val="HTML"/>
        <w:jc w:val="center"/>
        <w:rPr>
          <w:rFonts w:ascii="Times New Roman" w:hAnsi="Times New Roman" w:cs="Times New Roman"/>
          <w:b/>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3.Технологическая бронь теплоснабжения</w:t>
      </w:r>
    </w:p>
    <w:p w:rsidR="000A6DA8" w:rsidRDefault="000A6DA8" w:rsidP="000A6DA8">
      <w:pPr>
        <w:pStyle w:val="HTML"/>
        <w:jc w:val="center"/>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Минимальная потребляемая тепловая мощность, необходимая предприятию для завершения технологического процесса производства с продолжительностью времени в часах, по истечении которого может быть произведено снижение нагрузки до аварийной брони или отключение соответствующих теплоустановок.</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4.Аварийная бронь теплоснабжения</w:t>
      </w:r>
    </w:p>
    <w:p w:rsidR="000A6DA8" w:rsidRDefault="000A6DA8" w:rsidP="000A6DA8">
      <w:pPr>
        <w:pStyle w:val="HTML"/>
        <w:ind w:firstLine="765"/>
        <w:jc w:val="both"/>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4.1.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величин аварийной и технологической брони вносятся изменения в графики.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4.2.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4.3. В примечании к графикам ограничений и аварийных отключений указывается перечень потребителей, не подлежащих ограничениям и отключениям.</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bCs/>
          <w:sz w:val="28"/>
          <w:szCs w:val="28"/>
        </w:rPr>
      </w:pPr>
      <w:r>
        <w:rPr>
          <w:rFonts w:ascii="Times New Roman" w:hAnsi="Times New Roman" w:cs="Times New Roman"/>
          <w:b/>
          <w:bCs/>
          <w:sz w:val="28"/>
          <w:szCs w:val="28"/>
        </w:rPr>
        <w:t xml:space="preserve">5.Порядок ввода графиков ограничения </w:t>
      </w:r>
    </w:p>
    <w:p w:rsidR="000A6DA8" w:rsidRDefault="000A6DA8" w:rsidP="000A6DA8">
      <w:pPr>
        <w:pStyle w:val="HTML"/>
        <w:jc w:val="center"/>
        <w:rPr>
          <w:rFonts w:ascii="Times New Roman" w:hAnsi="Times New Roman" w:cs="Times New Roman"/>
          <w:b/>
          <w:bCs/>
          <w:sz w:val="28"/>
          <w:szCs w:val="28"/>
        </w:rPr>
      </w:pPr>
      <w:r>
        <w:rPr>
          <w:rFonts w:ascii="Times New Roman" w:hAnsi="Times New Roman" w:cs="Times New Roman"/>
          <w:b/>
          <w:bCs/>
          <w:sz w:val="28"/>
          <w:szCs w:val="28"/>
        </w:rPr>
        <w:t>потребителей тепловой энергии и мощности</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5.1. Графики ограничения потребителей тепловой энергии в случае угрозы возникновения аварийной ситуации по согласованию с Администрацией муниципально</w:t>
      </w:r>
      <w:r w:rsidR="00776497">
        <w:rPr>
          <w:rFonts w:ascii="Times New Roman" w:hAnsi="Times New Roman" w:cs="Times New Roman"/>
          <w:sz w:val="28"/>
          <w:szCs w:val="28"/>
        </w:rPr>
        <w:t>го образования «Ельнинский муниципальный округ</w:t>
      </w:r>
      <w:r>
        <w:rPr>
          <w:rFonts w:ascii="Times New Roman" w:hAnsi="Times New Roman" w:cs="Times New Roman"/>
          <w:sz w:val="28"/>
          <w:szCs w:val="28"/>
        </w:rPr>
        <w:t>» Смоленской области вводятся через начальников участков. Начальник участка теплоснабжающей организации доводит задание дежурным котельных с указанием величины, времени начала и окончания ограничений.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5.2. Дежурный котельной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w:t>
      </w:r>
      <w:r>
        <w:rPr>
          <w:rFonts w:ascii="Times New Roman" w:hAnsi="Times New Roman" w:cs="Times New Roman"/>
          <w:sz w:val="28"/>
          <w:szCs w:val="28"/>
        </w:rPr>
        <w:lastRenderedPageBreak/>
        <w:t xml:space="preserve">ограничений. При необходимости срочного введения в действие графиков ограничения, извещение об этом передается потребителю по каналам связи. </w:t>
      </w:r>
    </w:p>
    <w:p w:rsidR="00776497" w:rsidRDefault="00776497" w:rsidP="000A6DA8">
      <w:pPr>
        <w:pStyle w:val="HTML"/>
        <w:ind w:firstLine="709"/>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6.Порядок ввода графиков аварийного отключения</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потребителей тепловой мощности</w:t>
      </w:r>
    </w:p>
    <w:p w:rsidR="000A6DA8" w:rsidRDefault="000A6DA8" w:rsidP="000A6DA8">
      <w:pPr>
        <w:pStyle w:val="HTML"/>
        <w:jc w:val="both"/>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6.1.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6.2.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6.3.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Администрации муниципально</w:t>
      </w:r>
      <w:r w:rsidR="00776497">
        <w:rPr>
          <w:rFonts w:ascii="Times New Roman" w:hAnsi="Times New Roman" w:cs="Times New Roman"/>
          <w:sz w:val="28"/>
          <w:szCs w:val="28"/>
        </w:rPr>
        <w:t>го образования «Ельнинский муниципальный округ</w:t>
      </w:r>
      <w:r>
        <w:rPr>
          <w:rFonts w:ascii="Times New Roman" w:hAnsi="Times New Roman" w:cs="Times New Roman"/>
          <w:sz w:val="28"/>
          <w:szCs w:val="28"/>
        </w:rPr>
        <w:t>» Смоленской области.</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Обязанности, права и ответственность</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теплоснабжающих организаций</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7.1. Теплоснабжающие организации обязаны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осуществляют теплоснабжающие организации.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7.2. Теплоснабжающие организации обязаны в назначенные сроки сообщить о заданных объемах и обеспечить выполнение распоряжений о введении графиков и несут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7.3. Руководители теплоснабжающих организаций несут ответственность за обоснованность введения графиков, величину и сроки введения ограничений.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7.4. При необоснованном введении графиков теплоснабжающие организации несут ответственность в порядке, предусмотренном законодательством.</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8. Обязанности, права и ответственность</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потребителей тепловой энергии</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Потребитель обязан:</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8.1.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8.2.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8.3.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8.4. Обеспечить, в соответствии с двусторонним актом, схему теплоснабжения с выделением нагрузок аварийной и технологической брони.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BF6458" w:rsidRDefault="00BF6458" w:rsidP="00776497">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rFonts w:ascii="Times New Roman" w:hAnsi="Times New Roman" w:cs="Times New Roman"/>
          <w:sz w:val="28"/>
        </w:rPr>
      </w:pPr>
    </w:p>
    <w:p w:rsidR="00BF6458" w:rsidRDefault="00BF6458" w:rsidP="00776497">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rFonts w:ascii="Times New Roman" w:hAnsi="Times New Roman" w:cs="Times New Roman"/>
          <w:sz w:val="28"/>
        </w:rPr>
      </w:pPr>
    </w:p>
    <w:p w:rsidR="000A6DA8" w:rsidRDefault="000A6DA8" w:rsidP="00776497">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rFonts w:ascii="Times New Roman" w:hAnsi="Times New Roman" w:cs="Times New Roman"/>
          <w:sz w:val="28"/>
        </w:rPr>
      </w:pPr>
      <w:r>
        <w:rPr>
          <w:rFonts w:ascii="Times New Roman" w:hAnsi="Times New Roman" w:cs="Times New Roman"/>
          <w:sz w:val="28"/>
        </w:rPr>
        <w:lastRenderedPageBreak/>
        <w:t xml:space="preserve">Приложение №1 </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firstLine="0"/>
        <w:jc w:val="both"/>
        <w:rPr>
          <w:rFonts w:ascii="Times New Roman" w:hAnsi="Times New Roman" w:cs="Times New Roman"/>
          <w:sz w:val="28"/>
        </w:rPr>
      </w:pPr>
      <w:r>
        <w:rPr>
          <w:rFonts w:ascii="Times New Roman" w:hAnsi="Times New Roman" w:cs="Times New Roman"/>
          <w:sz w:val="28"/>
        </w:rPr>
        <w:t>к Положению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w:t>
      </w:r>
      <w:r w:rsidR="00776497">
        <w:rPr>
          <w:rFonts w:ascii="Times New Roman" w:hAnsi="Times New Roman" w:cs="Times New Roman"/>
          <w:sz w:val="28"/>
        </w:rPr>
        <w:t>го образования «Ельнинский муниципальный округ</w:t>
      </w:r>
      <w:r>
        <w:rPr>
          <w:rFonts w:ascii="Times New Roman" w:hAnsi="Times New Roman" w:cs="Times New Roman"/>
          <w:sz w:val="28"/>
        </w:rPr>
        <w:t>» Смоленской области</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776497" w:rsidRDefault="00776497"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Pr="00776497" w:rsidRDefault="000A6DA8" w:rsidP="000A6DA8">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jc w:val="center"/>
        <w:rPr>
          <w:rStyle w:val="aa"/>
          <w:sz w:val="24"/>
          <w:szCs w:val="24"/>
        </w:rPr>
      </w:pPr>
      <w:r w:rsidRPr="00776497">
        <w:rPr>
          <w:rStyle w:val="aa"/>
          <w:sz w:val="24"/>
          <w:szCs w:val="24"/>
        </w:rPr>
        <w:t>ГРАФИК</w:t>
      </w:r>
    </w:p>
    <w:p w:rsidR="000A6DA8" w:rsidRPr="00776497" w:rsidRDefault="000A6DA8" w:rsidP="000A6DA8">
      <w:pPr>
        <w:pStyle w:val="HTML"/>
        <w:jc w:val="center"/>
        <w:rPr>
          <w:rStyle w:val="aa"/>
          <w:rFonts w:ascii="Times New Roman" w:hAnsi="Times New Roman" w:cs="Times New Roman"/>
          <w:sz w:val="28"/>
          <w:szCs w:val="28"/>
        </w:rPr>
      </w:pPr>
      <w:r w:rsidRPr="00776497">
        <w:rPr>
          <w:rStyle w:val="aa"/>
          <w:rFonts w:ascii="Times New Roman" w:hAnsi="Times New Roman" w:cs="Times New Roman"/>
          <w:sz w:val="28"/>
          <w:szCs w:val="28"/>
        </w:rPr>
        <w:t>ограничения и аварийного отключения потребителей</w:t>
      </w:r>
    </w:p>
    <w:p w:rsidR="000A6DA8" w:rsidRPr="00776497" w:rsidRDefault="000A6DA8" w:rsidP="000A6DA8">
      <w:pPr>
        <w:pStyle w:val="HTML"/>
        <w:jc w:val="center"/>
        <w:rPr>
          <w:rStyle w:val="aa"/>
          <w:rFonts w:ascii="Times New Roman" w:hAnsi="Times New Roman" w:cs="Times New Roman"/>
          <w:sz w:val="28"/>
          <w:szCs w:val="28"/>
        </w:rPr>
      </w:pPr>
      <w:r w:rsidRPr="00776497">
        <w:rPr>
          <w:rStyle w:val="aa"/>
          <w:rFonts w:ascii="Times New Roman" w:hAnsi="Times New Roman" w:cs="Times New Roman"/>
          <w:sz w:val="28"/>
          <w:szCs w:val="28"/>
        </w:rPr>
        <w:t xml:space="preserve"> в случае угрозы возникновения аварийной ситуации</w:t>
      </w:r>
    </w:p>
    <w:p w:rsidR="000A6DA8" w:rsidRPr="00776497" w:rsidRDefault="000A6DA8" w:rsidP="000A6DA8">
      <w:pPr>
        <w:pStyle w:val="HTML"/>
        <w:jc w:val="center"/>
        <w:rPr>
          <w:rStyle w:val="aa"/>
          <w:rFonts w:ascii="Times New Roman" w:hAnsi="Times New Roman" w:cs="Times New Roman"/>
          <w:sz w:val="28"/>
          <w:szCs w:val="28"/>
        </w:rPr>
      </w:pPr>
      <w:r w:rsidRPr="00776497">
        <w:rPr>
          <w:rStyle w:val="aa"/>
          <w:rFonts w:ascii="Times New Roman" w:hAnsi="Times New Roman" w:cs="Times New Roman"/>
          <w:sz w:val="28"/>
          <w:szCs w:val="28"/>
        </w:rPr>
        <w:t>в системе теплоснабжения в осенне- зимний период</w:t>
      </w:r>
    </w:p>
    <w:p w:rsidR="000A6DA8" w:rsidRDefault="000A6DA8" w:rsidP="000A6DA8">
      <w:pPr>
        <w:pStyle w:val="HTML"/>
        <w:jc w:val="both"/>
        <w:rPr>
          <w:rFonts w:ascii="Times New Roman" w:hAnsi="Times New Roman" w:cs="Times New Roman"/>
        </w:rPr>
      </w:pPr>
    </w:p>
    <w:tbl>
      <w:tblPr>
        <w:tblW w:w="0" w:type="auto"/>
        <w:tblInd w:w="-25" w:type="dxa"/>
        <w:tblLayout w:type="fixed"/>
        <w:tblLook w:val="04A0" w:firstRow="1" w:lastRow="0" w:firstColumn="1" w:lastColumn="0" w:noHBand="0" w:noVBand="1"/>
      </w:tblPr>
      <w:tblGrid>
        <w:gridCol w:w="1409"/>
        <w:gridCol w:w="1418"/>
        <w:gridCol w:w="1134"/>
        <w:gridCol w:w="1275"/>
        <w:gridCol w:w="1103"/>
        <w:gridCol w:w="1519"/>
        <w:gridCol w:w="1951"/>
      </w:tblGrid>
      <w:tr w:rsidR="000A6DA8" w:rsidTr="000A6DA8">
        <w:tc>
          <w:tcPr>
            <w:tcW w:w="1409" w:type="dxa"/>
            <w:tcBorders>
              <w:top w:val="single" w:sz="4" w:space="0" w:color="000000"/>
              <w:left w:val="single" w:sz="4" w:space="0" w:color="000000"/>
              <w:bottom w:val="single" w:sz="4" w:space="0" w:color="000000"/>
              <w:right w:val="nil"/>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Теплоисточ-ник,</w:t>
            </w:r>
          </w:p>
          <w:p w:rsidR="000A6DA8" w:rsidRDefault="000A6DA8">
            <w:pPr>
              <w:pStyle w:val="HTML"/>
              <w:jc w:val="both"/>
              <w:rPr>
                <w:rFonts w:ascii="Times New Roman" w:hAnsi="Times New Roman" w:cs="Times New Roman"/>
                <w:lang w:eastAsia="ar-SA"/>
              </w:rPr>
            </w:pPr>
            <w:r>
              <w:rPr>
                <w:rFonts w:ascii="Times New Roman" w:hAnsi="Times New Roman" w:cs="Times New Roman"/>
              </w:rPr>
              <w:t>потребитель</w:t>
            </w:r>
          </w:p>
        </w:tc>
        <w:tc>
          <w:tcPr>
            <w:tcW w:w="1418" w:type="dxa"/>
            <w:tcBorders>
              <w:top w:val="single" w:sz="4" w:space="0" w:color="000000"/>
              <w:left w:val="single" w:sz="4" w:space="0" w:color="000000"/>
              <w:bottom w:val="single" w:sz="4" w:space="0" w:color="000000"/>
              <w:right w:val="nil"/>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Разрешаю-щий договорной максимум</w:t>
            </w:r>
          </w:p>
        </w:tc>
        <w:tc>
          <w:tcPr>
            <w:tcW w:w="1134"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lang w:eastAsia="ar-SA"/>
              </w:rPr>
            </w:pPr>
            <w:r>
              <w:rPr>
                <w:rFonts w:ascii="Times New Roman" w:hAnsi="Times New Roman" w:cs="Times New Roman"/>
              </w:rPr>
              <w:t>Суточ-ный полезный отпуск</w:t>
            </w:r>
          </w:p>
        </w:tc>
        <w:tc>
          <w:tcPr>
            <w:tcW w:w="1275"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lang w:eastAsia="ar-SA"/>
              </w:rPr>
            </w:pPr>
            <w:r>
              <w:rPr>
                <w:rFonts w:ascii="Times New Roman" w:hAnsi="Times New Roman" w:cs="Times New Roman"/>
              </w:rPr>
              <w:t xml:space="preserve">Аварийная </w:t>
            </w:r>
          </w:p>
          <w:p w:rsidR="000A6DA8" w:rsidRDefault="000A6DA8">
            <w:pPr>
              <w:pStyle w:val="HTML"/>
              <w:jc w:val="both"/>
              <w:rPr>
                <w:rFonts w:ascii="Times New Roman" w:hAnsi="Times New Roman" w:cs="Times New Roman"/>
                <w:lang w:eastAsia="ar-SA"/>
              </w:rPr>
            </w:pPr>
            <w:r>
              <w:rPr>
                <w:rFonts w:ascii="Times New Roman" w:hAnsi="Times New Roman" w:cs="Times New Roman"/>
              </w:rPr>
              <w:t>бронь</w:t>
            </w:r>
          </w:p>
        </w:tc>
        <w:tc>
          <w:tcPr>
            <w:tcW w:w="1103"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center"/>
              <w:rPr>
                <w:rFonts w:ascii="Times New Roman" w:hAnsi="Times New Roman" w:cs="Times New Roman"/>
                <w:lang w:eastAsia="ar-SA"/>
              </w:rPr>
            </w:pPr>
            <w:r>
              <w:rPr>
                <w:rFonts w:ascii="Times New Roman" w:hAnsi="Times New Roman" w:cs="Times New Roman"/>
              </w:rPr>
              <w:t>Техноло-гическая</w:t>
            </w:r>
          </w:p>
          <w:p w:rsidR="000A6DA8" w:rsidRDefault="000A6DA8">
            <w:pPr>
              <w:pStyle w:val="HTML"/>
              <w:jc w:val="both"/>
              <w:rPr>
                <w:rFonts w:ascii="Times New Roman" w:hAnsi="Times New Roman" w:cs="Times New Roman"/>
                <w:lang w:eastAsia="ar-SA"/>
              </w:rPr>
            </w:pPr>
            <w:r>
              <w:rPr>
                <w:rFonts w:ascii="Times New Roman" w:hAnsi="Times New Roman" w:cs="Times New Roman"/>
              </w:rPr>
              <w:t>бронь</w:t>
            </w:r>
          </w:p>
        </w:tc>
        <w:tc>
          <w:tcPr>
            <w:tcW w:w="1519" w:type="dxa"/>
            <w:tcBorders>
              <w:top w:val="single" w:sz="4" w:space="0" w:color="000000"/>
              <w:left w:val="single" w:sz="4" w:space="0" w:color="000000"/>
              <w:bottom w:val="single" w:sz="4" w:space="0" w:color="000000"/>
              <w:right w:val="nil"/>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Ф.И.О. должность телефон оперативного</w:t>
            </w:r>
          </w:p>
          <w:p w:rsidR="000A6DA8" w:rsidRDefault="000A6DA8">
            <w:pPr>
              <w:pStyle w:val="HTML"/>
              <w:rPr>
                <w:rFonts w:ascii="Times New Roman" w:hAnsi="Times New Roman" w:cs="Times New Roman"/>
              </w:rPr>
            </w:pPr>
            <w:r>
              <w:rPr>
                <w:rFonts w:ascii="Times New Roman" w:hAnsi="Times New Roman" w:cs="Times New Roman"/>
              </w:rPr>
              <w:t>персонала,</w:t>
            </w:r>
          </w:p>
          <w:p w:rsidR="000A6DA8" w:rsidRDefault="000A6DA8">
            <w:pPr>
              <w:pStyle w:val="HTML"/>
              <w:rPr>
                <w:rFonts w:ascii="Times New Roman" w:hAnsi="Times New Roman" w:cs="Times New Roman"/>
                <w:lang w:eastAsia="ar-SA"/>
              </w:rPr>
            </w:pPr>
            <w:r>
              <w:rPr>
                <w:rFonts w:ascii="Times New Roman" w:hAnsi="Times New Roman" w:cs="Times New Roman"/>
              </w:rPr>
              <w:t>потребителя, отв. за введение ограничений</w:t>
            </w: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bl>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BF6458" w:rsidRDefault="00BF6458" w:rsidP="00776497">
      <w:pPr>
        <w:pStyle w:val="ConsPlusNormal"/>
        <w:tabs>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387" w:firstLine="0"/>
        <w:rPr>
          <w:rFonts w:ascii="Times New Roman" w:hAnsi="Times New Roman" w:cs="Times New Roman"/>
          <w:sz w:val="28"/>
        </w:rPr>
      </w:pPr>
    </w:p>
    <w:p w:rsidR="000A6DA8" w:rsidRDefault="000A6DA8" w:rsidP="00776497">
      <w:pPr>
        <w:pStyle w:val="ConsPlusNormal"/>
        <w:tabs>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387" w:firstLine="0"/>
        <w:rPr>
          <w:rFonts w:ascii="Times New Roman" w:hAnsi="Times New Roman" w:cs="Times New Roman"/>
          <w:sz w:val="28"/>
        </w:rPr>
      </w:pPr>
      <w:r>
        <w:rPr>
          <w:rFonts w:ascii="Times New Roman" w:hAnsi="Times New Roman" w:cs="Times New Roman"/>
          <w:sz w:val="28"/>
        </w:rPr>
        <w:lastRenderedPageBreak/>
        <w:t xml:space="preserve">Приложение №2 </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firstLine="0"/>
        <w:jc w:val="both"/>
        <w:rPr>
          <w:rFonts w:ascii="Times New Roman" w:hAnsi="Times New Roman" w:cs="Times New Roman"/>
          <w:sz w:val="28"/>
        </w:rPr>
      </w:pPr>
      <w:r>
        <w:rPr>
          <w:rFonts w:ascii="Times New Roman" w:hAnsi="Times New Roman" w:cs="Times New Roman"/>
          <w:sz w:val="28"/>
        </w:rPr>
        <w:t>к Положению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w:t>
      </w:r>
      <w:r w:rsidR="00776497">
        <w:rPr>
          <w:rFonts w:ascii="Times New Roman" w:hAnsi="Times New Roman" w:cs="Times New Roman"/>
          <w:sz w:val="28"/>
        </w:rPr>
        <w:t>го образования «Ельнинский муниципальный округ</w:t>
      </w:r>
      <w:r>
        <w:rPr>
          <w:rFonts w:ascii="Times New Roman" w:hAnsi="Times New Roman" w:cs="Times New Roman"/>
          <w:sz w:val="28"/>
        </w:rPr>
        <w:t>» Смоленской области</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ind w:firstLine="720"/>
        <w:jc w:val="center"/>
        <w:rPr>
          <w:b/>
          <w:sz w:val="28"/>
          <w:szCs w:val="28"/>
        </w:rPr>
      </w:pPr>
      <w:r>
        <w:rPr>
          <w:b/>
          <w:sz w:val="28"/>
          <w:szCs w:val="28"/>
        </w:rPr>
        <w:t>Акты аварийной и технологической брони теплоснабжения</w:t>
      </w:r>
    </w:p>
    <w:p w:rsidR="000A6DA8" w:rsidRDefault="000A6DA8" w:rsidP="000A6DA8">
      <w:pPr>
        <w:pStyle w:val="HTML"/>
        <w:rPr>
          <w:rFonts w:ascii="Times New Roman" w:hAnsi="Times New Roman" w:cs="Times New Roman"/>
          <w:sz w:val="28"/>
          <w:szCs w:val="28"/>
        </w:rPr>
      </w:pPr>
    </w:p>
    <w:p w:rsidR="000A6DA8" w:rsidRDefault="000A6DA8" w:rsidP="000A6DA8">
      <w:pPr>
        <w:pStyle w:val="HTML"/>
        <w:rPr>
          <w:rFonts w:ascii="Times New Roman" w:hAnsi="Times New Roman" w:cs="Times New Roman"/>
          <w:sz w:val="24"/>
          <w:szCs w:val="24"/>
        </w:rPr>
      </w:pPr>
      <w:r>
        <w:rPr>
          <w:rFonts w:ascii="Times New Roman" w:hAnsi="Times New Roman" w:cs="Times New Roman"/>
          <w:sz w:val="24"/>
          <w:szCs w:val="24"/>
        </w:rPr>
        <w:t>1. Наименование предприятия</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2. Адрес</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3. Телефон руководителя</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4. Договорная нагрузка, Гкал/ч</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 xml:space="preserve">5. Сменность предприятия </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6. Выходные дни</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7. Величина технологической брони</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8. Величина аварийной брони</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9. Суточное потребление, Гкал/ч</w:t>
      </w:r>
    </w:p>
    <w:p w:rsidR="000A6DA8" w:rsidRDefault="000A6DA8" w:rsidP="000A6DA8">
      <w:pPr>
        <w:pStyle w:val="HTML"/>
        <w:jc w:val="both"/>
        <w:rPr>
          <w:rFonts w:ascii="Times New Roman" w:hAnsi="Times New Roman" w:cs="Times New Roman"/>
          <w:sz w:val="24"/>
          <w:szCs w:val="24"/>
        </w:rPr>
      </w:pP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Настоящий акт составлен             ______________________   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(дата)               </w:t>
      </w:r>
      <w:r>
        <w:rPr>
          <w:rFonts w:ascii="Times New Roman" w:hAnsi="Times New Roman" w:cs="Times New Roman"/>
          <w:sz w:val="24"/>
          <w:szCs w:val="24"/>
          <w:vertAlign w:val="superscript"/>
        </w:rPr>
        <w:tab/>
        <w:t xml:space="preserve">             (должность, Ф.И.О.)</w:t>
      </w:r>
    </w:p>
    <w:p w:rsidR="000A6DA8" w:rsidRDefault="000A6DA8" w:rsidP="000A6DA8">
      <w:pPr>
        <w:pStyle w:val="HTML"/>
        <w:spacing w:before="120"/>
        <w:jc w:val="both"/>
        <w:rPr>
          <w:rFonts w:ascii="Times New Roman" w:hAnsi="Times New Roman" w:cs="Times New Roman"/>
          <w:sz w:val="24"/>
          <w:szCs w:val="24"/>
        </w:rPr>
      </w:pPr>
      <w:r>
        <w:rPr>
          <w:rFonts w:ascii="Times New Roman" w:hAnsi="Times New Roman" w:cs="Times New Roman"/>
          <w:sz w:val="24"/>
          <w:szCs w:val="24"/>
        </w:rPr>
        <w:t>при участии представителя предприятия       _________________________________________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(должность Ф.И.О.)</w:t>
      </w:r>
    </w:p>
    <w:tbl>
      <w:tblPr>
        <w:tblW w:w="0" w:type="auto"/>
        <w:tblInd w:w="-265" w:type="dxa"/>
        <w:tblLayout w:type="fixed"/>
        <w:tblLook w:val="04A0" w:firstRow="1" w:lastRow="0" w:firstColumn="1" w:lastColumn="0" w:noHBand="0" w:noVBand="1"/>
      </w:tblPr>
      <w:tblGrid>
        <w:gridCol w:w="1133"/>
        <w:gridCol w:w="1367"/>
        <w:gridCol w:w="2100"/>
        <w:gridCol w:w="1367"/>
        <w:gridCol w:w="1400"/>
        <w:gridCol w:w="1468"/>
        <w:gridCol w:w="1463"/>
      </w:tblGrid>
      <w:tr w:rsidR="000A6DA8" w:rsidTr="000A6DA8">
        <w:tc>
          <w:tcPr>
            <w:tcW w:w="1133" w:type="dxa"/>
            <w:vMerge w:val="restart"/>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Тепло-</w:t>
            </w:r>
          </w:p>
          <w:p w:rsidR="000A6DA8" w:rsidRDefault="000A6DA8">
            <w:pPr>
              <w:pStyle w:val="HTML"/>
              <w:jc w:val="both"/>
              <w:rPr>
                <w:rFonts w:ascii="Times New Roman" w:hAnsi="Times New Roman" w:cs="Times New Roman"/>
                <w:sz w:val="20"/>
                <w:szCs w:val="20"/>
                <w:lang w:eastAsia="ar-SA"/>
              </w:rPr>
            </w:pPr>
            <w:r>
              <w:rPr>
                <w:rFonts w:ascii="Times New Roman" w:hAnsi="Times New Roman" w:cs="Times New Roman"/>
                <w:sz w:val="20"/>
                <w:szCs w:val="20"/>
              </w:rPr>
              <w:t>источник</w:t>
            </w:r>
          </w:p>
        </w:tc>
        <w:tc>
          <w:tcPr>
            <w:tcW w:w="1367" w:type="dxa"/>
            <w:vMerge w:val="restart"/>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Номер питающего паропровода</w:t>
            </w:r>
          </w:p>
        </w:tc>
        <w:tc>
          <w:tcPr>
            <w:tcW w:w="4867" w:type="dxa"/>
            <w:gridSpan w:val="3"/>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Аварийная бронь</w:t>
            </w:r>
          </w:p>
        </w:tc>
      </w:tr>
      <w:tr w:rsidR="000A6DA8" w:rsidTr="000A6DA8">
        <w:tc>
          <w:tcPr>
            <w:tcW w:w="1133" w:type="dxa"/>
            <w:vMerge/>
            <w:tcBorders>
              <w:top w:val="single" w:sz="4" w:space="0" w:color="000000"/>
              <w:left w:val="single" w:sz="4" w:space="0" w:color="000000"/>
              <w:bottom w:val="single" w:sz="4" w:space="0" w:color="000000"/>
              <w:right w:val="nil"/>
            </w:tcBorders>
            <w:vAlign w:val="center"/>
            <w:hideMark/>
          </w:tcPr>
          <w:p w:rsidR="000A6DA8" w:rsidRDefault="000A6DA8">
            <w:pPr>
              <w:rPr>
                <w:lang w:eastAsia="ar-SA"/>
              </w:rPr>
            </w:pPr>
          </w:p>
        </w:tc>
        <w:tc>
          <w:tcPr>
            <w:tcW w:w="1367" w:type="dxa"/>
            <w:vMerge/>
            <w:tcBorders>
              <w:top w:val="single" w:sz="4" w:space="0" w:color="000000"/>
              <w:left w:val="single" w:sz="4" w:space="0" w:color="000000"/>
              <w:bottom w:val="single" w:sz="4" w:space="0" w:color="000000"/>
              <w:right w:val="nil"/>
            </w:tcBorders>
            <w:vAlign w:val="center"/>
            <w:hideMark/>
          </w:tcPr>
          <w:p w:rsidR="000A6DA8" w:rsidRDefault="000A6DA8">
            <w:pPr>
              <w:rPr>
                <w:lang w:eastAsia="ar-SA"/>
              </w:rPr>
            </w:pPr>
          </w:p>
        </w:tc>
        <w:tc>
          <w:tcPr>
            <w:tcW w:w="2100"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Величина, тн</w:t>
            </w:r>
          </w:p>
        </w:tc>
        <w:tc>
          <w:tcPr>
            <w:tcW w:w="1400"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Время, необходимое для завершения, час</w:t>
            </w:r>
          </w:p>
        </w:tc>
        <w:tc>
          <w:tcPr>
            <w:tcW w:w="1468"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Величина аварийной брони,тн.</w:t>
            </w:r>
          </w:p>
        </w:tc>
      </w:tr>
      <w:tr w:rsidR="000A6DA8" w:rsidTr="000A6DA8">
        <w:tc>
          <w:tcPr>
            <w:tcW w:w="113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sz w:val="24"/>
                <w:szCs w:val="24"/>
                <w:lang w:eastAsia="ar-SA"/>
              </w:rPr>
            </w:pPr>
          </w:p>
        </w:tc>
      </w:tr>
      <w:tr w:rsidR="000A6DA8" w:rsidTr="000A6DA8">
        <w:tc>
          <w:tcPr>
            <w:tcW w:w="113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sz w:val="24"/>
                <w:szCs w:val="24"/>
                <w:lang w:eastAsia="ar-SA"/>
              </w:rPr>
            </w:pPr>
          </w:p>
        </w:tc>
      </w:tr>
    </w:tbl>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0A6DA8" w:rsidRDefault="000A6DA8" w:rsidP="000A6DA8">
      <w:pPr>
        <w:pStyle w:val="HTML"/>
        <w:jc w:val="both"/>
        <w:rPr>
          <w:rFonts w:ascii="Times New Roman" w:hAnsi="Times New Roman" w:cs="Times New Roman"/>
          <w:sz w:val="24"/>
          <w:szCs w:val="24"/>
        </w:rPr>
      </w:pP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Акт составил:</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(Ф.И.О., должность)</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В присутствии:</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vertAlign w:val="superscript"/>
        </w:rPr>
        <w:t xml:space="preserve">     (Ф.И.О., должность)</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С актом ознакомлены:</w:t>
      </w:r>
      <w:r>
        <w:rPr>
          <w:rFonts w:ascii="Times New Roman" w:hAnsi="Times New Roman" w:cs="Times New Roman"/>
          <w:sz w:val="24"/>
          <w:szCs w:val="24"/>
        </w:rPr>
        <w:tab/>
        <w:t>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(Ф.И.О., должность)</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Руководитель предприятия _____________________________________</w:t>
      </w:r>
    </w:p>
    <w:p w:rsidR="00F5287E" w:rsidRDefault="00F5287E"/>
    <w:sectPr w:rsidR="00F5287E" w:rsidSect="007F5838">
      <w:headerReference w:type="default" r:id="rId9"/>
      <w:type w:val="continuous"/>
      <w:pgSz w:w="11907" w:h="16840"/>
      <w:pgMar w:top="1134" w:right="567"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D9" w:rsidRDefault="00F42ED9" w:rsidP="007F5838">
      <w:r>
        <w:separator/>
      </w:r>
    </w:p>
  </w:endnote>
  <w:endnote w:type="continuationSeparator" w:id="0">
    <w:p w:rsidR="00F42ED9" w:rsidRDefault="00F42ED9" w:rsidP="007F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D9" w:rsidRDefault="00F42ED9" w:rsidP="007F5838">
      <w:r>
        <w:separator/>
      </w:r>
    </w:p>
  </w:footnote>
  <w:footnote w:type="continuationSeparator" w:id="0">
    <w:p w:rsidR="00F42ED9" w:rsidRDefault="00F42ED9" w:rsidP="007F5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062162"/>
      <w:docPartObj>
        <w:docPartGallery w:val="Page Numbers (Top of Page)"/>
        <w:docPartUnique/>
      </w:docPartObj>
    </w:sdtPr>
    <w:sdtEndPr/>
    <w:sdtContent>
      <w:p w:rsidR="007F5838" w:rsidRDefault="007F5838">
        <w:pPr>
          <w:pStyle w:val="ab"/>
          <w:jc w:val="center"/>
        </w:pPr>
        <w:r>
          <w:fldChar w:fldCharType="begin"/>
        </w:r>
        <w:r>
          <w:instrText>PAGE   \* MERGEFORMAT</w:instrText>
        </w:r>
        <w:r>
          <w:fldChar w:fldCharType="separate"/>
        </w:r>
        <w:r w:rsidR="00A72971">
          <w:rPr>
            <w:noProof/>
          </w:rPr>
          <w:t>9</w:t>
        </w:r>
        <w:r>
          <w:fldChar w:fldCharType="end"/>
        </w:r>
      </w:p>
    </w:sdtContent>
  </w:sdt>
  <w:p w:rsidR="007F5838" w:rsidRDefault="007F583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7373C"/>
    <w:multiLevelType w:val="multilevel"/>
    <w:tmpl w:val="A3545B8E"/>
    <w:lvl w:ilvl="0">
      <w:start w:val="1"/>
      <w:numFmt w:val="decimal"/>
      <w:lvlText w:val="%1."/>
      <w:lvlJc w:val="left"/>
      <w:pPr>
        <w:ind w:left="915" w:hanging="360"/>
      </w:pPr>
      <w:rPr>
        <w:sz w:val="28"/>
        <w:szCs w:val="28"/>
      </w:rPr>
    </w:lvl>
    <w:lvl w:ilvl="1">
      <w:start w:val="3"/>
      <w:numFmt w:val="decimal"/>
      <w:isLgl/>
      <w:lvlText w:val="%1.%2."/>
      <w:lvlJc w:val="left"/>
      <w:pPr>
        <w:ind w:left="720" w:hanging="720"/>
      </w:pPr>
    </w:lvl>
    <w:lvl w:ilvl="2">
      <w:start w:val="1"/>
      <w:numFmt w:val="decimal"/>
      <w:isLgl/>
      <w:lvlText w:val="%1.%2.%3."/>
      <w:lvlJc w:val="left"/>
      <w:pPr>
        <w:ind w:left="2263" w:hanging="720"/>
      </w:pPr>
    </w:lvl>
    <w:lvl w:ilvl="3">
      <w:start w:val="1"/>
      <w:numFmt w:val="decimal"/>
      <w:isLgl/>
      <w:lvlText w:val="%1.%2.%3.%4."/>
      <w:lvlJc w:val="left"/>
      <w:pPr>
        <w:ind w:left="3117" w:hanging="1080"/>
      </w:pPr>
    </w:lvl>
    <w:lvl w:ilvl="4">
      <w:start w:val="1"/>
      <w:numFmt w:val="decimal"/>
      <w:isLgl/>
      <w:lvlText w:val="%1.%2.%3.%4.%5."/>
      <w:lvlJc w:val="left"/>
      <w:pPr>
        <w:ind w:left="3611" w:hanging="1080"/>
      </w:pPr>
    </w:lvl>
    <w:lvl w:ilvl="5">
      <w:start w:val="1"/>
      <w:numFmt w:val="decimal"/>
      <w:isLgl/>
      <w:lvlText w:val="%1.%2.%3.%4.%5.%6."/>
      <w:lvlJc w:val="left"/>
      <w:pPr>
        <w:ind w:left="4465" w:hanging="1440"/>
      </w:pPr>
    </w:lvl>
    <w:lvl w:ilvl="6">
      <w:start w:val="1"/>
      <w:numFmt w:val="decimal"/>
      <w:isLgl/>
      <w:lvlText w:val="%1.%2.%3.%4.%5.%6.%7."/>
      <w:lvlJc w:val="left"/>
      <w:pPr>
        <w:ind w:left="5319" w:hanging="1800"/>
      </w:pPr>
    </w:lvl>
    <w:lvl w:ilvl="7">
      <w:start w:val="1"/>
      <w:numFmt w:val="decimal"/>
      <w:isLgl/>
      <w:lvlText w:val="%1.%2.%3.%4.%5.%6.%7.%8."/>
      <w:lvlJc w:val="left"/>
      <w:pPr>
        <w:ind w:left="5813" w:hanging="1800"/>
      </w:pPr>
    </w:lvl>
    <w:lvl w:ilvl="8">
      <w:start w:val="1"/>
      <w:numFmt w:val="decimal"/>
      <w:isLgl/>
      <w:lvlText w:val="%1.%2.%3.%4.%5.%6.%7.%8.%9."/>
      <w:lvlJc w:val="left"/>
      <w:pPr>
        <w:ind w:left="6667" w:hanging="21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40"/>
    <w:rsid w:val="00024C35"/>
    <w:rsid w:val="000A6DA8"/>
    <w:rsid w:val="001B2287"/>
    <w:rsid w:val="001D540A"/>
    <w:rsid w:val="004D3B63"/>
    <w:rsid w:val="00776497"/>
    <w:rsid w:val="007D72E0"/>
    <w:rsid w:val="007F5838"/>
    <w:rsid w:val="009A7249"/>
    <w:rsid w:val="009F4290"/>
    <w:rsid w:val="00A72971"/>
    <w:rsid w:val="00BF6458"/>
    <w:rsid w:val="00E01A0B"/>
    <w:rsid w:val="00E37640"/>
    <w:rsid w:val="00F42ED9"/>
    <w:rsid w:val="00F5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EDB"/>
  <w15:chartTrackingRefBased/>
  <w15:docId w15:val="{7D596AB7-B464-463B-BF9C-A3E1F9A9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A8"/>
    <w:pPr>
      <w:spacing w:after="0" w:line="240" w:lineRule="auto"/>
    </w:pPr>
    <w:rPr>
      <w:rFonts w:eastAsia="Times New Roman" w:cs="Times New Roman"/>
      <w:sz w:val="20"/>
      <w:szCs w:val="20"/>
      <w:lang w:eastAsia="ru-RU"/>
    </w:rPr>
  </w:style>
  <w:style w:type="paragraph" w:styleId="1">
    <w:name w:val="heading 1"/>
    <w:basedOn w:val="a"/>
    <w:next w:val="a"/>
    <w:link w:val="10"/>
    <w:qFormat/>
    <w:rsid w:val="000A6DA8"/>
    <w:pPr>
      <w:keepNext/>
      <w:jc w:val="both"/>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DA8"/>
    <w:rPr>
      <w:rFonts w:eastAsia="Times New Roman" w:cs="Times New Roman"/>
      <w:b/>
      <w:szCs w:val="20"/>
      <w:lang w:val="x-none" w:eastAsia="x-none"/>
    </w:rPr>
  </w:style>
  <w:style w:type="paragraph" w:styleId="HTML">
    <w:name w:val="HTML Preformatted"/>
    <w:basedOn w:val="a"/>
    <w:link w:val="HTML0"/>
    <w:semiHidden/>
    <w:unhideWhenUsed/>
    <w:rsid w:val="000A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semiHidden/>
    <w:rsid w:val="000A6DA8"/>
    <w:rPr>
      <w:rFonts w:ascii="Courier New" w:eastAsia="Times New Roman" w:hAnsi="Courier New" w:cs="Courier New"/>
      <w:sz w:val="22"/>
      <w:lang w:eastAsia="ru-RU"/>
    </w:rPr>
  </w:style>
  <w:style w:type="paragraph" w:styleId="a3">
    <w:name w:val="caption"/>
    <w:basedOn w:val="a"/>
    <w:semiHidden/>
    <w:unhideWhenUsed/>
    <w:qFormat/>
    <w:rsid w:val="000A6DA8"/>
    <w:pPr>
      <w:widowControl w:val="0"/>
      <w:spacing w:before="240" w:after="60"/>
      <w:jc w:val="center"/>
    </w:pPr>
    <w:rPr>
      <w:rFonts w:ascii="Arial" w:hAnsi="Arial"/>
      <w:b/>
      <w:kern w:val="28"/>
      <w:sz w:val="32"/>
    </w:rPr>
  </w:style>
  <w:style w:type="paragraph" w:styleId="a4">
    <w:name w:val="List"/>
    <w:basedOn w:val="a"/>
    <w:semiHidden/>
    <w:unhideWhenUsed/>
    <w:rsid w:val="000A6DA8"/>
    <w:pPr>
      <w:widowControl w:val="0"/>
      <w:ind w:left="283" w:hanging="283"/>
    </w:pPr>
  </w:style>
  <w:style w:type="paragraph" w:styleId="a5">
    <w:name w:val="Body Text"/>
    <w:basedOn w:val="a"/>
    <w:link w:val="a6"/>
    <w:uiPriority w:val="99"/>
    <w:semiHidden/>
    <w:unhideWhenUsed/>
    <w:rsid w:val="000A6DA8"/>
    <w:rPr>
      <w:sz w:val="28"/>
      <w:lang w:val="x-none" w:eastAsia="x-none"/>
    </w:rPr>
  </w:style>
  <w:style w:type="character" w:customStyle="1" w:styleId="a6">
    <w:name w:val="Основной текст Знак"/>
    <w:basedOn w:val="a0"/>
    <w:link w:val="a5"/>
    <w:uiPriority w:val="99"/>
    <w:semiHidden/>
    <w:rsid w:val="000A6DA8"/>
    <w:rPr>
      <w:rFonts w:eastAsia="Times New Roman" w:cs="Times New Roman"/>
      <w:szCs w:val="20"/>
      <w:lang w:val="x-none" w:eastAsia="x-none"/>
    </w:rPr>
  </w:style>
  <w:style w:type="paragraph" w:styleId="a7">
    <w:name w:val="Subtitle"/>
    <w:basedOn w:val="a"/>
    <w:link w:val="a8"/>
    <w:qFormat/>
    <w:rsid w:val="000A6DA8"/>
    <w:pPr>
      <w:widowControl w:val="0"/>
      <w:spacing w:after="60"/>
      <w:jc w:val="center"/>
    </w:pPr>
    <w:rPr>
      <w:rFonts w:ascii="Arial" w:hAnsi="Arial"/>
      <w:i/>
      <w:sz w:val="24"/>
    </w:rPr>
  </w:style>
  <w:style w:type="character" w:customStyle="1" w:styleId="a8">
    <w:name w:val="Подзаголовок Знак"/>
    <w:basedOn w:val="a0"/>
    <w:link w:val="a7"/>
    <w:rsid w:val="000A6DA8"/>
    <w:rPr>
      <w:rFonts w:ascii="Arial" w:eastAsia="Times New Roman" w:hAnsi="Arial" w:cs="Times New Roman"/>
      <w:i/>
      <w:sz w:val="24"/>
      <w:szCs w:val="20"/>
      <w:lang w:eastAsia="ru-RU"/>
    </w:rPr>
  </w:style>
  <w:style w:type="paragraph" w:styleId="a9">
    <w:name w:val="List Paragraph"/>
    <w:basedOn w:val="a"/>
    <w:uiPriority w:val="34"/>
    <w:qFormat/>
    <w:rsid w:val="000A6DA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0A6DA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0A6DA8"/>
    <w:rPr>
      <w:b/>
      <w:bCs/>
    </w:rPr>
  </w:style>
  <w:style w:type="paragraph" w:styleId="ab">
    <w:name w:val="header"/>
    <w:basedOn w:val="a"/>
    <w:link w:val="ac"/>
    <w:uiPriority w:val="99"/>
    <w:unhideWhenUsed/>
    <w:rsid w:val="007F5838"/>
    <w:pPr>
      <w:tabs>
        <w:tab w:val="center" w:pos="4677"/>
        <w:tab w:val="right" w:pos="9355"/>
      </w:tabs>
    </w:pPr>
  </w:style>
  <w:style w:type="character" w:customStyle="1" w:styleId="ac">
    <w:name w:val="Верхний колонтитул Знак"/>
    <w:basedOn w:val="a0"/>
    <w:link w:val="ab"/>
    <w:uiPriority w:val="99"/>
    <w:rsid w:val="007F5838"/>
    <w:rPr>
      <w:rFonts w:eastAsia="Times New Roman" w:cs="Times New Roman"/>
      <w:sz w:val="20"/>
      <w:szCs w:val="20"/>
      <w:lang w:eastAsia="ru-RU"/>
    </w:rPr>
  </w:style>
  <w:style w:type="paragraph" w:styleId="ad">
    <w:name w:val="footer"/>
    <w:basedOn w:val="a"/>
    <w:link w:val="ae"/>
    <w:uiPriority w:val="99"/>
    <w:unhideWhenUsed/>
    <w:rsid w:val="007F5838"/>
    <w:pPr>
      <w:tabs>
        <w:tab w:val="center" w:pos="4677"/>
        <w:tab w:val="right" w:pos="9355"/>
      </w:tabs>
    </w:pPr>
  </w:style>
  <w:style w:type="character" w:customStyle="1" w:styleId="ae">
    <w:name w:val="Нижний колонтитул Знак"/>
    <w:basedOn w:val="a0"/>
    <w:link w:val="ad"/>
    <w:uiPriority w:val="99"/>
    <w:rsid w:val="007F5838"/>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3444">
      <w:bodyDiv w:val="1"/>
      <w:marLeft w:val="0"/>
      <w:marRight w:val="0"/>
      <w:marTop w:val="0"/>
      <w:marBottom w:val="0"/>
      <w:divBdr>
        <w:top w:val="none" w:sz="0" w:space="0" w:color="auto"/>
        <w:left w:val="none" w:sz="0" w:space="0" w:color="auto"/>
        <w:bottom w:val="none" w:sz="0" w:space="0" w:color="auto"/>
        <w:right w:val="none" w:sz="0" w:space="0" w:color="auto"/>
      </w:divBdr>
    </w:div>
    <w:div w:id="9909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A146-A514-49E3-BC07-C0618AD7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Юрист_1</cp:lastModifiedBy>
  <cp:revision>3</cp:revision>
  <dcterms:created xsi:type="dcterms:W3CDTF">2025-07-21T09:50:00Z</dcterms:created>
  <dcterms:modified xsi:type="dcterms:W3CDTF">2025-07-21T09:50:00Z</dcterms:modified>
</cp:coreProperties>
</file>