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D376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1161F" w:rsidRPr="00D67ED2">
        <w:rPr>
          <w:sz w:val="28"/>
        </w:rPr>
        <w:t>_</w:t>
      </w:r>
      <w:proofErr w:type="gramEnd"/>
      <w:r w:rsidR="007A699C">
        <w:rPr>
          <w:sz w:val="28"/>
        </w:rPr>
        <w:t>12.09.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3F175E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A699C">
        <w:rPr>
          <w:sz w:val="28"/>
        </w:rPr>
        <w:t>521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5C17B8" w:rsidRDefault="005C17B8" w:rsidP="005C17B8">
      <w:pPr>
        <w:ind w:right="5385"/>
        <w:jc w:val="both"/>
        <w:rPr>
          <w:sz w:val="28"/>
          <w:szCs w:val="28"/>
        </w:rPr>
      </w:pPr>
      <w:bookmarkStart w:id="0" w:name="_GoBack"/>
      <w:r w:rsidRPr="005C17B8">
        <w:rPr>
          <w:bCs/>
          <w:sz w:val="28"/>
          <w:szCs w:val="28"/>
        </w:rPr>
        <w:t>Об организации инженерно-технических мероприятий гражданской обороны</w:t>
      </w:r>
      <w:r>
        <w:rPr>
          <w:bCs/>
          <w:sz w:val="28"/>
          <w:szCs w:val="28"/>
        </w:rPr>
        <w:t xml:space="preserve"> </w:t>
      </w:r>
      <w:r w:rsidRPr="005C17B8">
        <w:rPr>
          <w:bCs/>
          <w:sz w:val="28"/>
          <w:szCs w:val="28"/>
        </w:rPr>
        <w:t xml:space="preserve">на территории муниципального образования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5C17B8">
        <w:rPr>
          <w:bCs/>
          <w:sz w:val="28"/>
          <w:szCs w:val="28"/>
        </w:rPr>
        <w:t xml:space="preserve"> Смоленской област</w:t>
      </w:r>
      <w:bookmarkEnd w:id="0"/>
      <w:r w:rsidRPr="005C17B8">
        <w:rPr>
          <w:bCs/>
          <w:sz w:val="28"/>
          <w:szCs w:val="28"/>
        </w:rPr>
        <w:t>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5C17B8" w:rsidRDefault="005C17B8" w:rsidP="005C17B8">
      <w:pPr>
        <w:pStyle w:val="af1"/>
        <w:ind w:firstLine="708"/>
        <w:jc w:val="both"/>
        <w:rPr>
          <w:sz w:val="26"/>
          <w:szCs w:val="24"/>
        </w:rPr>
      </w:pPr>
      <w:r w:rsidRPr="005C17B8">
        <w:rPr>
          <w:rStyle w:val="FontStyle15"/>
          <w:color w:val="000000" w:themeColor="text1"/>
          <w:sz w:val="28"/>
          <w:szCs w:val="28"/>
        </w:rPr>
        <w:t xml:space="preserve">В соответствии с Федеральным законом от 12.02.1998 № 28-ФЗ «О гражданской обороне», </w:t>
      </w:r>
      <w:r w:rsidRPr="005C17B8">
        <w:rPr>
          <w:rStyle w:val="FontStyle15"/>
          <w:sz w:val="28"/>
          <w:szCs w:val="28"/>
        </w:rPr>
        <w:t xml:space="preserve">постановлением Правительства Российской Федерации от 29.11.1999 № 1309 «О порядке создания убежищ и иных объектов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организации инженерно-технических мероприятий гражданской обороны местного уровня, обеспечения защиты населения от опасностей, возникающих при военных конфликтах или вследствие этих конфликтов на территории муниципального образования </w:t>
      </w:r>
      <w:r>
        <w:rPr>
          <w:rStyle w:val="FontStyle15"/>
          <w:sz w:val="28"/>
          <w:szCs w:val="28"/>
        </w:rPr>
        <w:t>«</w:t>
      </w:r>
      <w:proofErr w:type="spellStart"/>
      <w:r>
        <w:rPr>
          <w:rStyle w:val="FontStyle15"/>
          <w:sz w:val="28"/>
          <w:szCs w:val="28"/>
        </w:rPr>
        <w:t>Ельнинский</w:t>
      </w:r>
      <w:proofErr w:type="spellEnd"/>
      <w:r>
        <w:rPr>
          <w:rStyle w:val="FontStyle15"/>
          <w:sz w:val="28"/>
          <w:szCs w:val="28"/>
        </w:rPr>
        <w:t xml:space="preserve">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муниципальное образование), </w:t>
      </w:r>
      <w:r w:rsidR="000D5D20"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</w:t>
      </w:r>
    </w:p>
    <w:p w:rsidR="00E26137" w:rsidRDefault="00E26137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17B8" w:rsidRPr="005C17B8" w:rsidRDefault="005C17B8" w:rsidP="005C17B8">
      <w:pPr>
        <w:pStyle w:val="af1"/>
        <w:numPr>
          <w:ilvl w:val="0"/>
          <w:numId w:val="3"/>
        </w:numPr>
        <w:tabs>
          <w:tab w:val="left" w:pos="1092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Утвердить:</w:t>
      </w:r>
    </w:p>
    <w:p w:rsidR="005C17B8" w:rsidRPr="005C17B8" w:rsidRDefault="005C17B8" w:rsidP="005C17B8">
      <w:pPr>
        <w:pStyle w:val="af1"/>
        <w:numPr>
          <w:ilvl w:val="1"/>
          <w:numId w:val="3"/>
        </w:numPr>
        <w:tabs>
          <w:tab w:val="left" w:pos="1134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Перечень защитных сооружений гражданской обороны и заглубленных помещений подземного пространства, используемых в качестве укрытий для населения при военных конфликтах или вследствие этих конфликтов на территории муниципального образования </w:t>
      </w:r>
      <w:r w:rsidR="005D50EA">
        <w:rPr>
          <w:rStyle w:val="FontStyle15"/>
          <w:sz w:val="28"/>
          <w:szCs w:val="28"/>
        </w:rPr>
        <w:t>«</w:t>
      </w:r>
      <w:proofErr w:type="spellStart"/>
      <w:r w:rsidR="005D50EA">
        <w:rPr>
          <w:rStyle w:val="FontStyle15"/>
          <w:sz w:val="28"/>
          <w:szCs w:val="28"/>
        </w:rPr>
        <w:t>Ельнинский</w:t>
      </w:r>
      <w:proofErr w:type="spellEnd"/>
      <w:r w:rsidR="005D50EA">
        <w:rPr>
          <w:rStyle w:val="FontStyle15"/>
          <w:sz w:val="28"/>
          <w:szCs w:val="28"/>
        </w:rPr>
        <w:t xml:space="preserve">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Перечень) (приложение № 1).</w:t>
      </w:r>
    </w:p>
    <w:p w:rsidR="005C17B8" w:rsidRPr="005C17B8" w:rsidRDefault="005C17B8" w:rsidP="005C17B8">
      <w:pPr>
        <w:pStyle w:val="af1"/>
        <w:numPr>
          <w:ilvl w:val="1"/>
          <w:numId w:val="3"/>
        </w:numPr>
        <w:tabs>
          <w:tab w:val="left" w:pos="1162"/>
        </w:tabs>
        <w:ind w:left="0"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Положение о порядке использования защитных с</w:t>
      </w:r>
      <w:r w:rsidR="005D50EA">
        <w:rPr>
          <w:rStyle w:val="FontStyle15"/>
          <w:sz w:val="28"/>
          <w:szCs w:val="28"/>
        </w:rPr>
        <w:t xml:space="preserve">ооружений гражданской обороны </w:t>
      </w:r>
      <w:r w:rsidRPr="005C17B8">
        <w:rPr>
          <w:rStyle w:val="FontStyle15"/>
          <w:sz w:val="28"/>
          <w:szCs w:val="28"/>
        </w:rPr>
        <w:t xml:space="preserve">и заглубленных помещений подземного пространства, приспосабливаемых в качестве укрытий на территории муниципального образования </w:t>
      </w:r>
      <w:r w:rsidR="005D50EA">
        <w:rPr>
          <w:rStyle w:val="FontStyle15"/>
          <w:sz w:val="28"/>
          <w:szCs w:val="28"/>
        </w:rPr>
        <w:t>«</w:t>
      </w:r>
      <w:proofErr w:type="spellStart"/>
      <w:r w:rsidR="005D50EA">
        <w:rPr>
          <w:rStyle w:val="FontStyle15"/>
          <w:sz w:val="28"/>
          <w:szCs w:val="28"/>
        </w:rPr>
        <w:t>Ельнинский</w:t>
      </w:r>
      <w:proofErr w:type="spellEnd"/>
      <w:r w:rsidR="005D50EA">
        <w:rPr>
          <w:rStyle w:val="FontStyle15"/>
          <w:sz w:val="28"/>
          <w:szCs w:val="28"/>
        </w:rPr>
        <w:t xml:space="preserve"> район»</w:t>
      </w:r>
      <w:r w:rsidRPr="005C17B8">
        <w:rPr>
          <w:rStyle w:val="FontStyle15"/>
          <w:sz w:val="28"/>
          <w:szCs w:val="28"/>
        </w:rPr>
        <w:t xml:space="preserve"> Смоленской области (далее – Положение) (приложение № 2).</w:t>
      </w:r>
    </w:p>
    <w:p w:rsidR="005C17B8" w:rsidRPr="005C17B8" w:rsidRDefault="005C17B8" w:rsidP="005C17B8">
      <w:pPr>
        <w:pStyle w:val="af1"/>
        <w:tabs>
          <w:tab w:val="left" w:pos="709"/>
        </w:tabs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lastRenderedPageBreak/>
        <w:tab/>
        <w:t xml:space="preserve">1.3. Порядок действий населения по сигналам гражданской обороны и при применении противником обычных средств поражения на территории муниципального образования </w:t>
      </w:r>
      <w:r w:rsidR="005D50EA">
        <w:rPr>
          <w:rStyle w:val="FontStyle15"/>
          <w:sz w:val="28"/>
          <w:szCs w:val="28"/>
        </w:rPr>
        <w:t>«</w:t>
      </w:r>
      <w:proofErr w:type="spellStart"/>
      <w:r w:rsidR="005D50EA">
        <w:rPr>
          <w:rStyle w:val="FontStyle15"/>
          <w:sz w:val="28"/>
          <w:szCs w:val="28"/>
        </w:rPr>
        <w:t>Ельнинский</w:t>
      </w:r>
      <w:proofErr w:type="spellEnd"/>
      <w:r w:rsidR="005D50EA">
        <w:rPr>
          <w:rStyle w:val="FontStyle15"/>
          <w:sz w:val="28"/>
          <w:szCs w:val="28"/>
        </w:rPr>
        <w:t xml:space="preserve"> район» </w:t>
      </w:r>
      <w:r w:rsidRPr="005C17B8">
        <w:rPr>
          <w:rStyle w:val="FontStyle15"/>
          <w:sz w:val="28"/>
          <w:szCs w:val="28"/>
        </w:rPr>
        <w:t>Смоленской области (далее – Порядок) (приложение № 3).</w:t>
      </w:r>
    </w:p>
    <w:p w:rsidR="005C17B8" w:rsidRPr="005C17B8" w:rsidRDefault="005C17B8" w:rsidP="005C17B8">
      <w:pPr>
        <w:pStyle w:val="af1"/>
        <w:tabs>
          <w:tab w:val="left" w:pos="966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2. </w:t>
      </w:r>
      <w:r w:rsidRPr="005C17B8">
        <w:rPr>
          <w:rFonts w:eastAsia="Times New Roman"/>
          <w:sz w:val="28"/>
          <w:szCs w:val="28"/>
          <w:lang w:eastAsia="ru-RU"/>
        </w:rPr>
        <w:t>Руководителям организаций независимо от организационно-правовых форм и форм собственности, ведомственной принадлежности, расположенных и осуществляющих производственную и иную деятельность на территории муниципального образования</w:t>
      </w:r>
      <w:r w:rsidRPr="005C17B8">
        <w:rPr>
          <w:rStyle w:val="FontStyle15"/>
          <w:sz w:val="28"/>
          <w:szCs w:val="28"/>
        </w:rPr>
        <w:t>, имеющим на балансе (в управлении) защитные сооружения гражданской обороны (далее – ЗС ГО), в установленном порядке обеспечить:</w:t>
      </w:r>
    </w:p>
    <w:p w:rsidR="005C17B8" w:rsidRPr="005C17B8" w:rsidRDefault="005C17B8" w:rsidP="005C17B8">
      <w:pPr>
        <w:pStyle w:val="af1"/>
        <w:tabs>
          <w:tab w:val="left" w:pos="966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- содержание ЗС ГО в соответствии с Правилами эксплуатации защитных сооружений гражданской обороны, утверждённых приказом МЧС России от 15.12.2002 </w:t>
      </w:r>
      <w:r w:rsidR="005D50EA">
        <w:rPr>
          <w:rStyle w:val="FontStyle15"/>
          <w:sz w:val="28"/>
          <w:szCs w:val="28"/>
        </w:rPr>
        <w:t xml:space="preserve">№ 583 </w:t>
      </w:r>
      <w:r w:rsidRPr="005C17B8">
        <w:rPr>
          <w:rStyle w:val="FontStyle15"/>
          <w:sz w:val="28"/>
          <w:szCs w:val="28"/>
        </w:rPr>
        <w:t>«Об утверждении и введении в действие Правил эксплуатации защитных сооружений гражданской обороны»;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своевременный доступ населения в ЗС ГО.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3. Руководителям управляющих </w:t>
      </w:r>
      <w:r w:rsidR="005D50EA">
        <w:rPr>
          <w:rStyle w:val="FontStyle15"/>
          <w:sz w:val="28"/>
          <w:szCs w:val="28"/>
        </w:rPr>
        <w:t xml:space="preserve">организаций, </w:t>
      </w:r>
      <w:r w:rsidRPr="005C17B8">
        <w:rPr>
          <w:rStyle w:val="FontStyle15"/>
          <w:sz w:val="28"/>
          <w:szCs w:val="28"/>
        </w:rPr>
        <w:t>собственников жилья, осуществляющих деятельность по управлению многоквартирными жилыми домами, руководителям организаций и учреждений независимо от организационно-пр</w:t>
      </w:r>
      <w:r w:rsidR="005D50EA">
        <w:rPr>
          <w:rStyle w:val="FontStyle15"/>
          <w:sz w:val="28"/>
          <w:szCs w:val="28"/>
        </w:rPr>
        <w:t>авовых форм</w:t>
      </w:r>
      <w:r w:rsidRPr="005C17B8">
        <w:rPr>
          <w:rStyle w:val="FontStyle15"/>
          <w:sz w:val="28"/>
          <w:szCs w:val="28"/>
        </w:rPr>
        <w:t xml:space="preserve"> и форм собственности, ведомственной принадлежности, расположенных и осуществляющих производственную и иную деятельность на территории муниципального образования, имеющим на балансе (в управлении) здания с заглубленными помещениями подземного пространства, используемыми в качестве укрытий, обеспечить выполнение мероприятий гражданской обороны в соответствии с Положением.</w:t>
      </w:r>
    </w:p>
    <w:p w:rsidR="005C17B8" w:rsidRPr="005C17B8" w:rsidRDefault="005C17B8" w:rsidP="005C17B8">
      <w:pPr>
        <w:pStyle w:val="af1"/>
        <w:tabs>
          <w:tab w:val="left" w:pos="1092"/>
        </w:tabs>
        <w:ind w:firstLine="708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4.</w:t>
      </w:r>
      <w:r w:rsidR="005D50EA">
        <w:rPr>
          <w:rStyle w:val="FontStyle15"/>
          <w:sz w:val="28"/>
          <w:szCs w:val="28"/>
        </w:rPr>
        <w:t>Начальнику отдела образования Администрации муниципального образования «</w:t>
      </w:r>
      <w:proofErr w:type="spellStart"/>
      <w:r w:rsidR="005D50EA">
        <w:rPr>
          <w:rStyle w:val="FontStyle15"/>
          <w:sz w:val="28"/>
          <w:szCs w:val="28"/>
        </w:rPr>
        <w:t>Ельнинский</w:t>
      </w:r>
      <w:proofErr w:type="spellEnd"/>
      <w:r w:rsidR="005D50EA">
        <w:rPr>
          <w:rStyle w:val="FontStyle15"/>
          <w:sz w:val="28"/>
          <w:szCs w:val="28"/>
        </w:rPr>
        <w:t xml:space="preserve"> район» Смоленской области</w:t>
      </w:r>
      <w:r w:rsidRPr="005C17B8">
        <w:rPr>
          <w:rStyle w:val="FontStyle15"/>
          <w:sz w:val="28"/>
          <w:szCs w:val="28"/>
        </w:rPr>
        <w:t xml:space="preserve"> обеспечить доведение настоящего постан</w:t>
      </w:r>
      <w:r w:rsidR="005D50EA">
        <w:rPr>
          <w:rStyle w:val="FontStyle15"/>
          <w:sz w:val="28"/>
          <w:szCs w:val="28"/>
        </w:rPr>
        <w:t xml:space="preserve">овления </w:t>
      </w:r>
      <w:r w:rsidRPr="005C17B8">
        <w:rPr>
          <w:rStyle w:val="FontStyle15"/>
          <w:sz w:val="28"/>
          <w:szCs w:val="28"/>
        </w:rPr>
        <w:t>до работников подведомственных организаций и выполнение мероприятий гражданской обороны, в части касающейся.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5. </w:t>
      </w:r>
      <w:r>
        <w:rPr>
          <w:rStyle w:val="FontStyle15"/>
          <w:sz w:val="28"/>
          <w:szCs w:val="28"/>
        </w:rPr>
        <w:t>Ведущему специалисту сектора предупреждения и ликвации чрезвычайных ситуаций администрации муниципального образования «</w:t>
      </w:r>
      <w:proofErr w:type="spellStart"/>
      <w:r>
        <w:rPr>
          <w:rStyle w:val="FontStyle15"/>
          <w:sz w:val="28"/>
          <w:szCs w:val="28"/>
        </w:rPr>
        <w:t>Ельнинский</w:t>
      </w:r>
      <w:proofErr w:type="spellEnd"/>
      <w:r>
        <w:rPr>
          <w:rStyle w:val="FontStyle15"/>
          <w:sz w:val="28"/>
          <w:szCs w:val="28"/>
        </w:rPr>
        <w:t xml:space="preserve"> район» Смоленской области </w:t>
      </w:r>
      <w:r w:rsidRPr="005C17B8">
        <w:rPr>
          <w:rStyle w:val="FontStyle15"/>
          <w:sz w:val="28"/>
          <w:szCs w:val="28"/>
        </w:rPr>
        <w:t>организовать: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учёт заглубленных помещений подземного пространства, используемых                         в качестве укрытий;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проведение в установленном порядке мероприятий по контролю содержания помещений, указанных в Перечне;</w:t>
      </w:r>
    </w:p>
    <w:p w:rsidR="005C17B8" w:rsidRPr="005C17B8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sz w:val="28"/>
          <w:szCs w:val="28"/>
        </w:rPr>
      </w:pPr>
      <w:r w:rsidRPr="005C17B8">
        <w:rPr>
          <w:rStyle w:val="FontStyle15"/>
          <w:sz w:val="28"/>
          <w:szCs w:val="28"/>
        </w:rPr>
        <w:t>- информирование населения о порядке действий по сигналам гражданской обороны.</w:t>
      </w:r>
    </w:p>
    <w:p w:rsidR="005C17B8" w:rsidRPr="00E26137" w:rsidRDefault="005C17B8" w:rsidP="005C17B8">
      <w:pPr>
        <w:pStyle w:val="Style4"/>
        <w:widowControl/>
        <w:spacing w:line="240" w:lineRule="auto"/>
        <w:ind w:firstLine="714"/>
        <w:jc w:val="both"/>
        <w:rPr>
          <w:rStyle w:val="FontStyle15"/>
          <w:color w:val="000000" w:themeColor="text1"/>
          <w:sz w:val="28"/>
          <w:szCs w:val="28"/>
        </w:rPr>
      </w:pPr>
      <w:r w:rsidRPr="005C17B8">
        <w:rPr>
          <w:rStyle w:val="FontStyle15"/>
          <w:sz w:val="28"/>
          <w:szCs w:val="28"/>
        </w:rPr>
        <w:t xml:space="preserve">6. </w:t>
      </w:r>
      <w:r w:rsidR="003F175E" w:rsidRPr="00E26137">
        <w:rPr>
          <w:rStyle w:val="FontStyle15"/>
          <w:color w:val="000000" w:themeColor="text1"/>
          <w:sz w:val="28"/>
          <w:szCs w:val="28"/>
        </w:rPr>
        <w:t>Сектору информационной работа Администрации муниципального образования «</w:t>
      </w:r>
      <w:proofErr w:type="spellStart"/>
      <w:r w:rsidR="003F175E" w:rsidRPr="00E26137">
        <w:rPr>
          <w:rStyle w:val="FontStyle15"/>
          <w:color w:val="000000" w:themeColor="text1"/>
          <w:sz w:val="28"/>
          <w:szCs w:val="28"/>
        </w:rPr>
        <w:t>Ельнинский</w:t>
      </w:r>
      <w:proofErr w:type="spellEnd"/>
      <w:r w:rsidR="003F175E" w:rsidRPr="00E26137">
        <w:rPr>
          <w:rStyle w:val="FontStyle15"/>
          <w:color w:val="000000" w:themeColor="text1"/>
          <w:sz w:val="28"/>
          <w:szCs w:val="28"/>
        </w:rPr>
        <w:t xml:space="preserve"> район» Смоленской области </w:t>
      </w:r>
      <w:r w:rsidRPr="00E26137">
        <w:rPr>
          <w:rStyle w:val="FontStyle15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</w:t>
      </w:r>
      <w:proofErr w:type="spellStart"/>
      <w:r w:rsidR="00E26137" w:rsidRPr="00E26137">
        <w:rPr>
          <w:rStyle w:val="FontStyle15"/>
          <w:color w:val="000000" w:themeColor="text1"/>
          <w:sz w:val="28"/>
          <w:szCs w:val="28"/>
        </w:rPr>
        <w:t>Ельнинский</w:t>
      </w:r>
      <w:proofErr w:type="spellEnd"/>
      <w:r w:rsidR="00E26137" w:rsidRPr="00E26137">
        <w:rPr>
          <w:rStyle w:val="FontStyle15"/>
          <w:color w:val="000000" w:themeColor="text1"/>
          <w:sz w:val="28"/>
          <w:szCs w:val="28"/>
        </w:rPr>
        <w:t xml:space="preserve"> район</w:t>
      </w:r>
      <w:r w:rsidRPr="00E26137">
        <w:rPr>
          <w:rStyle w:val="FontStyle15"/>
          <w:color w:val="000000" w:themeColor="text1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347701" w:rsidRDefault="00347701" w:rsidP="005C17B8">
      <w:pPr>
        <w:ind w:firstLine="709"/>
        <w:jc w:val="both"/>
        <w:rPr>
          <w:rStyle w:val="FontStyle15"/>
          <w:sz w:val="28"/>
          <w:szCs w:val="28"/>
        </w:rPr>
      </w:pPr>
    </w:p>
    <w:p w:rsidR="005C17B8" w:rsidRDefault="005C17B8" w:rsidP="005C17B8">
      <w:pPr>
        <w:ind w:firstLine="709"/>
        <w:jc w:val="both"/>
        <w:rPr>
          <w:sz w:val="28"/>
          <w:szCs w:val="28"/>
        </w:rPr>
      </w:pPr>
      <w:r w:rsidRPr="005C17B8">
        <w:rPr>
          <w:rStyle w:val="FontStyle15"/>
          <w:sz w:val="28"/>
          <w:szCs w:val="28"/>
        </w:rPr>
        <w:lastRenderedPageBreak/>
        <w:t xml:space="preserve">7. </w:t>
      </w:r>
      <w:r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D67ED2">
        <w:rPr>
          <w:sz w:val="28"/>
          <w:szCs w:val="28"/>
        </w:rPr>
        <w:t>Ельни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район» Смоленской области Д.В. </w:t>
      </w:r>
      <w:proofErr w:type="spellStart"/>
      <w:r>
        <w:rPr>
          <w:sz w:val="28"/>
          <w:szCs w:val="28"/>
        </w:rPr>
        <w:t>Михалутин</w:t>
      </w:r>
      <w:proofErr w:type="spellEnd"/>
      <w:r>
        <w:rPr>
          <w:sz w:val="28"/>
          <w:szCs w:val="28"/>
        </w:rPr>
        <w:t>.</w:t>
      </w:r>
    </w:p>
    <w:p w:rsidR="00E43367" w:rsidRDefault="00E43367" w:rsidP="000D5D20">
      <w:pPr>
        <w:ind w:firstLine="709"/>
        <w:jc w:val="both"/>
        <w:rPr>
          <w:sz w:val="28"/>
          <w:szCs w:val="28"/>
        </w:rPr>
      </w:pPr>
    </w:p>
    <w:p w:rsidR="00E43367" w:rsidRDefault="00E43367" w:rsidP="000D5D20">
      <w:pPr>
        <w:ind w:firstLine="709"/>
        <w:jc w:val="both"/>
        <w:rPr>
          <w:sz w:val="28"/>
          <w:szCs w:val="28"/>
        </w:rPr>
      </w:pPr>
    </w:p>
    <w:p w:rsidR="00347701" w:rsidRDefault="00347701" w:rsidP="00E43367">
      <w:pPr>
        <w:pStyle w:val="a3"/>
        <w:ind w:left="0" w:right="-55" w:firstLine="0"/>
        <w:jc w:val="both"/>
        <w:rPr>
          <w:sz w:val="28"/>
          <w:szCs w:val="28"/>
        </w:rPr>
      </w:pPr>
    </w:p>
    <w:p w:rsidR="00347701" w:rsidRDefault="00E43367" w:rsidP="00E4336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 образования</w:t>
      </w:r>
    </w:p>
    <w:p w:rsidR="00E43367" w:rsidRPr="00D67ED2" w:rsidRDefault="00347701" w:rsidP="00E43367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Н.Д. Мищенков</w:t>
      </w:r>
      <w:r w:rsidR="00E43367" w:rsidRPr="00D67ED2">
        <w:rPr>
          <w:sz w:val="28"/>
          <w:szCs w:val="28"/>
        </w:rPr>
        <w:t xml:space="preserve"> </w:t>
      </w:r>
    </w:p>
    <w:p w:rsidR="000B3239" w:rsidRDefault="000B32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  <w:sectPr w:rsidR="000B3239" w:rsidSect="000B3239">
          <w:headerReference w:type="even" r:id="rId8"/>
          <w:headerReference w:type="default" r:id="rId9"/>
          <w:footerReference w:type="first" r:id="rId10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3868"/>
        <w:gridCol w:w="5352"/>
        <w:gridCol w:w="4293"/>
      </w:tblGrid>
      <w:tr w:rsidR="00E26137" w:rsidTr="00057EAC">
        <w:trPr>
          <w:trHeight w:val="1833"/>
        </w:trPr>
        <w:tc>
          <w:tcPr>
            <w:tcW w:w="4296" w:type="dxa"/>
          </w:tcPr>
          <w:p w:rsidR="00E26137" w:rsidRDefault="00E26137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5954" w:type="dxa"/>
          </w:tcPr>
          <w:p w:rsidR="00E26137" w:rsidRDefault="00E26137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</w:t>
            </w:r>
            <w:proofErr w:type="spellStart"/>
            <w:r w:rsidRPr="00E43367">
              <w:rPr>
                <w:sz w:val="28"/>
                <w:szCs w:val="28"/>
              </w:rPr>
              <w:t>Ельнинский</w:t>
            </w:r>
            <w:proofErr w:type="spellEnd"/>
            <w:r w:rsidRPr="00E43367">
              <w:rPr>
                <w:sz w:val="28"/>
                <w:szCs w:val="28"/>
              </w:rPr>
              <w:t xml:space="preserve">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E26137" w:rsidRDefault="00E26137" w:rsidP="00057EAC">
            <w:pPr>
              <w:pStyle w:val="af1"/>
              <w:jc w:val="center"/>
              <w:rPr>
                <w:b/>
              </w:rPr>
            </w:pPr>
          </w:p>
        </w:tc>
      </w:tr>
    </w:tbl>
    <w:p w:rsidR="00E26137" w:rsidRPr="008638F4" w:rsidRDefault="00E26137" w:rsidP="00E26137">
      <w:pPr>
        <w:rPr>
          <w:sz w:val="24"/>
          <w:szCs w:val="24"/>
        </w:rPr>
      </w:pPr>
    </w:p>
    <w:p w:rsidR="00E26137" w:rsidRDefault="00E26137" w:rsidP="00E26137">
      <w:pPr>
        <w:pStyle w:val="af1"/>
        <w:rPr>
          <w:rStyle w:val="FontStyle15"/>
          <w:b/>
          <w:szCs w:val="24"/>
        </w:rPr>
      </w:pPr>
    </w:p>
    <w:p w:rsidR="00E26137" w:rsidRPr="008638F4" w:rsidRDefault="00E26137" w:rsidP="00E26137">
      <w:pPr>
        <w:pStyle w:val="af1"/>
        <w:rPr>
          <w:rStyle w:val="FontStyle15"/>
          <w:b/>
          <w:szCs w:val="24"/>
        </w:rPr>
      </w:pP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>П</w:t>
      </w:r>
      <w:r>
        <w:rPr>
          <w:rStyle w:val="FontStyle15"/>
          <w:b/>
          <w:szCs w:val="24"/>
        </w:rPr>
        <w:t>ЕРЕЧЕНЬ</w:t>
      </w: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 xml:space="preserve">защитных сооружений гражданской обороны и заглубленных помещений подземного пространства, </w:t>
      </w:r>
    </w:p>
    <w:p w:rsidR="00E26137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 xml:space="preserve">используемых в качестве укрытий </w:t>
      </w:r>
      <w:r>
        <w:rPr>
          <w:rStyle w:val="FontStyle15"/>
          <w:b/>
          <w:szCs w:val="24"/>
        </w:rPr>
        <w:t>для населения</w:t>
      </w:r>
      <w:r w:rsidRPr="00FC1193">
        <w:rPr>
          <w:rStyle w:val="FontStyle15"/>
          <w:b/>
          <w:szCs w:val="24"/>
        </w:rPr>
        <w:t xml:space="preserve"> при военных конфликтах или вследствие этих конфликтов </w:t>
      </w:r>
    </w:p>
    <w:p w:rsidR="00E26137" w:rsidRPr="00FC1193" w:rsidRDefault="00E26137" w:rsidP="00E26137">
      <w:pPr>
        <w:pStyle w:val="af1"/>
        <w:jc w:val="center"/>
        <w:rPr>
          <w:rStyle w:val="FontStyle15"/>
          <w:b/>
          <w:szCs w:val="24"/>
        </w:rPr>
      </w:pPr>
      <w:r w:rsidRPr="00FC1193">
        <w:rPr>
          <w:rStyle w:val="FontStyle15"/>
          <w:b/>
          <w:szCs w:val="24"/>
        </w:rPr>
        <w:t>на территории муниципального образования «</w:t>
      </w:r>
      <w:proofErr w:type="spellStart"/>
      <w:r>
        <w:rPr>
          <w:rStyle w:val="FontStyle15"/>
          <w:b/>
          <w:szCs w:val="24"/>
        </w:rPr>
        <w:t>Ельнинский</w:t>
      </w:r>
      <w:proofErr w:type="spellEnd"/>
      <w:r>
        <w:rPr>
          <w:rStyle w:val="FontStyle15"/>
          <w:b/>
          <w:szCs w:val="24"/>
        </w:rPr>
        <w:t xml:space="preserve"> район</w:t>
      </w:r>
      <w:r w:rsidRPr="00FC1193">
        <w:rPr>
          <w:rStyle w:val="FontStyle15"/>
          <w:b/>
          <w:szCs w:val="24"/>
        </w:rPr>
        <w:t>» Смоленской области</w:t>
      </w:r>
    </w:p>
    <w:p w:rsidR="00E26137" w:rsidRDefault="00E26137" w:rsidP="00E26137">
      <w:pPr>
        <w:pStyle w:val="af1"/>
        <w:rPr>
          <w:rStyle w:val="FontStyle15"/>
          <w:b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869"/>
        <w:gridCol w:w="4169"/>
        <w:gridCol w:w="4252"/>
        <w:gridCol w:w="4053"/>
      </w:tblGrid>
      <w:tr w:rsidR="00E26137" w:rsidRPr="0076235D" w:rsidTr="00E26137">
        <w:trPr>
          <w:trHeight w:val="574"/>
          <w:tblHeader/>
        </w:trPr>
        <w:tc>
          <w:tcPr>
            <w:tcW w:w="5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№ п/п</w:t>
            </w:r>
          </w:p>
        </w:tc>
        <w:tc>
          <w:tcPr>
            <w:tcW w:w="18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Вид ЗС ГО, номер</w:t>
            </w:r>
          </w:p>
        </w:tc>
        <w:tc>
          <w:tcPr>
            <w:tcW w:w="41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Адрес укрытия</w:t>
            </w:r>
          </w:p>
        </w:tc>
        <w:tc>
          <w:tcPr>
            <w:tcW w:w="4252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 xml:space="preserve">Наименование организации-балансодержателя ЗС ГО, </w:t>
            </w:r>
          </w:p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управляющей компании</w:t>
            </w:r>
          </w:p>
        </w:tc>
        <w:tc>
          <w:tcPr>
            <w:tcW w:w="4053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Категории укрываемых</w:t>
            </w:r>
          </w:p>
        </w:tc>
      </w:tr>
      <w:tr w:rsidR="00E26137" w:rsidRPr="0076235D" w:rsidTr="00E26137">
        <w:trPr>
          <w:trHeight w:val="165"/>
          <w:tblHeader/>
        </w:trPr>
        <w:tc>
          <w:tcPr>
            <w:tcW w:w="5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1</w:t>
            </w:r>
          </w:p>
        </w:tc>
        <w:tc>
          <w:tcPr>
            <w:tcW w:w="18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2</w:t>
            </w:r>
          </w:p>
        </w:tc>
        <w:tc>
          <w:tcPr>
            <w:tcW w:w="4169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4</w:t>
            </w:r>
          </w:p>
        </w:tc>
        <w:tc>
          <w:tcPr>
            <w:tcW w:w="4053" w:type="dxa"/>
            <w:vAlign w:val="center"/>
          </w:tcPr>
          <w:p w:rsidR="00E26137" w:rsidRPr="00E26137" w:rsidRDefault="00E26137" w:rsidP="00057EAC">
            <w:pPr>
              <w:pStyle w:val="af1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E26137">
              <w:rPr>
                <w:rStyle w:val="FontStyle15"/>
                <w:b/>
                <w:sz w:val="20"/>
                <w:szCs w:val="20"/>
              </w:rPr>
              <w:t>7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1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67-ПРУ-0393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Пролетарская д. 46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Районный дом культуры</w:t>
            </w:r>
          </w:p>
        </w:tc>
        <w:tc>
          <w:tcPr>
            <w:tcW w:w="4053" w:type="dxa"/>
          </w:tcPr>
          <w:p w:rsidR="00E26137" w:rsidRPr="000B3239" w:rsidRDefault="000E06A6" w:rsidP="000E06A6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персонал организации, учащиеся и персонал МБОУ </w:t>
            </w:r>
            <w:proofErr w:type="spellStart"/>
            <w:r w:rsidR="007D075B" w:rsidRPr="000B3239">
              <w:rPr>
                <w:szCs w:val="24"/>
              </w:rPr>
              <w:t>Ельнинская</w:t>
            </w:r>
            <w:proofErr w:type="spellEnd"/>
            <w:r w:rsidR="007D075B" w:rsidRPr="000B3239">
              <w:rPr>
                <w:szCs w:val="24"/>
              </w:rPr>
              <w:t xml:space="preserve"> </w:t>
            </w:r>
            <w:r w:rsidRPr="000B3239">
              <w:rPr>
                <w:szCs w:val="24"/>
              </w:rPr>
              <w:t>СШ № 1, учащиеся и персонал МБУ ДО ДМШ г. Ельня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2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1/1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37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Жилой дом</w:t>
            </w:r>
          </w:p>
        </w:tc>
        <w:tc>
          <w:tcPr>
            <w:tcW w:w="4053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Н</w:t>
            </w:r>
            <w:r w:rsidR="00E26137" w:rsidRPr="000B3239">
              <w:rPr>
                <w:szCs w:val="24"/>
              </w:rPr>
              <w:t>аселение</w:t>
            </w:r>
            <w:r w:rsidRPr="000B3239">
              <w:rPr>
                <w:szCs w:val="24"/>
              </w:rPr>
              <w:t xml:space="preserve">, жители дома, учащиеся и персонал МБОУ </w:t>
            </w:r>
            <w:proofErr w:type="spellStart"/>
            <w:r w:rsidR="007D075B" w:rsidRPr="000B3239">
              <w:rPr>
                <w:szCs w:val="24"/>
              </w:rPr>
              <w:t>Ельнинская</w:t>
            </w:r>
            <w:proofErr w:type="spellEnd"/>
            <w:r w:rsidR="007D075B" w:rsidRPr="000B3239">
              <w:rPr>
                <w:szCs w:val="24"/>
              </w:rPr>
              <w:t xml:space="preserve"> </w:t>
            </w:r>
            <w:r w:rsidRPr="000B3239">
              <w:rPr>
                <w:szCs w:val="24"/>
              </w:rPr>
              <w:t>СШ № 2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3</w:t>
            </w:r>
          </w:p>
        </w:tc>
        <w:tc>
          <w:tcPr>
            <w:tcW w:w="18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1/2</w:t>
            </w:r>
          </w:p>
        </w:tc>
        <w:tc>
          <w:tcPr>
            <w:tcW w:w="4169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39</w:t>
            </w:r>
          </w:p>
        </w:tc>
        <w:tc>
          <w:tcPr>
            <w:tcW w:w="4252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Жилой дом</w:t>
            </w:r>
          </w:p>
        </w:tc>
        <w:tc>
          <w:tcPr>
            <w:tcW w:w="4053" w:type="dxa"/>
          </w:tcPr>
          <w:p w:rsidR="00E26137" w:rsidRPr="000B3239" w:rsidRDefault="000E06A6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Население, жители дома, учащиеся и персонал МБОУ </w:t>
            </w:r>
            <w:proofErr w:type="spellStart"/>
            <w:r w:rsidR="007D075B" w:rsidRPr="000B3239">
              <w:rPr>
                <w:szCs w:val="24"/>
              </w:rPr>
              <w:t>Ельнинская</w:t>
            </w:r>
            <w:proofErr w:type="spellEnd"/>
            <w:r w:rsidR="007D075B" w:rsidRPr="000B3239">
              <w:rPr>
                <w:szCs w:val="24"/>
              </w:rPr>
              <w:t xml:space="preserve"> </w:t>
            </w:r>
            <w:r w:rsidRPr="000B3239">
              <w:rPr>
                <w:szCs w:val="24"/>
              </w:rPr>
              <w:t xml:space="preserve">СШ № 2 </w:t>
            </w:r>
            <w:r w:rsidR="007D075B" w:rsidRPr="000B3239">
              <w:rPr>
                <w:szCs w:val="24"/>
              </w:rPr>
              <w:t xml:space="preserve">, воспитанники и персонал МБДОУ </w:t>
            </w:r>
            <w:r w:rsidR="007D075B" w:rsidRPr="000B3239">
              <w:rPr>
                <w:szCs w:val="24"/>
              </w:rPr>
              <w:lastRenderedPageBreak/>
              <w:t>детский сад «Улыбка»</w:t>
            </w:r>
            <w:r w:rsidRPr="000B3239">
              <w:rPr>
                <w:szCs w:val="24"/>
              </w:rPr>
              <w:t>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lastRenderedPageBreak/>
              <w:t>4</w:t>
            </w:r>
          </w:p>
        </w:tc>
        <w:tc>
          <w:tcPr>
            <w:tcW w:w="1869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1/3</w:t>
            </w:r>
          </w:p>
        </w:tc>
        <w:tc>
          <w:tcPr>
            <w:tcW w:w="4169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г. Ельня, ул. Ленина д. 25 (здание МБДОУ детский сад «Солнышко»)</w:t>
            </w:r>
          </w:p>
        </w:tc>
        <w:tc>
          <w:tcPr>
            <w:tcW w:w="4252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МБДОУ детский сад «Солнышко»</w:t>
            </w:r>
          </w:p>
        </w:tc>
        <w:tc>
          <w:tcPr>
            <w:tcW w:w="4053" w:type="dxa"/>
          </w:tcPr>
          <w:p w:rsidR="00E26137" w:rsidRPr="000B3239" w:rsidRDefault="00E26137" w:rsidP="007D075B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персонал организации, </w:t>
            </w:r>
            <w:r w:rsidR="007D075B" w:rsidRPr="000B3239">
              <w:rPr>
                <w:szCs w:val="24"/>
              </w:rPr>
              <w:t>воспитанники МБДОУ детский сад «Солнышко»</w:t>
            </w:r>
            <w:r w:rsidR="000B3239" w:rsidRPr="000B3239">
              <w:rPr>
                <w:szCs w:val="24"/>
              </w:rPr>
              <w:t xml:space="preserve">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5</w:t>
            </w:r>
          </w:p>
        </w:tc>
        <w:tc>
          <w:tcPr>
            <w:tcW w:w="1869" w:type="dxa"/>
          </w:tcPr>
          <w:p w:rsidR="00E26137" w:rsidRPr="000B3239" w:rsidRDefault="00E26137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1/4</w:t>
            </w:r>
          </w:p>
        </w:tc>
        <w:tc>
          <w:tcPr>
            <w:tcW w:w="41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г</w:t>
            </w:r>
            <w:r w:rsidR="007D075B" w:rsidRPr="000B3239">
              <w:rPr>
                <w:szCs w:val="24"/>
              </w:rPr>
              <w:t xml:space="preserve">. Ельня, </w:t>
            </w:r>
            <w:proofErr w:type="spellStart"/>
            <w:r w:rsidR="007D075B" w:rsidRPr="000B3239">
              <w:rPr>
                <w:szCs w:val="24"/>
              </w:rPr>
              <w:t>мкр</w:t>
            </w:r>
            <w:proofErr w:type="spellEnd"/>
            <w:r w:rsidR="007D075B" w:rsidRPr="000B3239">
              <w:rPr>
                <w:szCs w:val="24"/>
              </w:rPr>
              <w:t xml:space="preserve"> Кутузовский д. 22 (здание МБОУ </w:t>
            </w:r>
            <w:proofErr w:type="spellStart"/>
            <w:r w:rsidR="007D075B" w:rsidRPr="000B3239">
              <w:rPr>
                <w:szCs w:val="24"/>
              </w:rPr>
              <w:t>Ельнинская</w:t>
            </w:r>
            <w:proofErr w:type="spellEnd"/>
            <w:r w:rsidR="007D075B" w:rsidRPr="000B3239">
              <w:rPr>
                <w:szCs w:val="24"/>
              </w:rPr>
              <w:t xml:space="preserve"> СШ № 3)</w:t>
            </w:r>
          </w:p>
        </w:tc>
        <w:tc>
          <w:tcPr>
            <w:tcW w:w="4252" w:type="dxa"/>
          </w:tcPr>
          <w:p w:rsidR="00E26137" w:rsidRPr="000B3239" w:rsidRDefault="007D075B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МБОУ </w:t>
            </w:r>
            <w:proofErr w:type="spellStart"/>
            <w:r w:rsidRPr="000B3239">
              <w:rPr>
                <w:szCs w:val="24"/>
              </w:rPr>
              <w:t>Ельнинская</w:t>
            </w:r>
            <w:proofErr w:type="spellEnd"/>
            <w:r w:rsidRPr="000B3239">
              <w:rPr>
                <w:szCs w:val="24"/>
              </w:rPr>
              <w:t xml:space="preserve"> СШ № 3 им. Г.К. Жукова</w:t>
            </w:r>
          </w:p>
        </w:tc>
        <w:tc>
          <w:tcPr>
            <w:tcW w:w="4053" w:type="dxa"/>
          </w:tcPr>
          <w:p w:rsidR="00E26137" w:rsidRPr="000B3239" w:rsidRDefault="00E26137" w:rsidP="000B3239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персонал организации</w:t>
            </w:r>
            <w:r w:rsidR="000B3239" w:rsidRPr="000B3239">
              <w:rPr>
                <w:szCs w:val="24"/>
              </w:rPr>
              <w:t xml:space="preserve">, учащиеся МБОУ </w:t>
            </w:r>
            <w:proofErr w:type="spellStart"/>
            <w:r w:rsidR="000B3239" w:rsidRPr="000B3239">
              <w:rPr>
                <w:szCs w:val="24"/>
              </w:rPr>
              <w:t>Ельнинская</w:t>
            </w:r>
            <w:proofErr w:type="spellEnd"/>
            <w:r w:rsidR="000B3239" w:rsidRPr="000B3239">
              <w:rPr>
                <w:szCs w:val="24"/>
              </w:rPr>
              <w:t xml:space="preserve"> СШ № 3 </w:t>
            </w:r>
            <w:r w:rsidRPr="000B3239">
              <w:rPr>
                <w:szCs w:val="24"/>
              </w:rPr>
              <w:t xml:space="preserve"> (в рабочее время)</w:t>
            </w:r>
          </w:p>
        </w:tc>
      </w:tr>
      <w:tr w:rsidR="00E26137" w:rsidRPr="0076235D" w:rsidTr="00E26137">
        <w:trPr>
          <w:trHeight w:val="277"/>
        </w:trPr>
        <w:tc>
          <w:tcPr>
            <w:tcW w:w="569" w:type="dxa"/>
          </w:tcPr>
          <w:p w:rsidR="00E26137" w:rsidRPr="000B3239" w:rsidRDefault="00E26137" w:rsidP="00057EAC">
            <w:pPr>
              <w:pStyle w:val="af1"/>
              <w:jc w:val="center"/>
              <w:rPr>
                <w:szCs w:val="24"/>
              </w:rPr>
            </w:pPr>
            <w:r w:rsidRPr="000B3239">
              <w:rPr>
                <w:szCs w:val="24"/>
              </w:rPr>
              <w:t>6</w:t>
            </w:r>
          </w:p>
        </w:tc>
        <w:tc>
          <w:tcPr>
            <w:tcW w:w="18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Укрытие № 1/5</w:t>
            </w:r>
          </w:p>
        </w:tc>
        <w:tc>
          <w:tcPr>
            <w:tcW w:w="4169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 xml:space="preserve">г. Ельня, </w:t>
            </w:r>
            <w:proofErr w:type="spellStart"/>
            <w:r w:rsidRPr="000B3239">
              <w:rPr>
                <w:szCs w:val="24"/>
              </w:rPr>
              <w:t>мкр</w:t>
            </w:r>
            <w:proofErr w:type="spellEnd"/>
            <w:r w:rsidRPr="000B3239">
              <w:rPr>
                <w:szCs w:val="24"/>
              </w:rPr>
              <w:t xml:space="preserve"> Кутузовский д. 21 (здание МБДОУ «Теремок» </w:t>
            </w:r>
          </w:p>
        </w:tc>
        <w:tc>
          <w:tcPr>
            <w:tcW w:w="4252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МБДОУ детский сад «Теремок»</w:t>
            </w:r>
          </w:p>
        </w:tc>
        <w:tc>
          <w:tcPr>
            <w:tcW w:w="4053" w:type="dxa"/>
          </w:tcPr>
          <w:p w:rsidR="00E26137" w:rsidRPr="000B3239" w:rsidRDefault="000B3239" w:rsidP="00057EAC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персонал организации, воспитанники МБДОУ детский сад «Теремок»</w:t>
            </w:r>
          </w:p>
          <w:p w:rsidR="00E26137" w:rsidRPr="000B3239" w:rsidRDefault="00E26137" w:rsidP="000B3239">
            <w:pPr>
              <w:pStyle w:val="af1"/>
              <w:rPr>
                <w:szCs w:val="24"/>
              </w:rPr>
            </w:pPr>
            <w:r w:rsidRPr="000B3239">
              <w:rPr>
                <w:szCs w:val="24"/>
              </w:rPr>
              <w:t>(в рабочее время</w:t>
            </w:r>
            <w:r w:rsidR="000B3239" w:rsidRPr="000B3239">
              <w:rPr>
                <w:szCs w:val="24"/>
              </w:rPr>
              <w:t>)</w:t>
            </w:r>
          </w:p>
        </w:tc>
      </w:tr>
    </w:tbl>
    <w:p w:rsidR="00E26137" w:rsidRDefault="00E26137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E26137" w:rsidRDefault="00E26137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0B3239" w:rsidRDefault="000B3239" w:rsidP="00CD081D">
      <w:pPr>
        <w:pStyle w:val="a3"/>
        <w:ind w:left="0" w:right="-55" w:firstLine="0"/>
        <w:jc w:val="both"/>
        <w:rPr>
          <w:sz w:val="28"/>
          <w:szCs w:val="28"/>
        </w:rPr>
        <w:sectPr w:rsidR="000B3239" w:rsidSect="000B323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2348"/>
        <w:gridCol w:w="2093"/>
        <w:gridCol w:w="4423"/>
      </w:tblGrid>
      <w:tr w:rsidR="000B3239" w:rsidTr="00057EAC">
        <w:trPr>
          <w:trHeight w:val="1833"/>
        </w:trPr>
        <w:tc>
          <w:tcPr>
            <w:tcW w:w="2422" w:type="dxa"/>
          </w:tcPr>
          <w:p w:rsidR="000B3239" w:rsidRDefault="000B3239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2158" w:type="dxa"/>
          </w:tcPr>
          <w:p w:rsidR="000B3239" w:rsidRDefault="000B3239" w:rsidP="00057EAC">
            <w:pPr>
              <w:pStyle w:val="af1"/>
              <w:jc w:val="right"/>
              <w:rPr>
                <w:b/>
              </w:rPr>
            </w:pPr>
          </w:p>
        </w:tc>
        <w:tc>
          <w:tcPr>
            <w:tcW w:w="4500" w:type="dxa"/>
          </w:tcPr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</w:t>
            </w:r>
            <w:proofErr w:type="spellStart"/>
            <w:r w:rsidRPr="00E43367">
              <w:rPr>
                <w:sz w:val="28"/>
                <w:szCs w:val="28"/>
              </w:rPr>
              <w:t>Ельнинский</w:t>
            </w:r>
            <w:proofErr w:type="spellEnd"/>
            <w:r w:rsidRPr="00E43367">
              <w:rPr>
                <w:sz w:val="28"/>
                <w:szCs w:val="28"/>
              </w:rPr>
              <w:t xml:space="preserve">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0B3239" w:rsidRDefault="000B3239" w:rsidP="00057EAC">
            <w:pPr>
              <w:pStyle w:val="af1"/>
              <w:jc w:val="center"/>
              <w:rPr>
                <w:b/>
              </w:rPr>
            </w:pPr>
          </w:p>
        </w:tc>
      </w:tr>
    </w:tbl>
    <w:p w:rsidR="000B3239" w:rsidRDefault="000B3239" w:rsidP="000B323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0B3239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2C1C4B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D404F8" w:rsidRDefault="000B3239" w:rsidP="000B323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149"/>
      <w:bookmarkEnd w:id="1"/>
      <w:r>
        <w:rPr>
          <w:b/>
          <w:sz w:val="24"/>
          <w:szCs w:val="24"/>
        </w:rPr>
        <w:t>ПОЛОЖЕНИЕ</w:t>
      </w:r>
      <w:r w:rsidRPr="00D404F8">
        <w:rPr>
          <w:b/>
          <w:sz w:val="24"/>
          <w:szCs w:val="24"/>
        </w:rPr>
        <w:t xml:space="preserve">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 порядке использования защитных сооружений гражданской обороны и заглубленных помещений подземного пространства, приспосабливаемых в качестве укрытий на территории муниципального образования «</w:t>
      </w:r>
      <w:proofErr w:type="spellStart"/>
      <w:r w:rsidR="001C0F82">
        <w:rPr>
          <w:b/>
          <w:sz w:val="28"/>
          <w:szCs w:val="28"/>
        </w:rPr>
        <w:t>Ельнинский</w:t>
      </w:r>
      <w:proofErr w:type="spellEnd"/>
      <w:r w:rsidR="001C0F82">
        <w:rPr>
          <w:b/>
          <w:sz w:val="28"/>
          <w:szCs w:val="28"/>
        </w:rPr>
        <w:t xml:space="preserve"> район</w:t>
      </w:r>
      <w:r w:rsidRPr="001C0F82">
        <w:rPr>
          <w:b/>
          <w:sz w:val="28"/>
          <w:szCs w:val="28"/>
        </w:rPr>
        <w:t>» Смоленской области</w:t>
      </w:r>
    </w:p>
    <w:p w:rsidR="000B3239" w:rsidRPr="002C1C4B" w:rsidRDefault="000B3239" w:rsidP="000B32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I. Общие сведения </w:t>
      </w:r>
    </w:p>
    <w:p w:rsidR="000B3239" w:rsidRPr="00F250C1" w:rsidRDefault="000B3239" w:rsidP="000B323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B3239" w:rsidRPr="001C0F82" w:rsidRDefault="000B3239" w:rsidP="000B3239">
      <w:pPr>
        <w:pStyle w:val="af7"/>
        <w:numPr>
          <w:ilvl w:val="1"/>
          <w:numId w:val="20"/>
        </w:numPr>
        <w:tabs>
          <w:tab w:val="left" w:pos="1162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Настоящий порядок разработан с учётом требований, </w:t>
      </w:r>
      <w:proofErr w:type="gramStart"/>
      <w:r w:rsidRPr="001C0F82">
        <w:rPr>
          <w:rFonts w:eastAsia="Times New Roman"/>
          <w:sz w:val="28"/>
          <w:szCs w:val="28"/>
        </w:rPr>
        <w:t xml:space="preserve">изложенных </w:t>
      </w:r>
      <w:r w:rsidR="00F72978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sz w:val="28"/>
          <w:szCs w:val="28"/>
        </w:rPr>
        <w:t>в</w:t>
      </w:r>
      <w:proofErr w:type="gramEnd"/>
      <w:r w:rsidRPr="001C0F82">
        <w:rPr>
          <w:rFonts w:eastAsia="Times New Roman"/>
          <w:sz w:val="28"/>
          <w:szCs w:val="28"/>
        </w:rPr>
        <w:t xml:space="preserve"> «СП 88.13330.2014. Свод правил. Защитные сооружения гражданской обороны. Актуализированная редакция СНиП II-11-77», утверждённым приказом Министерства строительства и жилищно-коммунального хозяйства Российской Федерации от 21 декабря 2022 г. № 1101/</w:t>
      </w:r>
      <w:proofErr w:type="spellStart"/>
      <w:r w:rsidRPr="001C0F82">
        <w:rPr>
          <w:rFonts w:eastAsia="Times New Roman"/>
          <w:sz w:val="28"/>
          <w:szCs w:val="28"/>
        </w:rPr>
        <w:t>пр</w:t>
      </w:r>
      <w:proofErr w:type="spellEnd"/>
      <w:r w:rsidRPr="001C0F82">
        <w:rPr>
          <w:rFonts w:eastAsia="Times New Roman"/>
          <w:sz w:val="28"/>
          <w:szCs w:val="28"/>
        </w:rPr>
        <w:t>, «СП 165.1325800.2014. Свод правил. Инженерно-технические мероприятия по гражданской обороне. Актуализированная редакция СНиП 2.01.51-90», утверждённым приказом Министерства строительства и жилищно-коммунального хозяйства Российской Федерации от 12.11.2014 № 705/</w:t>
      </w:r>
      <w:proofErr w:type="spellStart"/>
      <w:r w:rsidRPr="001C0F82">
        <w:rPr>
          <w:rFonts w:eastAsia="Times New Roman"/>
          <w:sz w:val="28"/>
          <w:szCs w:val="28"/>
        </w:rPr>
        <w:t>пр</w:t>
      </w:r>
      <w:proofErr w:type="spellEnd"/>
      <w:r w:rsidRPr="001C0F82">
        <w:rPr>
          <w:rFonts w:eastAsia="Times New Roman"/>
          <w:sz w:val="28"/>
          <w:szCs w:val="28"/>
        </w:rPr>
        <w:t xml:space="preserve">, «ГОСТ Р 42.4.03-2022. Национальный стандарт Российской Федерации. Гражданская оборона. Защитные сооружения гражданской обороны. Классификация. Общие технические требования», утверждённым приказом </w:t>
      </w:r>
      <w:proofErr w:type="spellStart"/>
      <w:r w:rsidRPr="001C0F82">
        <w:rPr>
          <w:rFonts w:eastAsia="Times New Roman"/>
          <w:sz w:val="28"/>
          <w:szCs w:val="28"/>
        </w:rPr>
        <w:t>Росстандарта</w:t>
      </w:r>
      <w:proofErr w:type="spellEnd"/>
      <w:r w:rsidRPr="001C0F82">
        <w:rPr>
          <w:rFonts w:eastAsia="Times New Roman"/>
          <w:sz w:val="28"/>
          <w:szCs w:val="28"/>
        </w:rPr>
        <w:t xml:space="preserve"> от 12.05.2022 № 283-ст., приказом МЧС России от 15.12.2002 № 583 «Об утверждении и введении в действие Правил эксплуатации защитных сооружений гражданской обороны», с целью организации инженерно-технических мероприятий гражданской обороны местного уровня на территории муниципально</w:t>
      </w:r>
      <w:r w:rsidR="00F72978">
        <w:rPr>
          <w:rFonts w:eastAsia="Times New Roman"/>
          <w:sz w:val="28"/>
          <w:szCs w:val="28"/>
        </w:rPr>
        <w:t>го образования «</w:t>
      </w:r>
      <w:proofErr w:type="spellStart"/>
      <w:r w:rsidR="00F72978">
        <w:rPr>
          <w:rFonts w:eastAsia="Times New Roman"/>
          <w:sz w:val="28"/>
          <w:szCs w:val="28"/>
        </w:rPr>
        <w:t>Ельнинский</w:t>
      </w:r>
      <w:proofErr w:type="spellEnd"/>
      <w:r w:rsidR="00F72978">
        <w:rPr>
          <w:rFonts w:eastAsia="Times New Roman"/>
          <w:sz w:val="28"/>
          <w:szCs w:val="28"/>
        </w:rPr>
        <w:t xml:space="preserve"> район</w:t>
      </w:r>
      <w:r w:rsidRPr="001C0F82">
        <w:rPr>
          <w:rFonts w:eastAsia="Times New Roman"/>
          <w:sz w:val="28"/>
          <w:szCs w:val="28"/>
        </w:rPr>
        <w:t>» Смоленской области (далее – муниципальное образование), обеспечения защиты населения от опасностей, возникающих в период военных конфликтов или вследствие этих конфликтов, определения общих мероприятий по подготовке защитных сооружений гражданской обороны (далее - ЗС ГО) и заглубленных помещений подземного пространства, к использованию в качестве укрытий.</w:t>
      </w:r>
    </w:p>
    <w:p w:rsidR="000B3239" w:rsidRPr="001C0F82" w:rsidRDefault="000B3239" w:rsidP="000B3239">
      <w:pPr>
        <w:pStyle w:val="af7"/>
        <w:widowControl w:val="0"/>
        <w:numPr>
          <w:ilvl w:val="1"/>
          <w:numId w:val="20"/>
        </w:numPr>
        <w:tabs>
          <w:tab w:val="left" w:pos="1134"/>
          <w:tab w:val="left" w:pos="1701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Термины и определения: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гражданская оборона -</w:t>
      </w:r>
      <w:r w:rsidRPr="001C0F82">
        <w:rPr>
          <w:rFonts w:eastAsia="Times New Roman"/>
          <w:sz w:val="28"/>
          <w:szCs w:val="28"/>
        </w:rPr>
        <w:t xml:space="preserve"> система мероприятий по подготовке к защите и по защите населения, материальных и культурных ценностей на территории Российской </w:t>
      </w:r>
      <w:proofErr w:type="gramStart"/>
      <w:r w:rsidRPr="001C0F82">
        <w:rPr>
          <w:rFonts w:eastAsia="Times New Roman"/>
          <w:sz w:val="28"/>
          <w:szCs w:val="28"/>
        </w:rPr>
        <w:t>Федерации  от</w:t>
      </w:r>
      <w:proofErr w:type="gramEnd"/>
      <w:r w:rsidRPr="001C0F82">
        <w:rPr>
          <w:rFonts w:eastAsia="Times New Roman"/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lastRenderedPageBreak/>
        <w:t>защитное сооружение гражданской обороны</w:t>
      </w:r>
      <w:r w:rsidRPr="001C0F82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b/>
          <w:sz w:val="28"/>
          <w:szCs w:val="28"/>
        </w:rPr>
        <w:t>(ЗС ГО)</w:t>
      </w:r>
      <w:r w:rsidRPr="001C0F82">
        <w:rPr>
          <w:rFonts w:eastAsia="Times New Roman"/>
          <w:sz w:val="28"/>
          <w:szCs w:val="28"/>
        </w:rPr>
        <w:t xml:space="preserve"> - специальное сооружение, предназначенное для защиты населения, личного состава сил гражданской обороны, а также техники и имущества гражданской обороны от воздействий средств нападения противника;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заглубленные и другие помещения подземного пространства -</w:t>
      </w:r>
      <w:r w:rsidRPr="001C0F82">
        <w:rPr>
          <w:rFonts w:eastAsia="Times New Roman"/>
          <w:sz w:val="28"/>
          <w:szCs w:val="28"/>
        </w:rPr>
        <w:t xml:space="preserve"> помещения с отметкой пола ниже планировочной отметки земли;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укрытие -</w:t>
      </w:r>
      <w:r w:rsidRPr="001C0F82">
        <w:rPr>
          <w:rFonts w:eastAsia="Times New Roman"/>
          <w:sz w:val="28"/>
          <w:szCs w:val="28"/>
        </w:rPr>
        <w:t xml:space="preserve">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усиление -</w:t>
      </w:r>
      <w:r w:rsidRPr="001C0F82">
        <w:rPr>
          <w:rFonts w:eastAsia="Times New Roman"/>
          <w:sz w:val="28"/>
          <w:szCs w:val="28"/>
        </w:rPr>
        <w:t xml:space="preserve"> комплекс мероприятий, обеспечивающий повышение несущей способности      и эксплуатационных свойств строительной конструкции или здания и сооружения в целом, включая грунты основания, по сравнению с фактическим состоянием или проектными показателями;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беспилотное воздушное судно (БВС)</w:t>
      </w:r>
      <w:r w:rsidRPr="001C0F82">
        <w:rPr>
          <w:rFonts w:eastAsia="Times New Roman"/>
          <w:sz w:val="28"/>
          <w:szCs w:val="28"/>
        </w:rPr>
        <w:t xml:space="preserve">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беспилотный летательный аппарат (БПЛА)</w:t>
      </w:r>
      <w:r w:rsidRPr="001C0F82">
        <w:rPr>
          <w:rFonts w:eastAsia="Times New Roman"/>
          <w:sz w:val="28"/>
          <w:szCs w:val="28"/>
        </w:rPr>
        <w:t xml:space="preserve"> - автоматизированный интерактивный беспилотный летательный аппарат, способный выполнять полет по заданному маршруту и поддерживать свою ориентацию в пространстве без вмешательства человека, но в то же время может реагировать на управляющие воздействия человека-оператора;</w:t>
      </w:r>
      <w:r w:rsidR="00F72978">
        <w:rPr>
          <w:rFonts w:eastAsia="Times New Roman"/>
          <w:sz w:val="28"/>
          <w:szCs w:val="28"/>
        </w:rPr>
        <w:t xml:space="preserve"> 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безопасный район</w:t>
      </w:r>
      <w:r w:rsidRPr="001C0F82">
        <w:rPr>
          <w:rFonts w:eastAsia="Times New Roman"/>
          <w:sz w:val="28"/>
          <w:szCs w:val="28"/>
        </w:rPr>
        <w:t xml:space="preserve"> - территория, расположенная вне зон возможных, в том числе сильных, разрушений, возможного радиоактивного загрязнения, возможного химического заражения, возможного катастрофического затопления и подготовленная для жизнеобеспечения местного и эвакуированного населения, а также для размещения и хранения материальных и культурных ценностей;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обычное средство поражения</w:t>
      </w:r>
      <w:r w:rsidRPr="001C0F82">
        <w:rPr>
          <w:rFonts w:eastAsia="Times New Roman"/>
          <w:sz w:val="28"/>
          <w:szCs w:val="28"/>
        </w:rPr>
        <w:t xml:space="preserve"> </w:t>
      </w:r>
      <w:r w:rsidRPr="001C0F82">
        <w:rPr>
          <w:rFonts w:eastAsia="Times New Roman"/>
          <w:b/>
          <w:sz w:val="28"/>
          <w:szCs w:val="28"/>
        </w:rPr>
        <w:t>-</w:t>
      </w:r>
      <w:r w:rsidRPr="001C0F82">
        <w:rPr>
          <w:rFonts w:eastAsia="Times New Roman"/>
          <w:sz w:val="28"/>
          <w:szCs w:val="28"/>
        </w:rPr>
        <w:t xml:space="preserve"> вид оружия, не относящийся к оружию массового поражения, оснащенный боеприпасами, снаряженными взрывчатыми или горючими веществами;</w:t>
      </w:r>
    </w:p>
    <w:p w:rsidR="000B3239" w:rsidRPr="001C0F82" w:rsidRDefault="000B3239" w:rsidP="000B3239">
      <w:pPr>
        <w:pStyle w:val="af7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фугасное действие -</w:t>
      </w:r>
      <w:r w:rsidRPr="001C0F82">
        <w:rPr>
          <w:rFonts w:eastAsia="Times New Roman"/>
          <w:sz w:val="28"/>
          <w:szCs w:val="28"/>
        </w:rPr>
        <w:t xml:space="preserve"> действие боеприпасов, при котором цель поражается продуктами взрыва разрывного заряда и образующейся ударной волной;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эвакуация</w:t>
      </w:r>
      <w:r w:rsidRPr="001C0F82">
        <w:rPr>
          <w:rFonts w:eastAsia="Times New Roman"/>
          <w:sz w:val="28"/>
          <w:szCs w:val="28"/>
        </w:rPr>
        <w:t xml:space="preserve"> – комплекс мероприятий по организованному вывозу или выводу населения из опасных зон и его кратковременному размещению в безопасных районах вне зоны действия поражающих факторов чрезвычайной ситуации, а в военное время поражающих факторов современного ядерного, химического или бактериологического оружия;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инженерно-технические мероприятия по гражданской обороне</w:t>
      </w:r>
      <w:r w:rsidRPr="001C0F82">
        <w:rPr>
          <w:rFonts w:eastAsia="Times New Roman"/>
          <w:sz w:val="28"/>
          <w:szCs w:val="28"/>
        </w:rPr>
        <w:t xml:space="preserve"> в совокупности с организационными мероприятиями составляют комплекс мероприятий, осуществляемых в целях решения задач гражданской обороны (далее – ИТМ ГО).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1.3. Инженерно-технические мероприятия по гражданской обороне должны разрабатываться и проводиться заблаговременно.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lastRenderedPageBreak/>
        <w:t>Мероприятия, которые по своему характеру не могут быть осуществлены заблаговременно, следует проводить в возможно короткие сроки в случае агрессии против Российской Федерации или непосредственной угрозы агрессии (угрожаемый период), а также при угрозе и возникновении чрезвычайных ситуаций природного и техногенного характера.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1.4. Накопление необходимого количества защитных сооружений следует осуществлять заблаговременно, в мирное время, путем: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строительства защитных сооружений;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сохранения 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приспособления под защитные сооружения вновь строящихся и существующих отдельно стоящих заглубленных сооружений различного назначения;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приобретения и монтажа защитных сооружений гражданской обороны блок-модульного типа;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приспособления под защитные сооружения помещений в подвальных, цокольных и надземных этажах существующих и вновь строящихся зданий и сооружений.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tabs>
          <w:tab w:val="left" w:pos="210"/>
        </w:tabs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  <w:lang w:val="en-US"/>
        </w:rPr>
        <w:t>II</w:t>
      </w:r>
      <w:r w:rsidRPr="001C0F82">
        <w:rPr>
          <w:rFonts w:eastAsia="Times New Roman"/>
          <w:b/>
          <w:sz w:val="28"/>
          <w:szCs w:val="28"/>
        </w:rPr>
        <w:t>. Порядок содержания защитных сооружений гражданской обороны</w:t>
      </w:r>
    </w:p>
    <w:p w:rsidR="000B3239" w:rsidRPr="001C0F82" w:rsidRDefault="000B3239" w:rsidP="000B3239">
      <w:pPr>
        <w:pStyle w:val="af1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Проведение мероприятий по подготовке и содержанию имеющихся защитных сооружений гражданской обороны (далее – ЗС ГО) в готовности к приёму укрываемых, осуществляется в соответствии с Правилами эксплуатации защитных сооружений гражданской обороны, утверждённых приказом МЧС России от 15.12.2002 № 583 «Об утверждении и введении в действие Правил эксплуатации защитных сооружений гражданской обороны».</w:t>
      </w:r>
    </w:p>
    <w:p w:rsidR="000B3239" w:rsidRPr="001C0F82" w:rsidRDefault="000B3239" w:rsidP="000B3239">
      <w:pPr>
        <w:pStyle w:val="af1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 Готовность и использование ЗС ГО по предназначению обеспечивают руководители организаций (ведомств), на балансе (в управлении) которых они находятся (далее - балансодержатели).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2.3. В мирное время защитные сооружения гражданской обороны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I</w:t>
      </w:r>
      <w:r w:rsidRPr="001C0F82">
        <w:rPr>
          <w:rFonts w:eastAsia="Times New Roman"/>
          <w:b/>
          <w:sz w:val="28"/>
          <w:szCs w:val="28"/>
          <w:lang w:val="en-US"/>
        </w:rPr>
        <w:t>II</w:t>
      </w:r>
      <w:r w:rsidRPr="001C0F82">
        <w:rPr>
          <w:rFonts w:eastAsia="Times New Roman"/>
          <w:b/>
          <w:sz w:val="28"/>
          <w:szCs w:val="28"/>
        </w:rPr>
        <w:t xml:space="preserve">. Общие требования, предъявляемые к заглубленным помещениям </w:t>
      </w:r>
    </w:p>
    <w:p w:rsidR="000B3239" w:rsidRPr="001C0F82" w:rsidRDefault="000B3239" w:rsidP="000B3239">
      <w:pPr>
        <w:pStyle w:val="af1"/>
        <w:jc w:val="center"/>
        <w:rPr>
          <w:rFonts w:eastAsia="Times New Roman"/>
          <w:b/>
          <w:sz w:val="28"/>
          <w:szCs w:val="28"/>
        </w:rPr>
      </w:pPr>
      <w:r w:rsidRPr="001C0F82">
        <w:rPr>
          <w:rFonts w:eastAsia="Times New Roman"/>
          <w:b/>
          <w:sz w:val="28"/>
          <w:szCs w:val="28"/>
        </w:rPr>
        <w:t>подземного пространства, используемым в качестве укрытий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3.1. Заглубленные помещения подземного пространства, используемые в качестве укрытий (далее - укрытия) предназначены для защиты населения от фугасного и осколочного действия обычных средств поражения, поражения обломками строительных конструкций вышерасположенных этажей зданий при </w:t>
      </w:r>
      <w:r w:rsidRPr="001C0F82">
        <w:rPr>
          <w:rFonts w:eastAsia="Times New Roman"/>
          <w:sz w:val="28"/>
          <w:szCs w:val="28"/>
        </w:rPr>
        <w:lastRenderedPageBreak/>
        <w:t xml:space="preserve">военных конфликтах или вследствие этих конфликтов, в период мобилизации и в военное время.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Под заглубленными помещениями подземного пространства понимаются помещения, с отметкой пола ниже планировочной отметки земли, к которым относятся: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подвалы и цокольные этажи зданий;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гаражи, складские и другие помещения, расположенные в подвальных этажах отдельно стоящих зданий и сооружений;</w:t>
      </w:r>
    </w:p>
    <w:p w:rsidR="000B3239" w:rsidRPr="001C0F82" w:rsidRDefault="000B3239" w:rsidP="000B3239">
      <w:pPr>
        <w:pStyle w:val="af1"/>
        <w:ind w:firstLine="709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- простейшие укрытия (щели открытые и перекрытые, приспособленные погреба, подполья и т.п.).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3.2. Заглубленные помещения подземного пространства, рассматриваются                                   к использованию в качестве кратковременных укрытий, с учётом необходимых требований: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3.2.1. По объёмно-планировочному решению: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высота заглубленных помещений - не ниже 1,7 м;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норма площади пола основных помещений на одного укрываемого - не менее 0,6 </w:t>
      </w:r>
      <w:proofErr w:type="spellStart"/>
      <w:r w:rsidRPr="001C0F82">
        <w:rPr>
          <w:sz w:val="28"/>
          <w:szCs w:val="28"/>
        </w:rPr>
        <w:t>кв.м</w:t>
      </w:r>
      <w:proofErr w:type="spellEnd"/>
      <w:r w:rsidRPr="001C0F82">
        <w:rPr>
          <w:sz w:val="28"/>
          <w:szCs w:val="28"/>
        </w:rPr>
        <w:t>.;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внутренний объем помещения - не менее 1,2 </w:t>
      </w:r>
      <w:proofErr w:type="spellStart"/>
      <w:proofErr w:type="gramStart"/>
      <w:r w:rsidRPr="001C0F82">
        <w:rPr>
          <w:sz w:val="28"/>
          <w:szCs w:val="28"/>
        </w:rPr>
        <w:t>куб.м</w:t>
      </w:r>
      <w:proofErr w:type="spellEnd"/>
      <w:proofErr w:type="gramEnd"/>
      <w:r w:rsidRPr="001C0F82">
        <w:rPr>
          <w:sz w:val="28"/>
          <w:szCs w:val="28"/>
        </w:rPr>
        <w:t xml:space="preserve"> на одного укрываемого;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количество входов в заглубленные помещения – не менее двух.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3.2.2. Для обеспечения </w:t>
      </w:r>
      <w:r w:rsidR="00F72978" w:rsidRPr="001C0F82">
        <w:rPr>
          <w:sz w:val="28"/>
          <w:szCs w:val="28"/>
        </w:rPr>
        <w:t>необходимых условий пребывания,</w:t>
      </w:r>
      <w:r w:rsidRPr="001C0F82">
        <w:rPr>
          <w:sz w:val="28"/>
          <w:szCs w:val="28"/>
        </w:rPr>
        <w:t xml:space="preserve"> укрываемых в заглубленных помещениях должны максимально использоваться существующие системы вентиляции, электроснабжения, канализации и другие.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3.3. Радиус сбора укрываемых следует принимать 500 м.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3.4. В случае фактического отсутствия заглубленных помещений подземного пространства в установленном радиусе, для укрытия могут быть приспособлены лестничные площадки и другие помещения, расположенные не выше 1 этажа жилых домов, административных и других зданий.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IV</w:t>
      </w:r>
      <w:r w:rsidRPr="001C0F82">
        <w:rPr>
          <w:b/>
          <w:sz w:val="28"/>
          <w:szCs w:val="28"/>
        </w:rPr>
        <w:t xml:space="preserve">. Требования, предъявляемые к инженерным системам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заглубленных помещений подземного пространства</w:t>
      </w:r>
    </w:p>
    <w:p w:rsidR="000B3239" w:rsidRPr="001C0F82" w:rsidRDefault="000B3239" w:rsidP="000B3239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4.1. При использовании (приспосабливании) заглубленных помещений подземного пространства, подвальных помещений и помещений цокольного этажа в существующих зданиях, каких-либо специальных требований к инженерным системам жизнеобеспечения (электроснабжения, вентиляции, водоснабжения, канализации) не предъявляется. Имеющиеся инженерные системы используются в соответствии с функциональным назначением наземной части здания и (или) сооружения.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1C0F82">
        <w:rPr>
          <w:sz w:val="28"/>
          <w:szCs w:val="28"/>
        </w:rPr>
        <w:t>4.2. При наличии в подвальных и цокольных этажах здания инженерных систем (вентиляции, электроснабжения, водоснабжения, канализации, отопления) следует руководствоваться требованиями, предъявляемыми к соответствующим системам противорадиационных укрытий.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0F82">
        <w:rPr>
          <w:sz w:val="28"/>
          <w:szCs w:val="28"/>
        </w:rPr>
        <w:t xml:space="preserve">4.3. В помещениях, приспосабливаемых в качестве укрытий, следует предусматривать естественную вентиляцию (для укрытий малой вместимости) или </w:t>
      </w:r>
      <w:r w:rsidRPr="001C0F82">
        <w:rPr>
          <w:rFonts w:eastAsia="Calibri"/>
          <w:sz w:val="28"/>
          <w:szCs w:val="28"/>
          <w:lang w:eastAsia="en-US"/>
        </w:rPr>
        <w:t xml:space="preserve">использовать имеющуюся приточно-вытяжную вентиляцию с механическим </w:t>
      </w:r>
      <w:r w:rsidRPr="001C0F82">
        <w:rPr>
          <w:rFonts w:eastAsia="Calibri"/>
          <w:sz w:val="28"/>
          <w:szCs w:val="28"/>
          <w:lang w:eastAsia="en-US"/>
        </w:rPr>
        <w:lastRenderedPageBreak/>
        <w:t>побуждением, запроектированную для нужд заглубленных помещений и сооружений подземного пространства (для мирного времени), с учетом обеспечения требуемого воздухообмена.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Естественная вентиляция укрытий, заглубленных помещений и сооружений подземного пространства, предназначенных для защиты населения, размещаемых в подвальных и цокольных этажах зданий, осуществляется за счёт температурного напора через воздухозаборные и вытяжные шахты. При этом отверстия для подачи приточного воздуха следует располагать у пола помещений, вытяжные - у потолка, а также через вентиляционные проёмы, которые следует предусматривать с противоположных сторон, обеспечивая проветривание.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 xml:space="preserve">4.4. Электроснабжение заглубленных помещений, а также сооружений подземного пространства, предназначенных для защиты населения, следует предусматривать от сети зданий, в которых они размещены. </w:t>
      </w:r>
      <w:r w:rsidRPr="001C0F82">
        <w:rPr>
          <w:sz w:val="28"/>
          <w:szCs w:val="28"/>
        </w:rPr>
        <w:t>В случае отсутствия электроосвещения, освещение помещений может осуществляться с помощью подручных средств - переносных аккумуляторных фонарей (светильников).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4.5. Прокладка (наличие) транзитных и связанных с системой здания газовых сетей, паропроводов, трубопроводов с перегретой водой и сжатым воздухом через помещения (в помещениях) укрытий, заглубленные помещения и сооружения подземного пространства, предназначенные для защиты населения, не допускается.</w:t>
      </w:r>
    </w:p>
    <w:p w:rsidR="000B3239" w:rsidRPr="001C0F82" w:rsidRDefault="000B3239" w:rsidP="000B32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F82">
        <w:rPr>
          <w:rFonts w:eastAsia="Calibri"/>
          <w:sz w:val="28"/>
          <w:szCs w:val="28"/>
          <w:lang w:eastAsia="en-US"/>
        </w:rPr>
        <w:t>4.6. Трубопроводы отопления, вентиляции, водоснабжения и канализации, связанные с общей системой инженерного оборудования здания, допускается прокладывать через помещения укрытий, заглубленные помещения и сооружения подземного пространства.</w:t>
      </w:r>
    </w:p>
    <w:p w:rsidR="000B3239" w:rsidRPr="001C0F82" w:rsidRDefault="000B3239" w:rsidP="000B3239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V</w:t>
      </w:r>
      <w:r w:rsidRPr="001C0F82">
        <w:rPr>
          <w:b/>
          <w:sz w:val="28"/>
          <w:szCs w:val="28"/>
        </w:rPr>
        <w:t xml:space="preserve">. Порядок использования (приспосабливания) заглубленных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помещений подземного пространства в качестве укрытий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5.1. Заглубленные помещения подземного пространства принимаются к использованию (приспосабливаются) в качестве укрытий, дополнительно к имеющимся защитным сооружениям гражданской обороны, мероприятия по приведению их в готовность к приёму укрываемых, проводятся в срок, предусмотренный планом гражданской обороны муниципального образования, на основании соответствующего решения уполномоченного должностного лица (руководителя гражданской обороны).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5.2. Подготовка к использованию заглубленных помещений подземного пространства в качестве укрытий, в зависимости от обстановки, осуществляется заблаговременно или в кратчайшие сроки угрожаемого периода, с последующим обеспечением доступа в них населения, в любое время суток по сигналам гражданской обороны, в том числе при применении противником обычных средств поражения. Использование укрытий осуществляется до принятия соответствующего решения о проведении организованной эвакуации населения в безопасный район.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 Руководителями организаций (руководителями гражданской обороны объектов), независимо от ведомственной принадлежности, организационно-правовых форм и форм собственности, имеющих на балансе (в управлении) здания, </w:t>
      </w:r>
      <w:r w:rsidRPr="001C0F82">
        <w:rPr>
          <w:sz w:val="28"/>
          <w:szCs w:val="28"/>
        </w:rPr>
        <w:lastRenderedPageBreak/>
        <w:t>с заглубленными помещениями подземного пространства, планируемыми к использованию в качестве укрытий, заблаговременно обеспечивается проведение мероприятий, в ходе которых:</w:t>
      </w:r>
    </w:p>
    <w:p w:rsidR="000B3239" w:rsidRPr="001C0F82" w:rsidRDefault="000B3239" w:rsidP="000B323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5.3.1. Определяются заглубленные помещения подземного пространства, расположенные в зданиях (строениях) на территориях организаций, с целью возможного их использования в качестве укрытий для работников организаций.</w:t>
      </w:r>
    </w:p>
    <w:p w:rsidR="000B3239" w:rsidRPr="001C0F82" w:rsidRDefault="000B3239" w:rsidP="000B3239">
      <w:pPr>
        <w:widowControl w:val="0"/>
        <w:tabs>
          <w:tab w:val="left" w:pos="14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5.3.2. Создаётся звено по обслуживанию укрытия, с назначением ответственного должностного лица за открытие входов в помещения по сигналам ГО.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5.3.3. Определяется порядок действий работников организации по приведению </w:t>
      </w:r>
      <w:r w:rsidR="00F72978" w:rsidRPr="001C0F82">
        <w:rPr>
          <w:sz w:val="28"/>
          <w:szCs w:val="28"/>
        </w:rPr>
        <w:t>укрытия в</w:t>
      </w:r>
      <w:r w:rsidRPr="001C0F82">
        <w:rPr>
          <w:sz w:val="28"/>
          <w:szCs w:val="28"/>
        </w:rPr>
        <w:t xml:space="preserve"> готовность к приёму укрываемых.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5.3.4. При эксплуатации помещений в режиме повседневной деятельности обеспечивается: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содержание подвальных помещений в соответствии с требованиями Правил противопожарного режима в Российской Федерации, утверждённых постановлением Правительства Российской Федерации от 16.09.2020 № 1479, при котором не допускается складирование и загромождение помещений крупногабаритными предметами, мебелью, горючими материалами, мусором, токсичными веществами, ёмкостями с газами, горючими и легковоспламеняющимися жидкостями;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поддержание в исправном состоянии и оперативное устранение неисправностей имеющихся инженерных систем, расположенных в помещениях (вентиляции, водоснабжения, канализации, электроснабжения, отопления);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поддержание в исправном состоянии строительных конструкций.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5.3.5. Руководители организаций, осуществляющих деятельность по управлению многоквартирными жилыми домами и товариществ собственников жилья (далее - УК и ТСЖ), в установленном порядке обеспечивают: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содержание подвальных помещений (помещений цокольных этажей) обслуживаемых многоквартирных жилых домов, в соответствии с Правилами и нормами технической эксплуатации жилищного фонда;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проведение инструктажей по гражданской обороне с работниками управляющих организаций, в ходе которых доводится порядок действий: при переводе подвалов на режим укрытия, по сигналам гражданской обороны и оперативному открытию подвальных помещений;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проведение на базе учебно-консультационных пунктов управляющих организаций инструктажей по гражданской обороне с неработающим населением (жильцами обслуживаемых жилых домов) и доведение информации о местах расположения ближайших укрытий, а также порядка действий населения по сигналам гражданской обороны.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 При переводе помещений на режим укрытия, проводятся мероприятия: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5.3.6.1. По повышению защитных свойств перекрытий, несущих и ограждающих конструкций заглубленных помещений, которые могут достигаться за счёт: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усиления конструкций без изменения их конструктивных схем;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усиления конструкций с изменением их конструктивных схем.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Мероприятия по повышению защитных свойств перекрытий не должны существенно затруднять использование помещений по прямому назначению или препятствовать технологическому процессу.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Calibri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5.3.6.2. Закладываются (заделываются) ненужные проёмы, отверстия и </w:t>
      </w:r>
      <w:proofErr w:type="gramStart"/>
      <w:r w:rsidRPr="001C0F82">
        <w:rPr>
          <w:rFonts w:eastAsia="Times New Roman"/>
          <w:sz w:val="28"/>
          <w:szCs w:val="28"/>
        </w:rPr>
        <w:t>отводы  в</w:t>
      </w:r>
      <w:proofErr w:type="gramEnd"/>
      <w:r w:rsidRPr="001C0F82">
        <w:rPr>
          <w:rFonts w:eastAsia="Times New Roman"/>
          <w:sz w:val="28"/>
          <w:szCs w:val="28"/>
        </w:rPr>
        <w:t xml:space="preserve"> наружных ограждающих конструкциях, </w:t>
      </w:r>
      <w:r w:rsidRPr="001C0F82">
        <w:rPr>
          <w:rFonts w:eastAsia="Calibri"/>
          <w:sz w:val="28"/>
          <w:szCs w:val="28"/>
        </w:rPr>
        <w:t xml:space="preserve">с учетом соблюдения требований равной защиты, </w:t>
      </w:r>
      <w:r w:rsidRPr="001C0F82">
        <w:rPr>
          <w:rFonts w:eastAsia="Times New Roman"/>
          <w:sz w:val="28"/>
          <w:szCs w:val="28"/>
        </w:rPr>
        <w:t>имеющиеся оконные проёмы (световые окна подвальных помещений) закладываются мешками с песком</w:t>
      </w:r>
      <w:r w:rsidRPr="001C0F82">
        <w:rPr>
          <w:rFonts w:eastAsia="Calibri"/>
          <w:sz w:val="28"/>
          <w:szCs w:val="28"/>
        </w:rPr>
        <w:t>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5.3.6.3. Подготавливаются имеющиеся инженерные системы (вентиляции, водоснабжения, канализации, освещения, отопления), в том числе проводится отключение при помощи специальных устройств, коммуникаций (технических трубопроводов), которые могут представлять опасность для укрываемых, в том числе трубопроводов системы горячего водоснабжения.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5.3.6.4. Усиливается герметизация дверей (при необходимости).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5.3.6.5. Помещения укрытий укомплектовываются и оснащаются: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- запасом воды, </w:t>
      </w:r>
      <w:r w:rsidRPr="001C0F82">
        <w:rPr>
          <w:rFonts w:eastAsia="Calibri"/>
          <w:sz w:val="28"/>
          <w:szCs w:val="28"/>
        </w:rPr>
        <w:t>при отсутствии водопровода в укрытиях необходимо предусматривать места для размещения переносных баков с питьевой водой из расчета 2 л/</w:t>
      </w:r>
      <w:proofErr w:type="spellStart"/>
      <w:r w:rsidRPr="001C0F82">
        <w:rPr>
          <w:rFonts w:eastAsia="Calibri"/>
          <w:sz w:val="28"/>
          <w:szCs w:val="28"/>
        </w:rPr>
        <w:t>сут</w:t>
      </w:r>
      <w:proofErr w:type="spellEnd"/>
      <w:r w:rsidRPr="001C0F82">
        <w:rPr>
          <w:rFonts w:eastAsia="Calibri"/>
          <w:sz w:val="28"/>
          <w:szCs w:val="28"/>
        </w:rPr>
        <w:t>. на одного укрываемого;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противопожарным инвентарём (огнетушителями, ящиком с песком, ёмкостью с водой);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инвентарём для выполнения простейших работ по выходу из укрытия в случае завала входов (лопатами, ломом и другим инвентарём);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ёмкостью (баком), мешками для сбора мусора;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>- местами д</w:t>
      </w:r>
      <w:r w:rsidRPr="001C0F82">
        <w:rPr>
          <w:sz w:val="28"/>
          <w:szCs w:val="28"/>
        </w:rPr>
        <w:t>ля сидения укрываемых (устанавливаются лавки или стулья из классов и кабинетов, расположенных на верхних этажах здания), при этом должна сохраняться максимальная вместимость помещений;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>- санитарным постом</w:t>
      </w:r>
      <w:r w:rsidRPr="001C0F82">
        <w:rPr>
          <w:sz w:val="28"/>
          <w:szCs w:val="28"/>
        </w:rPr>
        <w:t xml:space="preserve"> с необходимым набором для оказания первой помощи пострадавшим, который может оборудоваться</w:t>
      </w:r>
      <w:r w:rsidRPr="001C0F82">
        <w:rPr>
          <w:rFonts w:eastAsia="Calibri"/>
          <w:sz w:val="28"/>
          <w:szCs w:val="28"/>
          <w:lang w:eastAsia="en-US"/>
        </w:rPr>
        <w:t xml:space="preserve"> в виде выгороженного пространства ширмами или быстровозводимыми перегородками вблизи входов в сооружение (оснащение санитарного поста не нормируется);</w:t>
      </w:r>
    </w:p>
    <w:p w:rsidR="000B3239" w:rsidRPr="001C0F82" w:rsidRDefault="000B3239" w:rsidP="000B3239">
      <w:pPr>
        <w:ind w:firstLine="708"/>
        <w:jc w:val="both"/>
        <w:rPr>
          <w:rStyle w:val="af2"/>
          <w:sz w:val="28"/>
          <w:szCs w:val="28"/>
        </w:rPr>
      </w:pPr>
      <w:r w:rsidRPr="001C0F82">
        <w:rPr>
          <w:rFonts w:eastAsia="Calibri"/>
          <w:sz w:val="28"/>
          <w:szCs w:val="28"/>
          <w:lang w:eastAsia="en-US"/>
        </w:rPr>
        <w:t xml:space="preserve">- санитарным узлом (при отсутствии в помещениях системы </w:t>
      </w:r>
      <w:r w:rsidRPr="001C0F82">
        <w:rPr>
          <w:rStyle w:val="af2"/>
          <w:sz w:val="28"/>
          <w:szCs w:val="28"/>
        </w:rPr>
        <w:t xml:space="preserve">канализации, в укрытии малой вместимости может применяться плотно закрываемая выносная тара или биотуалет, установленные в отдельном помещении, виды и типы выносной тары не нормируются).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5.3.6.6. В помещениях, на видном месте размещаются Правила поведения укрываемых.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5.3.6.7. На входных дверях размещается актуальная информация о месте нахождения ключей от подвальных помещений и номере телефона ответственного за их хранение должностного лица (в соответствии с разделом VI настоящего Порядка).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5.3.6.8. Размещаются указатели маршрутов движения к укрытиям (в соответствии с разделом VI настоящего Порядка).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5.3.6.9. С работниками организаций проводятся дополнительные инструктажи по гражданской обороне, при которых доводится порядок действий по сигналам гражданской обороны и оперативному открытию помещений.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lastRenderedPageBreak/>
        <w:t>V</w:t>
      </w:r>
      <w:r w:rsidRPr="001C0F82">
        <w:rPr>
          <w:b/>
          <w:sz w:val="28"/>
          <w:szCs w:val="28"/>
        </w:rPr>
        <w:t>I. Порядок обозначения маршрутов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движения к ЗС ГО (укрытиям)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6.1. Руководители организаций, имеющих на балансе здания с ЗС ГО и заглубленными помещениями подземного пространства, используемыми в качестве укрытий, УК (или ТСЖ), обеспечивают проведение мероприятий по обозначению укрытий и </w:t>
      </w:r>
      <w:r w:rsidR="00F72978" w:rsidRPr="001C0F82">
        <w:rPr>
          <w:sz w:val="28"/>
          <w:szCs w:val="28"/>
        </w:rPr>
        <w:t>маршрутов движения,</w:t>
      </w:r>
      <w:r w:rsidRPr="001C0F82">
        <w:rPr>
          <w:sz w:val="28"/>
          <w:szCs w:val="28"/>
        </w:rPr>
        <w:t xml:space="preserve"> укрываемых к ним: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6.1.1. Размещение на дверях укрытий или на видном месте у входа в укрытие, информации (таблички) установленного образца (форма 1). Табличка представляет собой прямоугольник размером не менее 50 x 60 см, внутри которой указывается: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принадлежность укрытия (наименование организации, УК или ТСЖ);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место хранения ключей (номер телефона, адрес, должность и фамилия ответственного лица).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sz w:val="28"/>
          <w:szCs w:val="28"/>
        </w:rPr>
        <w:t>Форма 1</w:t>
      </w:r>
    </w:p>
    <w:p w:rsidR="000B3239" w:rsidRPr="001C0F82" w:rsidRDefault="000B3239" w:rsidP="000B3239">
      <w:pPr>
        <w:widowControl w:val="0"/>
        <w:autoSpaceDE w:val="0"/>
        <w:autoSpaceDN w:val="0"/>
        <w:spacing w:before="240"/>
        <w:jc w:val="center"/>
        <w:rPr>
          <w:sz w:val="28"/>
          <w:szCs w:val="28"/>
        </w:rPr>
      </w:pPr>
      <w:r w:rsidRPr="001C0F82">
        <w:rPr>
          <w:noProof/>
          <w:position w:val="-238"/>
          <w:sz w:val="28"/>
          <w:szCs w:val="28"/>
        </w:rPr>
        <w:drawing>
          <wp:inline distT="0" distB="0" distL="0" distR="0" wp14:anchorId="683269C0" wp14:editId="710FD24C">
            <wp:extent cx="2944091" cy="2473036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88" cy="247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6.1.2. Маршруты движения к укрытию обозначаются указателями в местах, где обеспечивается хорошая видимость в дневное и ночное время. 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«УКРЫТИЕ» и расстояние в метрах до входа (форма 2).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sz w:val="28"/>
          <w:szCs w:val="28"/>
        </w:rPr>
        <w:t>Форма 2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F82">
        <w:rPr>
          <w:noProof/>
          <w:position w:val="-91"/>
          <w:sz w:val="28"/>
          <w:szCs w:val="28"/>
        </w:rPr>
        <w:drawing>
          <wp:inline distT="0" distB="0" distL="0" distR="0" wp14:anchorId="0703AEDD" wp14:editId="33581480">
            <wp:extent cx="3637915" cy="12934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6.1.3. На табличках и указателях фон белый, шрифт - черный, размеры указаны в сантиметрах.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6.1.4. На каждое укрытие должно быть не менее двух комплектов ключей, </w:t>
      </w:r>
      <w:r w:rsidRPr="001C0F82">
        <w:rPr>
          <w:sz w:val="28"/>
          <w:szCs w:val="28"/>
        </w:rPr>
        <w:lastRenderedPageBreak/>
        <w:t>один комплект хранится у старшего по укрытию, другой в организации – балансодержателе ЗС ГО, УК (или ТСЖ).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V</w:t>
      </w:r>
      <w:r w:rsidRPr="001C0F82">
        <w:rPr>
          <w:b/>
          <w:sz w:val="28"/>
          <w:szCs w:val="28"/>
          <w:lang w:val="en-US"/>
        </w:rPr>
        <w:t>II</w:t>
      </w:r>
      <w:r w:rsidRPr="001C0F82">
        <w:rPr>
          <w:b/>
          <w:sz w:val="28"/>
          <w:szCs w:val="28"/>
        </w:rPr>
        <w:t xml:space="preserve">. Порядок информирования населения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 расположении укрытий и сигналах гражданской обороны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7.1. Информирование населения о местах расположения укрытий и порядке действий по сигналам гражданской обороны, осуществляется путём размещения информации: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на официальном сайте управляющей компании, досках объявлений в подъездах жилых домов, в памятках по гражданской обороне;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 учебно-консультационных пунктах при управляющих организациях;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на стендах в организациях и предприятиях;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 ходе проведения инструктажей по гражданской обороне;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на официальном сайте Администрации муниципального образования.</w:t>
      </w: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VIII</w:t>
      </w:r>
      <w:r w:rsidRPr="001C0F82">
        <w:rPr>
          <w:b/>
          <w:sz w:val="28"/>
          <w:szCs w:val="28"/>
        </w:rPr>
        <w:t xml:space="preserve">. Порядок действий населения по сигналам гражданской обороны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и при применении противником обычных средств поражения </w:t>
      </w:r>
    </w:p>
    <w:p w:rsidR="000B3239" w:rsidRPr="001C0F82" w:rsidRDefault="000B3239" w:rsidP="000B323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8.1. При поступлении сигнала гражданской обороны «Воздушная тревога», а также при внезапном применении противником обычных средств поражения, в том числе с использованием беспилотных летательных аппаратов (БПЛА) и беспилотных воздушных судов (БВС), укрытие населения осуществляется в ближайшем ЗС ГО (укрытии).</w:t>
      </w:r>
    </w:p>
    <w:p w:rsidR="000B3239" w:rsidRPr="00F72978" w:rsidRDefault="000B3239" w:rsidP="000B323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72978">
        <w:rPr>
          <w:color w:val="000000" w:themeColor="text1"/>
          <w:sz w:val="28"/>
          <w:szCs w:val="28"/>
        </w:rPr>
        <w:t xml:space="preserve">8.2. Укрытие учащихся, воспитанников и персонала образовательных организаций в рабочее (учебное) время угрожаемого периода, осуществляется в зданиях образовательных организаций, имеющих соответствующие помещения или в ближайших укрытиях.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8.3. В зависимости от обстановки, в случае внезапного возникновения опасности, для укрытия могут использоваться: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подвалы и цокольные этажи жилых домов, зданий и сооружений, в том числе расположенных на территориях предприятий (организаций);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помещения без оконных проёмов в жилых домах и зданиях;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подъезды многоквартирных жилых домов;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простейшие укрытия, в том числе в виде естественных и искусственных углублений на местности. 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8.4. При поступлении сигнала гражданской обороны «Радиационная опасность», в случае возможного радиоактивного загрязнения территории муниципального образования при чрезвычайных ситуациях техногенного характера, защита населения в установленном порядке осуществляется: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>8.4.1. В ЗС ГО, соответствующих установленным требованиям по нормативному времени пребывания - работников организаций, задействованных в проведении мероприятий ГО;</w:t>
      </w:r>
    </w:p>
    <w:p w:rsidR="000B3239" w:rsidRPr="001C0F82" w:rsidRDefault="000B3239" w:rsidP="000B3239">
      <w:pPr>
        <w:pStyle w:val="af1"/>
        <w:ind w:firstLine="708"/>
        <w:jc w:val="both"/>
        <w:rPr>
          <w:rFonts w:eastAsia="Times New Roman"/>
          <w:sz w:val="28"/>
          <w:szCs w:val="28"/>
        </w:rPr>
      </w:pPr>
      <w:r w:rsidRPr="001C0F82">
        <w:rPr>
          <w:rFonts w:eastAsia="Times New Roman"/>
          <w:sz w:val="28"/>
          <w:szCs w:val="28"/>
        </w:rPr>
        <w:t xml:space="preserve">8.4.2. Путём проведения организованной экстренной эвакуации в безопасный район, осуществляемой от подъездов жилых домов личным автотранспортом, а </w:t>
      </w:r>
      <w:r w:rsidRPr="001C0F82">
        <w:rPr>
          <w:rFonts w:eastAsia="Times New Roman"/>
          <w:sz w:val="28"/>
          <w:szCs w:val="28"/>
        </w:rPr>
        <w:lastRenderedPageBreak/>
        <w:t xml:space="preserve">также автотранспортом, предоставленным эвакуационной комиссией муниципального образования, от места сбора - населения, незадействованного в проведении мероприятий ГО. </w:t>
      </w: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  <w:lang w:val="en-US"/>
        </w:rPr>
        <w:t>IX</w:t>
      </w:r>
      <w:r w:rsidRPr="001C0F82">
        <w:rPr>
          <w:b/>
          <w:sz w:val="28"/>
          <w:szCs w:val="28"/>
        </w:rPr>
        <w:t xml:space="preserve">. Порядок финансирования инженерно-технических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мероприятий гражданской обороны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C0F82">
        <w:rPr>
          <w:sz w:val="28"/>
          <w:szCs w:val="28"/>
        </w:rPr>
        <w:t>9. Финансовое обеспечение инженерно-технических мероприятий гражданской обороны местного уровня осуществляется: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9.1. В пределах средств, предусмотренных Решением о бюджете муниципального образования на соответствующий финансовый год и плановый период, при проведении ИТМ ГО на муниципальных объектах.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9.2. За счёт средств организаций (ведомств), независимо от форм собственности и ведомственной принадлежности (балансодержателей объектов), при проведении ИТМ ГО на объектах организаций. </w:t>
      </w: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3239" w:rsidRPr="001C0F82" w:rsidRDefault="000B3239" w:rsidP="000B32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57" w:type="dxa"/>
        <w:tblLook w:val="0000" w:firstRow="0" w:lastRow="0" w:firstColumn="0" w:lastColumn="0" w:noHBand="0" w:noVBand="0"/>
      </w:tblPr>
      <w:tblGrid>
        <w:gridCol w:w="2348"/>
        <w:gridCol w:w="2093"/>
        <w:gridCol w:w="4423"/>
      </w:tblGrid>
      <w:tr w:rsidR="000B3239" w:rsidRPr="001C0F82" w:rsidTr="00057EAC">
        <w:trPr>
          <w:trHeight w:val="1833"/>
        </w:trPr>
        <w:tc>
          <w:tcPr>
            <w:tcW w:w="2422" w:type="dxa"/>
          </w:tcPr>
          <w:p w:rsidR="000B3239" w:rsidRPr="001C0F82" w:rsidRDefault="000B3239" w:rsidP="00057EAC">
            <w:pPr>
              <w:pStyle w:val="af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0B3239" w:rsidRPr="001C0F82" w:rsidRDefault="000B3239" w:rsidP="00057EAC">
            <w:pPr>
              <w:pStyle w:val="af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F72978" w:rsidRDefault="00F72978" w:rsidP="001C0F82">
            <w:pPr>
              <w:jc w:val="right"/>
              <w:rPr>
                <w:sz w:val="28"/>
                <w:szCs w:val="28"/>
              </w:rPr>
            </w:pP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ab/>
              <w:t>к постановлению Администрации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муниципального образования</w:t>
            </w:r>
          </w:p>
          <w:p w:rsidR="001C0F82" w:rsidRPr="00E43367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«</w:t>
            </w:r>
            <w:proofErr w:type="spellStart"/>
            <w:r w:rsidRPr="00E43367">
              <w:rPr>
                <w:sz w:val="28"/>
                <w:szCs w:val="28"/>
              </w:rPr>
              <w:t>Ельнинский</w:t>
            </w:r>
            <w:proofErr w:type="spellEnd"/>
            <w:r w:rsidRPr="00E43367">
              <w:rPr>
                <w:sz w:val="28"/>
                <w:szCs w:val="28"/>
              </w:rPr>
              <w:t xml:space="preserve"> район» Смоленской области</w:t>
            </w:r>
          </w:p>
          <w:p w:rsidR="001C0F82" w:rsidRDefault="001C0F82" w:rsidP="001C0F82">
            <w:pPr>
              <w:jc w:val="right"/>
              <w:rPr>
                <w:sz w:val="28"/>
                <w:szCs w:val="28"/>
              </w:rPr>
            </w:pPr>
            <w:r w:rsidRPr="00E43367">
              <w:rPr>
                <w:sz w:val="28"/>
                <w:szCs w:val="28"/>
              </w:rPr>
              <w:t>от «___» _________ 20</w:t>
            </w:r>
            <w:r>
              <w:rPr>
                <w:sz w:val="28"/>
                <w:szCs w:val="28"/>
              </w:rPr>
              <w:t>24</w:t>
            </w:r>
            <w:r w:rsidRPr="00E43367">
              <w:rPr>
                <w:sz w:val="28"/>
                <w:szCs w:val="28"/>
              </w:rPr>
              <w:t xml:space="preserve"> № ____</w:t>
            </w:r>
          </w:p>
          <w:p w:rsidR="000B3239" w:rsidRPr="001C0F82" w:rsidRDefault="000B3239" w:rsidP="00057EAC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3239" w:rsidRPr="001C0F82" w:rsidRDefault="000B3239" w:rsidP="000B3239">
      <w:pPr>
        <w:pStyle w:val="af1"/>
        <w:jc w:val="right"/>
        <w:rPr>
          <w:sz w:val="28"/>
          <w:szCs w:val="28"/>
        </w:rPr>
      </w:pPr>
    </w:p>
    <w:p w:rsidR="000B3239" w:rsidRPr="001C0F82" w:rsidRDefault="000B3239" w:rsidP="000B3239">
      <w:pPr>
        <w:pStyle w:val="af1"/>
        <w:rPr>
          <w:sz w:val="28"/>
          <w:szCs w:val="28"/>
        </w:rPr>
      </w:pP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ПОРЯДОК 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действий населения по сигналам гражданской обороны и при применении 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 xml:space="preserve">противником обычных средств поражения на территории муниципального </w:t>
      </w:r>
    </w:p>
    <w:p w:rsidR="000B3239" w:rsidRPr="001C0F82" w:rsidRDefault="001C0F82" w:rsidP="000B3239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Ельнинский</w:t>
      </w:r>
      <w:proofErr w:type="spellEnd"/>
      <w:r>
        <w:rPr>
          <w:b/>
          <w:sz w:val="28"/>
          <w:szCs w:val="28"/>
        </w:rPr>
        <w:t xml:space="preserve"> район</w:t>
      </w:r>
      <w:r w:rsidR="000B3239" w:rsidRPr="001C0F82">
        <w:rPr>
          <w:b/>
          <w:sz w:val="28"/>
          <w:szCs w:val="28"/>
        </w:rPr>
        <w:t xml:space="preserve">» Смоленской области </w:t>
      </w:r>
    </w:p>
    <w:p w:rsidR="000B3239" w:rsidRPr="001C0F82" w:rsidRDefault="000B3239" w:rsidP="000B3239">
      <w:pPr>
        <w:ind w:firstLine="709"/>
        <w:rPr>
          <w:sz w:val="28"/>
          <w:szCs w:val="28"/>
        </w:rPr>
      </w:pPr>
    </w:p>
    <w:p w:rsidR="000B3239" w:rsidRPr="001C0F82" w:rsidRDefault="000B3239" w:rsidP="000B3239">
      <w:pPr>
        <w:pStyle w:val="af7"/>
        <w:numPr>
          <w:ilvl w:val="0"/>
          <w:numId w:val="25"/>
        </w:numPr>
        <w:tabs>
          <w:tab w:val="left" w:pos="252"/>
        </w:tabs>
        <w:ind w:left="0" w:firstLine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Общие сведения о сигналах гражданской обороны</w:t>
      </w:r>
    </w:p>
    <w:p w:rsidR="000B3239" w:rsidRPr="001C0F82" w:rsidRDefault="000B3239" w:rsidP="000B3239">
      <w:pPr>
        <w:pStyle w:val="af7"/>
        <w:tabs>
          <w:tab w:val="left" w:pos="252"/>
        </w:tabs>
        <w:ind w:left="0"/>
        <w:jc w:val="center"/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1"/>
          <w:numId w:val="25"/>
        </w:numPr>
        <w:tabs>
          <w:tab w:val="left" w:pos="1120"/>
        </w:tabs>
        <w:ind w:left="0" w:firstLine="709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В соответствии с совместным приказом МЧС России № 578, </w:t>
      </w:r>
      <w:proofErr w:type="spellStart"/>
      <w:r w:rsidRPr="001C0F82">
        <w:rPr>
          <w:sz w:val="28"/>
          <w:szCs w:val="28"/>
        </w:rPr>
        <w:t>Минкомсвязи</w:t>
      </w:r>
      <w:proofErr w:type="spellEnd"/>
      <w:r w:rsidRPr="001C0F82">
        <w:rPr>
          <w:sz w:val="28"/>
          <w:szCs w:val="28"/>
        </w:rPr>
        <w:t xml:space="preserve"> России № 365 от 31.07.2020 «Об утверждении Положения о системах оповещения населения», определен единый сигнал гражданской обороны - «Внимание всем!».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минут, с последующей передачей по сетям связи (в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программ) аудио- и (или) аудиовизуальных сообщений,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 Сигнал «Внимание всем!» подается с целью привлечения внимания населения об угрозе нападения противника, а также при аварии, катастрофе или стихийном бедствии. Сигнал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1.2.1. Действия населения по сигналу: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услышав сигнал необходимо немедленно включить радио, телевизор и прослушать сообщение о порядке действий;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полученную информацию по возможности передать соседям;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соблюдать спокойствие;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действовать согласно полученной информации.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1.2.2. После сигнала «Внимание всем!» могут последовать другие сигналы с информацией об угрозе воздушного нападения противника, химического заражения, радиоактивного загрязнения или катастрофического затопления.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1.3. Сигнал «Воздушная тревога» предупреждает население об угрозе воздушного нападения противника, непосредственной опасности поражения города (района).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1.3.1. Действия населения по сигналу при нахождении дома: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отключить электроэнергию, газ, воду, отопительные приборы;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взять с собой личные документы, средства индивидуальной защиты, воду,</w:t>
      </w:r>
      <w:r w:rsid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>продовольствие;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плотно закрыть окна, форточки, вентиляционные устройства и двери;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необходимости оказать помощь детям и маломобильным людям;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ближайшее укрытие (подвал);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1.3.2. Действия по сигналу работников организаций, при нахождении на рабочем месте: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укрытие (подвал).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организациях, где по технологическому процессу или требованиям безопасности нельзя остановить производство, остаются только дежурные смены.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1.3.3. Порядок действий при нахождении в личном или общественном транспорте, при подаче сигнала: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остановить транспортное средство;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выйти из транспортного средства в месте его остановки;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выполнить указания постов полиции;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убыть в ближайшее защитное сооружение гражданской обороны, а при его отсутствии использовать естественные укрытия на местности и подземные пространства (подвалы).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Население покидает защитные сооружения гражданской обороны по сигналу «Отбой» и с разрешения старшего по укрытию. Рабочие и служащие возвращаются на свои рабочие места и приступают к работе.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1.4. Сигнал «Радиационная опасность» подается при угрозе и приближении радиоактивного облака, а также при образовавшемся радиоактивном загрязнении территории.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Действия населения по сигналу: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включить имеющиеся технические средства получения информации (телевизор, радио и другие) внимательно прослушать сообщения;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плотно закрыть окна и двери;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закрыть мокрой тканью щели вокруг двери и вентиляционные отверстия;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отключить электроэнергию, газ, воду, отопительные приборы;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взять с собой личные документы, средства индивидуальной защиты, запас воды и продовольствия;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подготовиться к эвакуации или проследовать в ближайшее защитное сооружение гражданской обороны (в зависимости от поступающих сообщений органа гражданской обороны);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необходимости оказать помощь детям и маломобильным людям;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эвакуация в безопасный район осуществляется от подъездов жилых домов личным автотранспортом и автотранспортом, предоставленным эвакуационной комиссией муниципального образования от места сбора.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 соответствующему указанию, в целях уменьшения вредного воздействия радиоактивного облучения на людей, могут применяться средства йодной профилактики, в соответствии инструкцией по их применению.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1.5. Сигнал «Отбой воздушной тревоги» подается для оповещения населения о том, что угроза непосредственного нападения противника миновала, </w:t>
      </w:r>
      <w:proofErr w:type="gramStart"/>
      <w:r w:rsidRPr="001C0F82">
        <w:rPr>
          <w:sz w:val="28"/>
          <w:szCs w:val="28"/>
        </w:rPr>
        <w:t>например</w:t>
      </w:r>
      <w:proofErr w:type="gramEnd"/>
      <w:r w:rsidRPr="001C0F82">
        <w:rPr>
          <w:sz w:val="28"/>
          <w:szCs w:val="28"/>
        </w:rPr>
        <w:t>: «Внимание! Внимание! Граждане! Отбой воздушной тревоги! Отбой воздушной тревоги!».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После объявления этого сигнала: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персонал возвращается к месту работы, участвует в мероприятиях по ликвидации последствий нападения;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неработающее население вместе с детьми возвращается домой и действует                            в соответствии с объявленным порядком.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дальнейшем необходимо внимательно следить за распоряжениями и сигналами органов, осуществляющих управление гражданской обороной, так как возможно повторное нападение.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1.6. Сигнал «Отбой радиационной опасности» подается для оповещения населения о снятии непосредственной угрозы поражения вследствие радиоактивного заражения.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По этому сигналу население, рабочие и служащие объектов производственной и социальной сферы могут выйти снять средства защиты, покинуть укрытия и вернуться к местам работы или проживания.</w:t>
      </w:r>
    </w:p>
    <w:p w:rsidR="001C0F82" w:rsidRDefault="001C0F82" w:rsidP="001C0F82">
      <w:pPr>
        <w:pStyle w:val="af1"/>
        <w:tabs>
          <w:tab w:val="left" w:pos="308"/>
        </w:tabs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numPr>
          <w:ilvl w:val="0"/>
          <w:numId w:val="25"/>
        </w:numPr>
        <w:tabs>
          <w:tab w:val="left" w:pos="308"/>
        </w:tabs>
        <w:ind w:left="0" w:firstLine="0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Порядок действий населения</w:t>
      </w:r>
    </w:p>
    <w:p w:rsidR="000B3239" w:rsidRPr="001C0F82" w:rsidRDefault="000B3239" w:rsidP="000B3239">
      <w:pPr>
        <w:pStyle w:val="af1"/>
        <w:jc w:val="center"/>
        <w:rPr>
          <w:b/>
          <w:sz w:val="28"/>
          <w:szCs w:val="28"/>
        </w:rPr>
      </w:pPr>
      <w:r w:rsidRPr="001C0F82">
        <w:rPr>
          <w:b/>
          <w:sz w:val="28"/>
          <w:szCs w:val="28"/>
        </w:rPr>
        <w:t>при применении противником обычных средств поражения</w:t>
      </w:r>
    </w:p>
    <w:p w:rsidR="000B3239" w:rsidRPr="001C0F82" w:rsidRDefault="000B3239" w:rsidP="000B3239">
      <w:pPr>
        <w:pStyle w:val="af1"/>
        <w:rPr>
          <w:b/>
          <w:sz w:val="28"/>
          <w:szCs w:val="28"/>
        </w:rPr>
      </w:pP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2.1. Опасность применения противником обычных средств поражения состоит не только в уроне от самого взрыва и разрушительной ударной волны. Вокруг эпицентра образуется целое облако различных осколков, которые на огромной скорости летят во все стороны и буквально прошивают всё на своём пути.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Осколки могут быть как частями самой бомбы, ракеты, поражающими элементами, которыми снаряд начинён, так и фрагментами повреждённых взрывом зданий, техники, стекла и камней. Взрывная волна разгоняет любой небольшой предмет до скорости пули, и в итоге он может причинить травмы, несовместимые с жизнью.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Обычные средства поражения могут доставляться на большие расстояния с применением авиации (самолётов, вертолётов), ракет различных видов, с использованием беспилотных летательных аппаратов (БПЛА) или беспилотных воздушных судов (БВС), а также ствольной артиллерией.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2.2. В случае визуального обнаружения в воздухе беспилотного летательного аппарата (БПЛА) или беспилотного воздушного судна (БВС), полёт которых может сопровождаться характерным звуком двигателя, необходимо пройти в ближайшее укрытие (здание), предупредив других граждан об опасности и недопустимости </w:t>
      </w:r>
      <w:r w:rsidRPr="001C0F82">
        <w:rPr>
          <w:sz w:val="28"/>
          <w:szCs w:val="28"/>
        </w:rPr>
        <w:lastRenderedPageBreak/>
        <w:t>нахождения людей на открытой местности (организовать оповещение персонала), оперативно сообщить в службу спасения по телефону - 112 или в полицию по телефону - 102, следующую информацию: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свою фамилию, имя, отчество;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место обнаружения БПЛА, БВС (с указанием населённого пункта, организации);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время обнаружения;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количество аппаратов; 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- тип БПЛА или БВС (самолётный или </w:t>
      </w:r>
      <w:proofErr w:type="spellStart"/>
      <w:r w:rsidRPr="001C0F82">
        <w:rPr>
          <w:sz w:val="28"/>
          <w:szCs w:val="28"/>
        </w:rPr>
        <w:t>квадрокоптерный</w:t>
      </w:r>
      <w:proofErr w:type="spellEnd"/>
      <w:r w:rsidRPr="001C0F82">
        <w:rPr>
          <w:sz w:val="28"/>
          <w:szCs w:val="28"/>
        </w:rPr>
        <w:t>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примерное направление полёта или характер поведения (зависание, барражирование над объектом);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другую важную информацию.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В случае посадки (или падения) БПЛА или БВС на местности, приближаться к нему запрещено, информацию о месте падения необходимо сообщить по указанным телефонам.</w:t>
      </w: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2.3. При получении сигналов «Внимание всем!», «Воздушная тревога», с первыми звуками непрерывного гудения сирены, и (или) при начале обстрела, не дожидаясь дополнительных разъяснений по правилам поведения и защиты, необходимо: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отойти от окон;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взять вещи первой необходимости (документы, телефон, деньги, банковские карты, одежду, аптечку);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 возможности спуститься в подвал, погреб или другое заглубленное помещение подземного пространства;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нет подвала – оставаться в здании и укрыться в помещении без окон.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2.3.1. При внезапном применении противником обычных средств поражения, в том числе с использованием беспилотных летательных аппаратов (БПЛА) и беспилотных воздушных судов (БВС), необходимо следовать следующим правилам: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самое главное не паниковать и действовать в зависимости от обстановки, в первые секунды после начала обстрела, собранность и правильные действия могут сыграть огромную роль в спасении жизни и здоровья;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необходимо лечь на землю, в зависимости от типа используемого вооружения, летящие снаряды или другие средства доставки заряда могут издавать характерный для них свист, шипение или вой, эти звуки — главный сигнал того, что пора спасаться, обычно через несколько мгновений после свиста происходит взрыв;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слышен характерный для летящего снаряда свистящий звук — необходимо сразу упасть на землю и закрыть голову руками, использовать ближайшее углубление в земле - канаву, траншею, это даст дополнительную защиту, при этом рот нужно немного открыть, чтобы не получить контузию и повреждения барабанных перепонок от перепада давления при ударной волне;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>- стоящий во весь рост человек более уязвим для осколков, даже на большом расстоянии от эпицентра взрыва, обычно осколки разлетаются вверх и в стороны на высоте 30-50 см от земли и выше, чем ниже находится человек, тем лучше и безопаснее, пока гремят взрывы, вставать с земли нельзя;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 бойтесь испачкаться, спасение при бомбардировке и обстрелах предполагает тесный контакт с землёй, стоять и раздумывать о том, что делать? — смертельно опасно;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перемещаться следует только в крайнем случае, если рядом есть укрытие, до которого можно быстро добраться;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при начале обстрела вы находитесь в автомобиле или в общественном транспорте, следует немедленно остановить транспорт, отбежать от дороги и залечь на землю, осмотреться и найти более надежное укрытие неподалеку, перемещаться к укрытию следует короткими и быстрыми перебежками, в паузах между разрывами;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обстрел застал вас за рулём, не пытайтесь уехать, нельзя предугадать, куда может упасть следующий снаряд, лучше остановиться, покинуть транспортное средство и лечь на землю;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основная задача при внезапном обстреле - оказаться во время обстрела как можно ниже поверхности земли и защитить себя от осколков и взрывной волны;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сигнал воздушной тревоги прозвучал заблаговременно, необходимо                            пройти в ближайшее укрытие, подойдут капитальные подвалы крепких зданий, в том числе те, в которых оборудованы укрытия;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вы понимаете, что не успеете добраться до укрытия, необходимо воспользоваться любым углублением на местности (канавой у дороги), смотровой ямой гаража, подземным переходом, подвалом, помещениями цокольного этажа здания или подъездом многоквартирного жилого дома (при условии недопустимости нахождения напротив оконных    и дверных проёмов со стороны обстрела).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2.3.2. Для надёжного укрытия не подходят: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брошенная техника и автомобили, прятаться под которой опасно тем, что осколки могут пробить бензобак, вызвать возгорание и даже взрыв;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быстровозводимые здания и строения из лёгких строительных конструкций;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здания с большой площадью остекления, современные бизнес-центры, офисные здания и торгово-развлекательные центры зачастую облицованы стеклом внутри и снаружи, которое при взрывной волне может превратиться в опасное облако осколков, а материалы обшивки здания при возгорании могут выделять много едкого и токсичного дыма, прочность таких строений также невысока;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водоёмы, так как гидроудар от взрыва в воде может достигнуть даже на большом расстоянии и привести к внутренним травмам, контузии и потере сознания, что в воде фатально.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2.3.3. Если внезапный обстрел застал в квартире: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необходимо быстро переместиться в комнату, которая не имеет оконных проёмов и отделена от стороны обстрела двумя глухими стенами, так как при взрыве первая стена может быть пробита насквозь, а вторая стена станет дополнительным препятствием для поражающих элементов;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lastRenderedPageBreak/>
        <w:t xml:space="preserve">- в зависимости от планировки квартиры, безопасным местом может быть ванная комната, но при этом необходимо учитывать вид отделки стен помещения, </w:t>
      </w:r>
      <w:proofErr w:type="gramStart"/>
      <w:r w:rsidRPr="001C0F82">
        <w:rPr>
          <w:sz w:val="28"/>
          <w:szCs w:val="28"/>
        </w:rPr>
        <w:t>например</w:t>
      </w:r>
      <w:proofErr w:type="gramEnd"/>
      <w:r w:rsidRPr="001C0F82">
        <w:rPr>
          <w:sz w:val="28"/>
          <w:szCs w:val="28"/>
        </w:rPr>
        <w:t xml:space="preserve"> наличие керамической плитки, зеркал, стеклянных полок и других предметов и элементов интерьера, могут способствовать нанесению травм при ударной волне;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для экстренного укрытия подойдут прихожая, тамбур, лестничная площадка и другие помещения, не имеющие оконных проёмов;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самым опасным элементом интерьера в квартире при обстреле считаются окна, их можно плотно заклеить скотчем крест-накрест в несколько слоёв, это минимизирует разлёт осколков внутрь комнаты, при этом окна лучше не закрывать на поворотный механизм – это защитит их от взрывной волны и сохранит стёкла.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2.3.4. Если обстрел застал в доме (здании):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при наличии в доме (здании) подвала, необходимо спуститься в него, взяв с собой мобильный телефон, радио на батарейках, воду;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если для укрытия используется погреб на территории частного домовладения, нужно принимать во внимание то, что вход в него может завалить, обязательно оставьте в доме на видном месте записку о нахождении в погребе, а также в каком месте на территории он находится;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 случае отсутствия подвала, необходимо спуститься на нижние этажи, заранее определить внутреннюю комнату, чем больше бетонных стен отделяют вас от стороны обстрела, тем лучше;</w:t>
      </w:r>
    </w:p>
    <w:p w:rsidR="000B3239" w:rsidRPr="001C0F82" w:rsidRDefault="000B3239" w:rsidP="000B3239">
      <w:pPr>
        <w:pStyle w:val="af1"/>
        <w:jc w:val="both"/>
        <w:rPr>
          <w:sz w:val="28"/>
          <w:szCs w:val="28"/>
        </w:rPr>
      </w:pPr>
      <w:r w:rsidRPr="001C0F82">
        <w:rPr>
          <w:sz w:val="28"/>
          <w:szCs w:val="28"/>
        </w:rPr>
        <w:t xml:space="preserve"> </w:t>
      </w:r>
      <w:r w:rsidRPr="001C0F82">
        <w:rPr>
          <w:sz w:val="28"/>
          <w:szCs w:val="28"/>
        </w:rPr>
        <w:tab/>
        <w:t>- если известно, с какой стороны ведется обстрел, нужно выбрать самую удаленную комнату с противоположной стороны дома (здания);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в месте, выбранном для укрытия, необходимо сесть на пол у стены, чем ниже положение тела человека при разрыве снаряда, тем больше шансов, что его не зацепит осколками и поражающими элементами;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- после окончания обстрела, не спешите сразу покидать укрытие, по возможности лучше всего задержаться там на какое-то время (минимум на 20–30 минут), так как обстрел может повториться.</w:t>
      </w:r>
    </w:p>
    <w:p w:rsidR="000B3239" w:rsidRPr="001C0F82" w:rsidRDefault="000B3239" w:rsidP="000B3239">
      <w:pPr>
        <w:pStyle w:val="af1"/>
        <w:ind w:firstLine="708"/>
        <w:jc w:val="both"/>
        <w:rPr>
          <w:sz w:val="28"/>
          <w:szCs w:val="28"/>
        </w:rPr>
      </w:pPr>
      <w:r w:rsidRPr="001C0F82">
        <w:rPr>
          <w:sz w:val="28"/>
          <w:szCs w:val="28"/>
        </w:rPr>
        <w:t>2.4. После окончания обстрела, оставляя место укрытия, всё внимание должно быть сконцентрировано себе под ноги. Не поднимайте с земли незнакомые вам предметы, авиабомба, ракета или снаряд могли быть кассетными. Боевые элементы часто разрываются при падении, но сразу могут и не сработать, а взорваться позднее в руках от малейшего прикосновения или движения. Всё внимание необходимо уделить детям и подросткам, не давайте им прикасаться                и поднимать с земли любые незнакомые предметы!</w:t>
      </w:r>
    </w:p>
    <w:p w:rsidR="000B3239" w:rsidRPr="001C0F82" w:rsidRDefault="000B323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sectPr w:rsidR="000B3239" w:rsidRPr="001C0F82" w:rsidSect="000B3239"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94" w:rsidRDefault="00E84A94">
      <w:r>
        <w:separator/>
      </w:r>
    </w:p>
  </w:endnote>
  <w:endnote w:type="continuationSeparator" w:id="0">
    <w:p w:rsidR="00E84A94" w:rsidRDefault="00E8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5F" w:rsidRPr="0072765F" w:rsidRDefault="0072765F">
    <w:pPr>
      <w:pStyle w:val="ad"/>
      <w:rPr>
        <w:sz w:val="16"/>
      </w:rPr>
    </w:pPr>
    <w:r>
      <w:rPr>
        <w:sz w:val="16"/>
      </w:rPr>
      <w:t>Рег. № 0521 от 12.09.2024,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11.09.2024 15:22:26; ,  11.09.2024 15:24:51,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94" w:rsidRDefault="00E84A94">
      <w:r>
        <w:separator/>
      </w:r>
    </w:p>
  </w:footnote>
  <w:footnote w:type="continuationSeparator" w:id="0">
    <w:p w:rsidR="00E84A94" w:rsidRDefault="00E8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E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1ED6" w:rsidRDefault="00CC1ED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ED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699C">
      <w:rPr>
        <w:rStyle w:val="ab"/>
        <w:noProof/>
      </w:rPr>
      <w:t>21</w:t>
    </w:r>
    <w:r>
      <w:rPr>
        <w:rStyle w:val="ab"/>
      </w:rPr>
      <w:fldChar w:fldCharType="end"/>
    </w:r>
  </w:p>
  <w:p w:rsidR="00CC1ED6" w:rsidRDefault="00CC1E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C2F71A"/>
    <w:lvl w:ilvl="0">
      <w:numFmt w:val="bullet"/>
      <w:lvlText w:val="*"/>
      <w:lvlJc w:val="left"/>
    </w:lvl>
  </w:abstractNum>
  <w:abstractNum w:abstractNumId="1" w15:restartNumberingAfterBreak="0">
    <w:nsid w:val="00DD5E77"/>
    <w:multiLevelType w:val="hybridMultilevel"/>
    <w:tmpl w:val="B45C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299"/>
    <w:multiLevelType w:val="singleLevel"/>
    <w:tmpl w:val="D17E4570"/>
    <w:lvl w:ilvl="0">
      <w:start w:val="1"/>
      <w:numFmt w:val="decimal"/>
      <w:lvlText w:val="%1."/>
      <w:legacy w:legacy="1" w:legacySpace="0" w:legacyIndent="653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11784911"/>
    <w:multiLevelType w:val="singleLevel"/>
    <w:tmpl w:val="885A82A6"/>
    <w:lvl w:ilvl="0">
      <w:start w:val="1"/>
      <w:numFmt w:val="decimal"/>
      <w:lvlText w:val="4.%1.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33739"/>
    <w:multiLevelType w:val="singleLevel"/>
    <w:tmpl w:val="66E83E5A"/>
    <w:lvl w:ilvl="0">
      <w:start w:val="4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16295885"/>
    <w:multiLevelType w:val="multilevel"/>
    <w:tmpl w:val="73AE7A96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DDE7971"/>
    <w:multiLevelType w:val="hybridMultilevel"/>
    <w:tmpl w:val="8B82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4DA6"/>
    <w:multiLevelType w:val="multilevel"/>
    <w:tmpl w:val="2E2A4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7314F5E"/>
    <w:multiLevelType w:val="hybridMultilevel"/>
    <w:tmpl w:val="48CE70D2"/>
    <w:lvl w:ilvl="0" w:tplc="CA0CD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313C"/>
    <w:multiLevelType w:val="singleLevel"/>
    <w:tmpl w:val="F00A7658"/>
    <w:lvl w:ilvl="0">
      <w:start w:val="5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9D31A8"/>
    <w:multiLevelType w:val="multilevel"/>
    <w:tmpl w:val="0B1A1E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ACD0359"/>
    <w:multiLevelType w:val="hybridMultilevel"/>
    <w:tmpl w:val="10AABE34"/>
    <w:lvl w:ilvl="0" w:tplc="957EA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082FE0"/>
    <w:multiLevelType w:val="multilevel"/>
    <w:tmpl w:val="C49C4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ED32B5"/>
    <w:multiLevelType w:val="multilevel"/>
    <w:tmpl w:val="3AE26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59A72F72"/>
    <w:multiLevelType w:val="hybridMultilevel"/>
    <w:tmpl w:val="315869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41AC3"/>
    <w:multiLevelType w:val="hybridMultilevel"/>
    <w:tmpl w:val="F93E60B0"/>
    <w:lvl w:ilvl="0" w:tplc="BF1E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02B8"/>
    <w:multiLevelType w:val="hybridMultilevel"/>
    <w:tmpl w:val="E47885B2"/>
    <w:lvl w:ilvl="0" w:tplc="8CA40E7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402CE2"/>
    <w:multiLevelType w:val="hybridMultilevel"/>
    <w:tmpl w:val="10AABE34"/>
    <w:lvl w:ilvl="0" w:tplc="957EA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61C6BA4"/>
    <w:multiLevelType w:val="multilevel"/>
    <w:tmpl w:val="46A6D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85C3510"/>
    <w:multiLevelType w:val="hybridMultilevel"/>
    <w:tmpl w:val="387C60A0"/>
    <w:lvl w:ilvl="0" w:tplc="DE785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E30CFD"/>
    <w:multiLevelType w:val="hybridMultilevel"/>
    <w:tmpl w:val="50CE6198"/>
    <w:lvl w:ilvl="0" w:tplc="8C7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6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6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2"/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1"/>
  </w:num>
  <w:num w:numId="23">
    <w:abstractNumId w:val="14"/>
  </w:num>
  <w:num w:numId="24">
    <w:abstractNumId w:val="9"/>
  </w:num>
  <w:num w:numId="25">
    <w:abstractNumId w:val="6"/>
  </w:num>
  <w:num w:numId="26">
    <w:abstractNumId w:val="22"/>
  </w:num>
  <w:num w:numId="27">
    <w:abstractNumId w:val="17"/>
  </w:num>
  <w:num w:numId="28">
    <w:abstractNumId w:val="18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B3239"/>
    <w:rsid w:val="000C673E"/>
    <w:rsid w:val="000C6902"/>
    <w:rsid w:val="000D1051"/>
    <w:rsid w:val="000D2FA2"/>
    <w:rsid w:val="000D3318"/>
    <w:rsid w:val="000D5D20"/>
    <w:rsid w:val="000E06A6"/>
    <w:rsid w:val="000F706F"/>
    <w:rsid w:val="001032D5"/>
    <w:rsid w:val="001133D2"/>
    <w:rsid w:val="001444B7"/>
    <w:rsid w:val="00171485"/>
    <w:rsid w:val="00190F9C"/>
    <w:rsid w:val="001969DC"/>
    <w:rsid w:val="001B4738"/>
    <w:rsid w:val="001C0F82"/>
    <w:rsid w:val="001C220E"/>
    <w:rsid w:val="001F4CDF"/>
    <w:rsid w:val="001F79A8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47701"/>
    <w:rsid w:val="00361486"/>
    <w:rsid w:val="00361B03"/>
    <w:rsid w:val="003A762A"/>
    <w:rsid w:val="003E3199"/>
    <w:rsid w:val="003F175E"/>
    <w:rsid w:val="0040610E"/>
    <w:rsid w:val="00411BBA"/>
    <w:rsid w:val="00450F3D"/>
    <w:rsid w:val="004516A7"/>
    <w:rsid w:val="00460FEB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C17B8"/>
    <w:rsid w:val="005D50EA"/>
    <w:rsid w:val="005E6FA8"/>
    <w:rsid w:val="005F5E8F"/>
    <w:rsid w:val="00603E78"/>
    <w:rsid w:val="006046F5"/>
    <w:rsid w:val="006561AD"/>
    <w:rsid w:val="00662123"/>
    <w:rsid w:val="00667029"/>
    <w:rsid w:val="00671CDF"/>
    <w:rsid w:val="00685135"/>
    <w:rsid w:val="006B2ECD"/>
    <w:rsid w:val="006C4E50"/>
    <w:rsid w:val="006F1C88"/>
    <w:rsid w:val="007109A0"/>
    <w:rsid w:val="0072765F"/>
    <w:rsid w:val="00774E1C"/>
    <w:rsid w:val="00790CF2"/>
    <w:rsid w:val="007A3696"/>
    <w:rsid w:val="007A63F6"/>
    <w:rsid w:val="007A699C"/>
    <w:rsid w:val="007A7D30"/>
    <w:rsid w:val="007C4E51"/>
    <w:rsid w:val="007D075B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B5D8D"/>
    <w:rsid w:val="008C7623"/>
    <w:rsid w:val="009066E4"/>
    <w:rsid w:val="009234D3"/>
    <w:rsid w:val="00937F29"/>
    <w:rsid w:val="00953915"/>
    <w:rsid w:val="00974088"/>
    <w:rsid w:val="009B235B"/>
    <w:rsid w:val="009D3767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BE1EDE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6137"/>
    <w:rsid w:val="00E274A1"/>
    <w:rsid w:val="00E34F6C"/>
    <w:rsid w:val="00E43367"/>
    <w:rsid w:val="00E4711E"/>
    <w:rsid w:val="00E6110B"/>
    <w:rsid w:val="00E64306"/>
    <w:rsid w:val="00E75D23"/>
    <w:rsid w:val="00E84A94"/>
    <w:rsid w:val="00E86C21"/>
    <w:rsid w:val="00E9121A"/>
    <w:rsid w:val="00E933C6"/>
    <w:rsid w:val="00E934F1"/>
    <w:rsid w:val="00EC1472"/>
    <w:rsid w:val="00EC2FD6"/>
    <w:rsid w:val="00EC57E8"/>
    <w:rsid w:val="00EF02AF"/>
    <w:rsid w:val="00F3730F"/>
    <w:rsid w:val="00F55C8A"/>
    <w:rsid w:val="00F72978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CFE7B"/>
  <w15:docId w15:val="{A7D80A90-0D12-414D-B896-FC271F0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uiPriority w:val="9"/>
    <w:qFormat/>
    <w:rsid w:val="000B32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32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B3239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39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39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39"/>
    <w:pPr>
      <w:spacing w:before="240" w:after="60"/>
      <w:outlineLvl w:val="6"/>
    </w:pPr>
    <w:rPr>
      <w:rFonts w:eastAsia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39"/>
    <w:pPr>
      <w:spacing w:before="240" w:after="60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39"/>
    <w:rsid w:val="00E433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B5D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D8D"/>
    <w:rPr>
      <w:rFonts w:ascii="Tahoma" w:hAnsi="Tahoma" w:cs="Tahoma"/>
      <w:sz w:val="16"/>
      <w:szCs w:val="16"/>
    </w:rPr>
  </w:style>
  <w:style w:type="paragraph" w:styleId="af1">
    <w:name w:val="No Spacing"/>
    <w:basedOn w:val="a"/>
    <w:link w:val="af2"/>
    <w:uiPriority w:val="1"/>
    <w:qFormat/>
    <w:rsid w:val="005C17B8"/>
    <w:rPr>
      <w:rFonts w:eastAsiaTheme="minorHAnsi"/>
      <w:sz w:val="24"/>
      <w:szCs w:val="32"/>
      <w:lang w:eastAsia="en-US"/>
    </w:rPr>
  </w:style>
  <w:style w:type="character" w:customStyle="1" w:styleId="FontStyle15">
    <w:name w:val="Font Style15"/>
    <w:basedOn w:val="a0"/>
    <w:uiPriority w:val="99"/>
    <w:rsid w:val="005C17B8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5C17B8"/>
    <w:rPr>
      <w:rFonts w:eastAsiaTheme="minorHAnsi"/>
      <w:sz w:val="24"/>
      <w:szCs w:val="32"/>
      <w:lang w:eastAsia="en-US"/>
    </w:rPr>
  </w:style>
  <w:style w:type="paragraph" w:customStyle="1" w:styleId="Style4">
    <w:name w:val="Style4"/>
    <w:basedOn w:val="a"/>
    <w:uiPriority w:val="99"/>
    <w:rsid w:val="005C17B8"/>
    <w:pPr>
      <w:widowControl w:val="0"/>
      <w:autoSpaceDE w:val="0"/>
      <w:autoSpaceDN w:val="0"/>
      <w:adjustRightInd w:val="0"/>
      <w:spacing w:line="302" w:lineRule="exact"/>
      <w:ind w:firstLine="319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C17B8"/>
    <w:pPr>
      <w:widowControl w:val="0"/>
      <w:autoSpaceDE w:val="0"/>
      <w:autoSpaceDN w:val="0"/>
      <w:adjustRightInd w:val="0"/>
      <w:spacing w:line="304" w:lineRule="exact"/>
      <w:ind w:firstLine="643"/>
      <w:jc w:val="both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3239"/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B3239"/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3239"/>
    <w:rPr>
      <w:rFonts w:asciiTheme="majorHAnsi" w:eastAsiaTheme="majorEastAsia" w:hAnsiTheme="majorHAns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0B3239"/>
    <w:rPr>
      <w:rFonts w:eastAsiaTheme="minorHAns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B3239"/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B3239"/>
    <w:rPr>
      <w:rFonts w:eastAsiaTheme="minorHAns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B3239"/>
    <w:rPr>
      <w:rFonts w:eastAsiaTheme="minorHAns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B3239"/>
    <w:rPr>
      <w:rFonts w:eastAsiaTheme="minorHAns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B3239"/>
    <w:rPr>
      <w:rFonts w:asciiTheme="majorHAnsi" w:eastAsiaTheme="majorEastAsia" w:hAnsiTheme="majorHAnsi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0B32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4">
    <w:name w:val="Заголовок Знак"/>
    <w:basedOn w:val="a0"/>
    <w:link w:val="af3"/>
    <w:uiPriority w:val="10"/>
    <w:rsid w:val="000B3239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3239"/>
    <w:rPr>
      <w:rFonts w:ascii="Arial" w:hAnsi="Arial"/>
      <w:i/>
      <w:sz w:val="24"/>
    </w:rPr>
  </w:style>
  <w:style w:type="character" w:styleId="af5">
    <w:name w:val="Strong"/>
    <w:basedOn w:val="a0"/>
    <w:uiPriority w:val="22"/>
    <w:qFormat/>
    <w:rsid w:val="000B3239"/>
    <w:rPr>
      <w:b/>
      <w:bCs/>
    </w:rPr>
  </w:style>
  <w:style w:type="character" w:styleId="af6">
    <w:name w:val="Emphasis"/>
    <w:basedOn w:val="a0"/>
    <w:uiPriority w:val="20"/>
    <w:qFormat/>
    <w:rsid w:val="000B3239"/>
    <w:rPr>
      <w:rFonts w:asciiTheme="minorHAnsi" w:hAnsiTheme="minorHAnsi"/>
      <w:b/>
      <w:i/>
      <w:iCs/>
    </w:rPr>
  </w:style>
  <w:style w:type="paragraph" w:styleId="af7">
    <w:name w:val="List Paragraph"/>
    <w:basedOn w:val="a"/>
    <w:uiPriority w:val="34"/>
    <w:qFormat/>
    <w:rsid w:val="000B3239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3239"/>
    <w:rPr>
      <w:rFonts w:eastAsia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3239"/>
    <w:rPr>
      <w:rFonts w:eastAsiaTheme="minorHAnsi"/>
      <w:i/>
      <w:sz w:val="24"/>
      <w:szCs w:val="24"/>
      <w:lang w:eastAsia="en-US"/>
    </w:rPr>
  </w:style>
  <w:style w:type="paragraph" w:styleId="af8">
    <w:name w:val="Intense Quote"/>
    <w:basedOn w:val="a"/>
    <w:next w:val="a"/>
    <w:link w:val="af9"/>
    <w:uiPriority w:val="30"/>
    <w:qFormat/>
    <w:rsid w:val="000B3239"/>
    <w:pPr>
      <w:ind w:left="720" w:right="720"/>
    </w:pPr>
    <w:rPr>
      <w:rFonts w:eastAsiaTheme="minorHAnsi"/>
      <w:b/>
      <w:i/>
      <w:sz w:val="24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0B3239"/>
    <w:rPr>
      <w:rFonts w:eastAsiaTheme="minorHAnsi"/>
      <w:b/>
      <w:i/>
      <w:sz w:val="24"/>
      <w:szCs w:val="22"/>
      <w:lang w:eastAsia="en-US"/>
    </w:rPr>
  </w:style>
  <w:style w:type="character" w:styleId="afa">
    <w:name w:val="Subtle Emphasis"/>
    <w:uiPriority w:val="19"/>
    <w:qFormat/>
    <w:rsid w:val="000B3239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0B3239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0B3239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0B3239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0B3239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0B3239"/>
    <w:pPr>
      <w:outlineLvl w:val="9"/>
    </w:pPr>
  </w:style>
  <w:style w:type="character" w:customStyle="1" w:styleId="a8">
    <w:name w:val="Основной текст Знак"/>
    <w:basedOn w:val="a0"/>
    <w:link w:val="a7"/>
    <w:rsid w:val="000B3239"/>
    <w:rPr>
      <w:rFonts w:ascii="Arial" w:hAnsi="Arial"/>
      <w:sz w:val="24"/>
    </w:rPr>
  </w:style>
  <w:style w:type="paragraph" w:customStyle="1" w:styleId="Style10">
    <w:name w:val="Style10"/>
    <w:basedOn w:val="a"/>
    <w:uiPriority w:val="99"/>
    <w:rsid w:val="000B3239"/>
    <w:pPr>
      <w:widowControl w:val="0"/>
      <w:autoSpaceDE w:val="0"/>
      <w:autoSpaceDN w:val="0"/>
      <w:adjustRightInd w:val="0"/>
      <w:spacing w:line="305" w:lineRule="exact"/>
      <w:ind w:firstLine="648"/>
    </w:pPr>
    <w:rPr>
      <w:rFonts w:eastAsiaTheme="minorEastAsia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B3239"/>
    <w:rPr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0B3239"/>
  </w:style>
  <w:style w:type="numbering" w:customStyle="1" w:styleId="12">
    <w:name w:val="Нет списка1"/>
    <w:next w:val="a2"/>
    <w:uiPriority w:val="99"/>
    <w:semiHidden/>
    <w:unhideWhenUsed/>
    <w:rsid w:val="000B3239"/>
  </w:style>
  <w:style w:type="character" w:customStyle="1" w:styleId="13">
    <w:name w:val="Текст выноски Знак1"/>
    <w:basedOn w:val="a0"/>
    <w:uiPriority w:val="99"/>
    <w:semiHidden/>
    <w:rsid w:val="000B3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6492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2024-09-12T06:36:00Z</dcterms:created>
  <dcterms:modified xsi:type="dcterms:W3CDTF">2024-09-12T07:04:00Z</dcterms:modified>
</cp:coreProperties>
</file>