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13" w:rsidRDefault="000C5D3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56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13" w:rsidRDefault="000C5D3D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C84813" w:rsidRDefault="000C5D3D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:rsidR="00C84813" w:rsidRDefault="000C5D3D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C84813" w:rsidRDefault="00C84813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C84813" w:rsidRDefault="000C5D3D">
      <w:pPr>
        <w:pStyle w:val="a9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C84813" w:rsidRDefault="00C84813">
      <w:pPr>
        <w:pStyle w:val="a8"/>
        <w:ind w:left="0" w:firstLine="0"/>
      </w:pPr>
    </w:p>
    <w:p w:rsidR="00C84813" w:rsidRDefault="000C5D3D">
      <w:pPr>
        <w:pStyle w:val="a8"/>
        <w:ind w:left="0" w:right="1255" w:firstLine="0"/>
        <w:rPr>
          <w:sz w:val="28"/>
        </w:rPr>
      </w:pPr>
      <w:r>
        <w:rPr>
          <w:sz w:val="28"/>
        </w:rPr>
        <w:t xml:space="preserve">от </w:t>
      </w:r>
      <w:r w:rsidR="001939C3">
        <w:rPr>
          <w:sz w:val="28"/>
        </w:rPr>
        <w:t>28.04.</w:t>
      </w:r>
      <w:r>
        <w:rPr>
          <w:sz w:val="28"/>
        </w:rPr>
        <w:t xml:space="preserve">2026 № </w:t>
      </w:r>
      <w:r w:rsidR="001939C3">
        <w:rPr>
          <w:sz w:val="28"/>
        </w:rPr>
        <w:t>442</w:t>
      </w:r>
    </w:p>
    <w:p w:rsidR="00C84813" w:rsidRDefault="000C5D3D">
      <w:pPr>
        <w:pStyle w:val="a8"/>
        <w:ind w:left="0" w:right="1255" w:firstLine="0"/>
        <w:rPr>
          <w:sz w:val="28"/>
        </w:rPr>
      </w:pPr>
      <w:r>
        <w:rPr>
          <w:sz w:val="18"/>
          <w:szCs w:val="18"/>
        </w:rPr>
        <w:t>г. Ельня</w:t>
      </w:r>
    </w:p>
    <w:p w:rsidR="00C84813" w:rsidRDefault="00C84813">
      <w:pPr>
        <w:pStyle w:val="a8"/>
        <w:ind w:left="0" w:right="-55" w:firstLine="0"/>
        <w:jc w:val="both"/>
        <w:rPr>
          <w:sz w:val="28"/>
        </w:rPr>
      </w:pPr>
    </w:p>
    <w:p w:rsidR="00C84813" w:rsidRDefault="000C5D3D">
      <w:pPr>
        <w:tabs>
          <w:tab w:val="left" w:pos="4400"/>
        </w:tabs>
        <w:ind w:right="58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«Ельнинский </w:t>
      </w:r>
      <w:r>
        <w:rPr>
          <w:sz w:val="28"/>
          <w:szCs w:val="28"/>
        </w:rPr>
        <w:t>муниципальный округ» Смоленской области от 20.02.2025 №188</w:t>
      </w:r>
    </w:p>
    <w:p w:rsidR="00C84813" w:rsidRDefault="000C5D3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статьёй</w:t>
      </w:r>
      <w:r>
        <w:rPr>
          <w:sz w:val="28"/>
          <w:szCs w:val="28"/>
        </w:rPr>
        <w:t xml:space="preserve">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</w:t>
      </w:r>
      <w:r>
        <w:rPr>
          <w:sz w:val="28"/>
          <w:szCs w:val="28"/>
        </w:rPr>
        <w:t xml:space="preserve">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</w:t>
      </w:r>
      <w:r>
        <w:rPr>
          <w:sz w:val="28"/>
          <w:szCs w:val="28"/>
        </w:rPr>
        <w:t>ный округ» Смоленской области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 :</w:t>
      </w:r>
    </w:p>
    <w:p w:rsidR="00C84813" w:rsidRDefault="00C84813">
      <w:pPr>
        <w:ind w:firstLine="709"/>
        <w:jc w:val="both"/>
        <w:rPr>
          <w:sz w:val="28"/>
          <w:szCs w:val="28"/>
        </w:rPr>
      </w:pPr>
    </w:p>
    <w:p w:rsidR="00C84813" w:rsidRDefault="000C5D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Внести изменения в Постановление Администрации муниципального образования «Ельнинский муниципальный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округ» Смоленской области от 20.02.2025 № 188 «Об утверждении муниципальной программы «Организац</w:t>
      </w:r>
      <w:r>
        <w:rPr>
          <w:rFonts w:eastAsia="Calibri"/>
          <w:sz w:val="28"/>
          <w:szCs w:val="28"/>
          <w:lang w:eastAsia="en-US"/>
        </w:rPr>
        <w:t xml:space="preserve">ия деятельности муниципального </w:t>
      </w:r>
      <w:r>
        <w:rPr>
          <w:rFonts w:eastAsia="Calibri"/>
          <w:sz w:val="28"/>
          <w:szCs w:val="28"/>
          <w:lang w:eastAsia="en-US"/>
        </w:rPr>
        <w:t>казённого</w:t>
      </w:r>
      <w:r>
        <w:rPr>
          <w:rFonts w:eastAsia="Calibri"/>
          <w:sz w:val="28"/>
          <w:szCs w:val="28"/>
          <w:lang w:eastAsia="en-US"/>
        </w:rPr>
        <w:t xml:space="preserve"> учреждения «Централизованная бухгалтерия учреждений образования и других учреждений» муниципального образования «Ельнинский муниципальный округ» Смоленской области (далее - Программа), изложив Программу в следующей </w:t>
      </w:r>
      <w:r>
        <w:rPr>
          <w:rFonts w:eastAsia="Calibri"/>
          <w:sz w:val="28"/>
          <w:szCs w:val="28"/>
          <w:lang w:eastAsia="en-US"/>
        </w:rPr>
        <w:t>редакции (прилагается).</w:t>
      </w:r>
    </w:p>
    <w:p w:rsidR="00C84813" w:rsidRDefault="000C5D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М.П.Новикову.</w:t>
      </w:r>
    </w:p>
    <w:p w:rsidR="00C84813" w:rsidRDefault="00C84813">
      <w:pPr>
        <w:ind w:firstLine="709"/>
        <w:jc w:val="both"/>
        <w:rPr>
          <w:sz w:val="28"/>
          <w:szCs w:val="28"/>
        </w:rPr>
      </w:pPr>
    </w:p>
    <w:p w:rsidR="00C84813" w:rsidRDefault="00C84813">
      <w:pPr>
        <w:pStyle w:val="a8"/>
        <w:ind w:left="0" w:right="-55" w:firstLine="0"/>
        <w:jc w:val="both"/>
        <w:rPr>
          <w:sz w:val="28"/>
        </w:rPr>
      </w:pPr>
    </w:p>
    <w:p w:rsidR="00C84813" w:rsidRDefault="000C5D3D">
      <w:pPr>
        <w:pStyle w:val="a8"/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84813" w:rsidRDefault="000C5D3D">
      <w:pPr>
        <w:pStyle w:val="a8"/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«Ельнинский </w:t>
      </w:r>
      <w:r>
        <w:rPr>
          <w:sz w:val="28"/>
          <w:szCs w:val="28"/>
        </w:rPr>
        <w:t>муниципальный округ»</w:t>
      </w:r>
    </w:p>
    <w:p w:rsidR="00C84813" w:rsidRDefault="000C5D3D">
      <w:pPr>
        <w:pStyle w:val="a8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C84813" w:rsidRDefault="00C84813">
      <w:pPr>
        <w:rPr>
          <w:sz w:val="28"/>
          <w:szCs w:val="28"/>
        </w:rPr>
      </w:pPr>
    </w:p>
    <w:p w:rsidR="00C84813" w:rsidRDefault="00C84813">
      <w:pPr>
        <w:pStyle w:val="a8"/>
        <w:ind w:left="0" w:right="-55" w:firstLine="0"/>
        <w:jc w:val="center"/>
        <w:rPr>
          <w:b/>
          <w:sz w:val="28"/>
          <w:szCs w:val="28"/>
        </w:rPr>
      </w:pPr>
    </w:p>
    <w:p w:rsidR="00C84813" w:rsidRDefault="00C84813">
      <w:pPr>
        <w:pStyle w:val="a8"/>
        <w:ind w:left="0" w:right="-55" w:firstLine="0"/>
        <w:jc w:val="center"/>
        <w:rPr>
          <w:b/>
          <w:sz w:val="28"/>
          <w:szCs w:val="28"/>
        </w:rPr>
      </w:pPr>
    </w:p>
    <w:p w:rsidR="00C84813" w:rsidRDefault="00C84813">
      <w:pPr>
        <w:pStyle w:val="a8"/>
        <w:ind w:left="0" w:right="-55" w:firstLine="0"/>
        <w:jc w:val="center"/>
        <w:rPr>
          <w:b/>
          <w:sz w:val="28"/>
          <w:szCs w:val="28"/>
        </w:rPr>
      </w:pPr>
    </w:p>
    <w:p w:rsidR="00C84813" w:rsidRDefault="000C5D3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C84813" w:rsidRDefault="000C5D3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84813" w:rsidRDefault="000C5D3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</w:p>
    <w:p w:rsidR="00C84813" w:rsidRDefault="000C5D3D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39C3">
        <w:rPr>
          <w:rFonts w:ascii="Times New Roman" w:hAnsi="Times New Roman" w:cs="Times New Roman"/>
          <w:sz w:val="28"/>
          <w:szCs w:val="28"/>
        </w:rPr>
        <w:t>28.04.</w:t>
      </w:r>
      <w:r>
        <w:rPr>
          <w:rFonts w:ascii="Times New Roman" w:hAnsi="Times New Roman" w:cs="Times New Roman"/>
          <w:sz w:val="28"/>
          <w:szCs w:val="28"/>
        </w:rPr>
        <w:t>2026 №</w:t>
      </w:r>
      <w:r w:rsidR="001939C3">
        <w:rPr>
          <w:rFonts w:ascii="Times New Roman" w:hAnsi="Times New Roman" w:cs="Times New Roman"/>
          <w:sz w:val="28"/>
          <w:szCs w:val="28"/>
        </w:rPr>
        <w:t xml:space="preserve"> 442</w:t>
      </w:r>
      <w:bookmarkStart w:id="0" w:name="_GoBack"/>
      <w:bookmarkEnd w:id="0"/>
    </w:p>
    <w:p w:rsidR="00C84813" w:rsidRDefault="00C84813">
      <w:pPr>
        <w:rPr>
          <w:sz w:val="28"/>
          <w:szCs w:val="28"/>
        </w:rPr>
      </w:pPr>
    </w:p>
    <w:p w:rsidR="00C84813" w:rsidRDefault="00C84813">
      <w:pPr>
        <w:rPr>
          <w:sz w:val="28"/>
          <w:szCs w:val="28"/>
        </w:rPr>
      </w:pPr>
    </w:p>
    <w:p w:rsidR="00C84813" w:rsidRDefault="000C5D3D">
      <w:pPr>
        <w:jc w:val="center"/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>МУНИЦИПАЛЬНАЯ ПРОГРАММА</w:t>
      </w:r>
    </w:p>
    <w:p w:rsidR="00C84813" w:rsidRDefault="000C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деятельности муниципального казенного учреждения «Централизованная бухгалтерия учреждений образования и других учреждений» муниципального образования « Ельнинский муниципальный округ» Смоленско</w:t>
      </w:r>
      <w:r>
        <w:rPr>
          <w:b/>
          <w:sz w:val="28"/>
          <w:szCs w:val="28"/>
        </w:rPr>
        <w:t>й области»</w:t>
      </w:r>
    </w:p>
    <w:p w:rsidR="00C84813" w:rsidRDefault="00C84813">
      <w:pPr>
        <w:jc w:val="center"/>
        <w:rPr>
          <w:b/>
          <w:sz w:val="28"/>
          <w:szCs w:val="28"/>
        </w:rPr>
      </w:pPr>
    </w:p>
    <w:p w:rsidR="00C84813" w:rsidRDefault="000C5D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C84813" w:rsidRDefault="00C84813">
      <w:pPr>
        <w:jc w:val="both"/>
        <w:rPr>
          <w:b/>
          <w:sz w:val="28"/>
          <w:szCs w:val="28"/>
          <w:lang w:eastAsia="en-US"/>
        </w:rPr>
      </w:pP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учреждение «Централизованная бухгалтерия учреждений образования и других учреждений» муниципального образования «Ельнинский муниципальный округ» Смоленской области» (далее по тексту МКУ ЦБ) создано в целях ведения бухгалтерского </w:t>
      </w:r>
      <w:r>
        <w:rPr>
          <w:sz w:val="28"/>
          <w:szCs w:val="28"/>
        </w:rPr>
        <w:t>учёт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финансово-хозяйственной деятельности учреждений образования, на основе договоров, </w:t>
      </w:r>
      <w:r>
        <w:rPr>
          <w:sz w:val="28"/>
          <w:szCs w:val="28"/>
        </w:rPr>
        <w:t>заключённых</w:t>
      </w:r>
      <w:r>
        <w:rPr>
          <w:sz w:val="28"/>
          <w:szCs w:val="28"/>
        </w:rPr>
        <w:t xml:space="preserve"> с руководителями указанных учреждений. Учредителем МКУ ЦБ является муниципальное образование «Ельнинский муниципальный округ» Смоленской области. Учреждение нах</w:t>
      </w:r>
      <w:r>
        <w:rPr>
          <w:sz w:val="28"/>
          <w:szCs w:val="28"/>
        </w:rPr>
        <w:t xml:space="preserve">одится в ведомственном подчинении Отдела образования Администрации муниципального образования «Ельнинский муниципальный округ» Смоленской области. 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ЦБ обладает правами юридического лица, имеет самостоятельный баланс, имеет смету, бланки, штампы и печат</w:t>
      </w:r>
      <w:r>
        <w:rPr>
          <w:sz w:val="28"/>
          <w:szCs w:val="28"/>
        </w:rPr>
        <w:t xml:space="preserve">ь со своим наименованием. МКУ ЦБ осуществляет свою деятельность во взаимодействии с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дминистрацией муниципального образования «Ельнинский муниципальный округ» Смоленской области, с финансовым управлением муниципального образования «Ельнинский муниципальный</w:t>
      </w:r>
      <w:r>
        <w:rPr>
          <w:sz w:val="28"/>
          <w:szCs w:val="28"/>
        </w:rPr>
        <w:t xml:space="preserve"> округ» Смоленской области и главным распорядителем бюджетных средств, наделена полномочиями по осуществлению экономических </w:t>
      </w:r>
      <w:r>
        <w:rPr>
          <w:sz w:val="28"/>
          <w:szCs w:val="28"/>
        </w:rPr>
        <w:t>расчётов</w:t>
      </w:r>
      <w:r>
        <w:rPr>
          <w:sz w:val="28"/>
          <w:szCs w:val="28"/>
        </w:rPr>
        <w:t xml:space="preserve"> расходов на содержание учреждения и оплату труда, в соответствии с действующими нормативами, для составления бюджетных смет</w:t>
      </w:r>
      <w:r>
        <w:rPr>
          <w:sz w:val="28"/>
          <w:szCs w:val="28"/>
        </w:rPr>
        <w:t xml:space="preserve"> обслуживаемых учреждений, и предоставляет в финансовое управление на утверждение бюджетные сметы и поправки к ним, по бюджетным и иным средствам отдельно по источникам их поступления в порядке, установленном Бюджетным кодексом Российской Федерации и в сро</w:t>
      </w:r>
      <w:r>
        <w:rPr>
          <w:sz w:val="28"/>
          <w:szCs w:val="28"/>
        </w:rPr>
        <w:t xml:space="preserve">ки, </w:t>
      </w:r>
      <w:r>
        <w:rPr>
          <w:sz w:val="28"/>
          <w:szCs w:val="28"/>
        </w:rPr>
        <w:t>определённые</w:t>
      </w:r>
      <w:r>
        <w:rPr>
          <w:sz w:val="28"/>
          <w:szCs w:val="28"/>
        </w:rPr>
        <w:t xml:space="preserve"> соответствующими законодательными документами. 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ЦБ осуществляет бюджетный </w:t>
      </w:r>
      <w:r>
        <w:rPr>
          <w:sz w:val="28"/>
          <w:szCs w:val="28"/>
        </w:rPr>
        <w:t>учёт</w:t>
      </w:r>
      <w:r>
        <w:rPr>
          <w:sz w:val="28"/>
          <w:szCs w:val="28"/>
        </w:rPr>
        <w:t xml:space="preserve"> операций текущей деятельности в учреждениях образования Ельнинский муниципальный округ, как по средствам бюджетов всех уровней, так и по средствам от принос</w:t>
      </w:r>
      <w:r>
        <w:rPr>
          <w:sz w:val="28"/>
          <w:szCs w:val="28"/>
        </w:rPr>
        <w:t xml:space="preserve">ящей доход деятельности. Составляет и предоставляет в вышестоящие организации бюджетную </w:t>
      </w:r>
      <w:r>
        <w:rPr>
          <w:sz w:val="28"/>
          <w:szCs w:val="28"/>
        </w:rPr>
        <w:t>отчётность</w:t>
      </w:r>
      <w:r>
        <w:rPr>
          <w:sz w:val="28"/>
          <w:szCs w:val="28"/>
        </w:rPr>
        <w:t xml:space="preserve"> по всем обслуживаемым учреждениям. Участвует в процессе заключения </w:t>
      </w:r>
      <w:r>
        <w:rPr>
          <w:sz w:val="28"/>
          <w:szCs w:val="28"/>
        </w:rPr>
        <w:lastRenderedPageBreak/>
        <w:t>договоров обслуживаемых учреждений по оказанию услуг, выполнению работ или поставку товаро</w:t>
      </w:r>
      <w:r>
        <w:rPr>
          <w:sz w:val="28"/>
          <w:szCs w:val="28"/>
        </w:rPr>
        <w:t>в, связанных с текущей деятельностью данных учреждений в части контроля над расходованием средств, в соответствии с лимитами бюджетных обязательств, утвержденных ассигнований на содержание учреждения. Осуществляет систематический контроль над ходом использ</w:t>
      </w:r>
      <w:r>
        <w:rPr>
          <w:sz w:val="28"/>
          <w:szCs w:val="28"/>
        </w:rPr>
        <w:t xml:space="preserve">ования бюджетных средств учреждений, состоянием расчетов. 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ЦБ предоставляет информацию о расходовании средств и финансовом состоянии учреждений образования Ельнинского района финансовому управлению и руководителям обслуживаемых учреждений по форме и в </w:t>
      </w:r>
      <w:r>
        <w:rPr>
          <w:sz w:val="28"/>
          <w:szCs w:val="28"/>
        </w:rPr>
        <w:t xml:space="preserve">сроки, указанные в реестре исходящих документов МКУ ЦБ. 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ЦБ оказывает помощь учреждениям в разработке мер, направленных на обеспечение экономии средств, выявление резервов и рациональное использование всех видов ресурсов.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Программные мероприятия ориент</w:t>
      </w:r>
      <w:r>
        <w:rPr>
          <w:sz w:val="28"/>
          <w:szCs w:val="28"/>
        </w:rPr>
        <w:t>ированы на следующие прогнозные характеристики: МКУ ЦБ обеспечивает бюджетным учреждениям образования экономическую и аналитическую информацию о состоянии финансово-хозяйственной деятельности учреждений. Осуществляет предварительный контроль за своевременн</w:t>
      </w:r>
      <w:r>
        <w:rPr>
          <w:sz w:val="28"/>
          <w:szCs w:val="28"/>
        </w:rPr>
        <w:t xml:space="preserve">ым и правильным оформлением первичных </w:t>
      </w:r>
      <w:r>
        <w:rPr>
          <w:sz w:val="28"/>
          <w:szCs w:val="28"/>
        </w:rPr>
        <w:t>учётных</w:t>
      </w:r>
      <w:r>
        <w:rPr>
          <w:sz w:val="28"/>
          <w:szCs w:val="28"/>
        </w:rPr>
        <w:t xml:space="preserve"> документов и законностью совершаемых операций, за правильным расходованием целевых бюджетных и внебюджетных средств по </w:t>
      </w:r>
      <w:r>
        <w:rPr>
          <w:sz w:val="28"/>
          <w:szCs w:val="28"/>
        </w:rPr>
        <w:t>утверждённым</w:t>
      </w:r>
      <w:r>
        <w:rPr>
          <w:sz w:val="28"/>
          <w:szCs w:val="28"/>
        </w:rPr>
        <w:t xml:space="preserve"> сметам, контроль над наличием и движением имущества, использованием товарно-ма</w:t>
      </w:r>
      <w:r>
        <w:rPr>
          <w:sz w:val="28"/>
          <w:szCs w:val="28"/>
        </w:rPr>
        <w:t xml:space="preserve">териальных ценностей, трудовых и финансовых ресурсов в соответствии с нормативами и сметами. </w:t>
      </w:r>
    </w:p>
    <w:p w:rsidR="00C84813" w:rsidRDefault="000C5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функциям МКУ ЦБ так же относится своевременное проведение </w:t>
      </w:r>
      <w:r>
        <w:rPr>
          <w:sz w:val="28"/>
          <w:szCs w:val="28"/>
        </w:rPr>
        <w:t>расчётов</w:t>
      </w:r>
      <w:r>
        <w:rPr>
          <w:sz w:val="28"/>
          <w:szCs w:val="28"/>
        </w:rPr>
        <w:t xml:space="preserve"> с организациями и физическими лицами. МКУ ЦБ предоставляет бухгалтерские услуги 8 образовател</w:t>
      </w:r>
      <w:r>
        <w:rPr>
          <w:sz w:val="28"/>
          <w:szCs w:val="28"/>
        </w:rPr>
        <w:t>ьным учреждениям и 4 филиалам. Вместе с тем, в МКУ ЦБ существует ряд проблем:</w:t>
      </w:r>
    </w:p>
    <w:p w:rsidR="00C84813" w:rsidRDefault="000C5D3D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отток квалифицированных кадров из-за низкой заработной платы;</w:t>
      </w:r>
    </w:p>
    <w:p w:rsidR="00C84813" w:rsidRDefault="000C5D3D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недостаточное количество оргтехники, программного обеспечения для реализации возможностей централизованной </w:t>
      </w:r>
      <w:r>
        <w:rPr>
          <w:sz w:val="28"/>
          <w:szCs w:val="28"/>
        </w:rPr>
        <w:t>бухгалтерии.</w:t>
      </w:r>
    </w:p>
    <w:p w:rsidR="00C84813" w:rsidRDefault="000C5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ходе реализации обеспечивающей подпрограммы должна быть решена задача повышения качества выполняемых функций, повышение эффективности и результативности деятельности МКУ ЦБ по ведению бюджетного и налогового </w:t>
      </w:r>
      <w:r>
        <w:rPr>
          <w:sz w:val="28"/>
          <w:szCs w:val="28"/>
        </w:rPr>
        <w:t>учёта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отчётности</w:t>
      </w:r>
      <w:r>
        <w:rPr>
          <w:sz w:val="28"/>
          <w:szCs w:val="28"/>
        </w:rPr>
        <w:t>.</w:t>
      </w:r>
    </w:p>
    <w:p w:rsidR="00C84813" w:rsidRDefault="000C5D3D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з</w:t>
      </w:r>
      <w:r>
        <w:rPr>
          <w:sz w:val="28"/>
          <w:szCs w:val="28"/>
        </w:rPr>
        <w:t>адачами программы являются:</w:t>
      </w:r>
    </w:p>
    <w:p w:rsidR="00C84813" w:rsidRDefault="000C5D3D">
      <w:pPr>
        <w:pStyle w:val="ab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</w:r>
    </w:p>
    <w:p w:rsidR="00C84813" w:rsidRDefault="000C5D3D">
      <w:pPr>
        <w:pStyle w:val="ab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качественного контроля за правильным и целевым</w:t>
      </w:r>
      <w:r>
        <w:rPr>
          <w:sz w:val="28"/>
          <w:szCs w:val="28"/>
        </w:rPr>
        <w:t xml:space="preserve">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</w:t>
      </w:r>
    </w:p>
    <w:p w:rsidR="00C84813" w:rsidRDefault="000C5D3D">
      <w:pPr>
        <w:pStyle w:val="ab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качественного выполнения обязательств по своевременной выплате заработной платы </w:t>
      </w:r>
      <w:r>
        <w:rPr>
          <w:sz w:val="28"/>
          <w:szCs w:val="28"/>
        </w:rPr>
        <w:t>работникам обслуживаемых учреждений и других обязательств;</w:t>
      </w:r>
    </w:p>
    <w:p w:rsidR="00C84813" w:rsidRDefault="000C5D3D">
      <w:pPr>
        <w:pStyle w:val="ab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обеспечение качественного составления и предоставления свободной бухгалтерской </w:t>
      </w:r>
      <w:r>
        <w:rPr>
          <w:sz w:val="28"/>
          <w:szCs w:val="28"/>
        </w:rPr>
        <w:t>отчётности</w:t>
      </w:r>
      <w:r>
        <w:rPr>
          <w:sz w:val="28"/>
          <w:szCs w:val="28"/>
        </w:rPr>
        <w:t xml:space="preserve"> в налоговые органы, внебюджетные фонды, органы статистики, главному распорядителю средств;</w:t>
      </w:r>
    </w:p>
    <w:p w:rsidR="00C84813" w:rsidRDefault="000C5D3D">
      <w:pPr>
        <w:pStyle w:val="ab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</w:t>
      </w:r>
      <w:r>
        <w:rPr>
          <w:sz w:val="28"/>
          <w:szCs w:val="28"/>
        </w:rPr>
        <w:t>ва выполняемых функций.</w:t>
      </w:r>
    </w:p>
    <w:p w:rsidR="00C84813" w:rsidRDefault="000C5D3D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показателей задач:</w:t>
      </w:r>
    </w:p>
    <w:p w:rsidR="00C84813" w:rsidRDefault="000C5D3D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выполняемых функций;</w:t>
      </w:r>
    </w:p>
    <w:p w:rsidR="00C84813" w:rsidRDefault="000C5D3D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и результативности деятельности МКУ ЦБ по ведению бюджетного и налогового </w:t>
      </w:r>
      <w:r>
        <w:rPr>
          <w:sz w:val="28"/>
          <w:szCs w:val="28"/>
        </w:rPr>
        <w:t>учёта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отчётности</w:t>
      </w:r>
      <w:r>
        <w:rPr>
          <w:sz w:val="28"/>
          <w:szCs w:val="28"/>
        </w:rPr>
        <w:t>.</w:t>
      </w: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C84813">
      <w:pPr>
        <w:jc w:val="both"/>
        <w:rPr>
          <w:sz w:val="28"/>
          <w:szCs w:val="26"/>
        </w:rPr>
      </w:pPr>
    </w:p>
    <w:p w:rsidR="00C84813" w:rsidRDefault="000C5D3D">
      <w:pPr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2. Паспорт муниципальной программы</w:t>
      </w:r>
    </w:p>
    <w:p w:rsidR="00C84813" w:rsidRDefault="00C84813">
      <w:pPr>
        <w:pStyle w:val="ac"/>
        <w:ind w:firstLine="0"/>
        <w:jc w:val="center"/>
      </w:pPr>
    </w:p>
    <w:p w:rsidR="00C84813" w:rsidRDefault="000C5D3D">
      <w:pPr>
        <w:pStyle w:val="ac"/>
        <w:ind w:firstLine="0"/>
        <w:jc w:val="center"/>
        <w:rPr>
          <w:spacing w:val="20"/>
          <w:szCs w:val="24"/>
        </w:rPr>
      </w:pPr>
      <w:r>
        <w:rPr>
          <w:spacing w:val="20"/>
          <w:szCs w:val="24"/>
        </w:rPr>
        <w:t>ПАСПОРТ</w:t>
      </w:r>
    </w:p>
    <w:p w:rsidR="00C84813" w:rsidRDefault="000C5D3D">
      <w:pPr>
        <w:pStyle w:val="ac"/>
        <w:ind w:firstLine="0"/>
        <w:jc w:val="center"/>
        <w:rPr>
          <w:szCs w:val="24"/>
        </w:rPr>
      </w:pPr>
      <w:r>
        <w:rPr>
          <w:szCs w:val="24"/>
        </w:rPr>
        <w:t>муниципальной программы</w:t>
      </w:r>
    </w:p>
    <w:p w:rsidR="00C84813" w:rsidRDefault="000C5D3D">
      <w:pPr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«</w:t>
      </w:r>
      <w:r>
        <w:rPr>
          <w:b/>
          <w:color w:val="000000"/>
          <w:sz w:val="28"/>
          <w:szCs w:val="24"/>
        </w:rPr>
        <w:t xml:space="preserve">Организация деятельности муниципального </w:t>
      </w:r>
      <w:r>
        <w:rPr>
          <w:b/>
          <w:color w:val="000000"/>
          <w:sz w:val="28"/>
          <w:szCs w:val="24"/>
        </w:rPr>
        <w:t>казённого</w:t>
      </w:r>
      <w:r>
        <w:rPr>
          <w:b/>
          <w:color w:val="000000"/>
          <w:sz w:val="28"/>
          <w:szCs w:val="24"/>
        </w:rPr>
        <w:t xml:space="preserve"> учреждения «Централизованная бухгалтерия учреждений образования и других учреждений» муниципального образования «Ельнинский муниципальный округ» Смоленской области</w:t>
      </w:r>
      <w:r>
        <w:rPr>
          <w:b/>
          <w:color w:val="000000"/>
          <w:sz w:val="28"/>
          <w:szCs w:val="24"/>
        </w:rPr>
        <w:t>»</w:t>
      </w:r>
    </w:p>
    <w:p w:rsidR="00C84813" w:rsidRDefault="00C84813">
      <w:pPr>
        <w:jc w:val="center"/>
        <w:rPr>
          <w:b/>
          <w:color w:val="000000"/>
          <w:sz w:val="28"/>
          <w:szCs w:val="24"/>
        </w:rPr>
      </w:pPr>
    </w:p>
    <w:p w:rsidR="00C84813" w:rsidRDefault="00C84813">
      <w:pPr>
        <w:jc w:val="center"/>
        <w:rPr>
          <w:b/>
          <w:color w:val="000000"/>
          <w:sz w:val="28"/>
          <w:szCs w:val="24"/>
        </w:rPr>
      </w:pPr>
    </w:p>
    <w:p w:rsidR="00C84813" w:rsidRDefault="000C5D3D">
      <w:pPr>
        <w:pStyle w:val="ab"/>
        <w:numPr>
          <w:ilvl w:val="0"/>
          <w:numId w:val="4"/>
        </w:numPr>
        <w:jc w:val="center"/>
        <w:rPr>
          <w:sz w:val="28"/>
          <w:szCs w:val="24"/>
        </w:rPr>
      </w:pPr>
      <w:r>
        <w:rPr>
          <w:sz w:val="28"/>
          <w:szCs w:val="24"/>
        </w:rPr>
        <w:t>ОСНОВНЫЕ ПОЛОЖЕНИЯ</w:t>
      </w:r>
    </w:p>
    <w:p w:rsidR="00C84813" w:rsidRDefault="00C84813">
      <w:pPr>
        <w:pStyle w:val="ab"/>
        <w:jc w:val="center"/>
        <w:rPr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5912"/>
      </w:tblGrid>
      <w:tr w:rsidR="00C84813">
        <w:trPr>
          <w:jc w:val="center"/>
        </w:trPr>
        <w:tc>
          <w:tcPr>
            <w:tcW w:w="3590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06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учреждений образования и других учреждений муниципального образования «Ельнинский муниципальный округ» Смоленской области</w:t>
            </w:r>
          </w:p>
        </w:tc>
      </w:tr>
      <w:tr w:rsidR="00C84813">
        <w:trPr>
          <w:jc w:val="center"/>
        </w:trPr>
        <w:tc>
          <w:tcPr>
            <w:tcW w:w="3590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306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I: 2013 - 2018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II: 2019 – 2023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2025-2028</w:t>
            </w:r>
          </w:p>
        </w:tc>
      </w:tr>
      <w:tr w:rsidR="00C84813">
        <w:trPr>
          <w:jc w:val="center"/>
        </w:trPr>
        <w:tc>
          <w:tcPr>
            <w:tcW w:w="3590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306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ведения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 и расходов, составление требуемой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отчётности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предоставление ее в установленном порядке и сроки.</w:t>
            </w:r>
          </w:p>
        </w:tc>
      </w:tr>
      <w:tr w:rsidR="00C84813">
        <w:trPr>
          <w:jc w:val="center"/>
        </w:trPr>
        <w:tc>
          <w:tcPr>
            <w:tcW w:w="3590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источников финансирования на очередной финансовый год и 1, 2-й годы планового периода)</w:t>
            </w:r>
          </w:p>
          <w:p w:rsidR="00C84813" w:rsidRDefault="00C848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13" w:rsidRDefault="00C848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составляет 26796,4 тыс. руб., из них: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 0,0 тыс. рублей;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 0,0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бюджета муниципального образования 26796,4 тыс. руб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очередной финансовый год (всего) – 8337,7 тыс. руб.,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 0,0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 0,0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- 8337,7 тыс. рублей -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-средства внебюджетных источников –0,0 тыс. рублей;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планового периода (всего) – 8337.7 тыс. рублей, из них: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 0,0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 0,0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джета муниципального образования – 8337.7 тыс. рублей;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внебюджетных источников – 0,0 тыс. рублей;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планового периода (всего) – 8337.7 тыс. руб., из них: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 0,0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 0,0 тыс.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бюджета муниципального образования – 8337.7 тыс. руб.;</w:t>
            </w:r>
          </w:p>
          <w:p w:rsidR="00C84813" w:rsidRDefault="000C5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внебюджетных источников – 0,0 тыс. руб.</w:t>
            </w:r>
          </w:p>
        </w:tc>
      </w:tr>
    </w:tbl>
    <w:p w:rsidR="00C84813" w:rsidRDefault="00C84813">
      <w:pPr>
        <w:jc w:val="center"/>
        <w:rPr>
          <w:sz w:val="28"/>
          <w:szCs w:val="24"/>
        </w:rPr>
      </w:pPr>
    </w:p>
    <w:p w:rsidR="00C84813" w:rsidRDefault="000C5D3D">
      <w:pPr>
        <w:pStyle w:val="ab"/>
        <w:numPr>
          <w:ilvl w:val="0"/>
          <w:numId w:val="4"/>
        </w:num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ПОКАЗАТЕЛИ МУНИЦИПАЛЬНОЙ ПРОГРАММЫ </w:t>
      </w:r>
    </w:p>
    <w:p w:rsidR="00C84813" w:rsidRDefault="00C84813">
      <w:pPr>
        <w:pStyle w:val="ab"/>
        <w:jc w:val="center"/>
        <w:rPr>
          <w:b/>
          <w:sz w:val="32"/>
          <w:szCs w:val="28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259"/>
        <w:gridCol w:w="4847"/>
        <w:gridCol w:w="1331"/>
        <w:gridCol w:w="914"/>
        <w:gridCol w:w="865"/>
        <w:gridCol w:w="696"/>
      </w:tblGrid>
      <w:tr w:rsidR="00C84813">
        <w:trPr>
          <w:trHeight w:val="609"/>
          <w:jc w:val="center"/>
        </w:trPr>
        <w:tc>
          <w:tcPr>
            <w:tcW w:w="648" w:type="pct"/>
            <w:vMerge w:val="restart"/>
            <w:vAlign w:val="center"/>
          </w:tcPr>
          <w:p w:rsidR="00C84813" w:rsidRDefault="000C5D3D">
            <w:pPr>
              <w:ind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58" w:type="pct"/>
            <w:vMerge w:val="restart"/>
            <w:vAlign w:val="center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показателя, </w:t>
            </w:r>
          </w:p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38" w:type="pct"/>
            <w:vMerge w:val="restart"/>
            <w:vAlign w:val="center"/>
          </w:tcPr>
          <w:p w:rsidR="00C84813" w:rsidRDefault="000C5D3D">
            <w:pPr>
              <w:ind w:firstLine="0"/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C84813" w:rsidRDefault="000C5D3D">
            <w:pPr>
              <w:ind w:firstLine="0"/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  <w:t>(</w:t>
            </w:r>
            <w:r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2024 год</w:t>
            </w:r>
            <w:r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256" w:type="pct"/>
            <w:gridSpan w:val="3"/>
          </w:tcPr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</w:t>
            </w:r>
          </w:p>
        </w:tc>
      </w:tr>
      <w:tr w:rsidR="00C84813">
        <w:trPr>
          <w:trHeight w:val="448"/>
          <w:jc w:val="center"/>
        </w:trPr>
        <w:tc>
          <w:tcPr>
            <w:tcW w:w="648" w:type="pct"/>
            <w:vMerge/>
            <w:tcBorders>
              <w:bottom w:val="single" w:sz="4" w:space="0" w:color="auto"/>
            </w:tcBorders>
          </w:tcPr>
          <w:p w:rsidR="00C84813" w:rsidRDefault="00C84813">
            <w:pPr>
              <w:ind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458" w:type="pct"/>
            <w:vMerge/>
            <w:tcBorders>
              <w:bottom w:val="single" w:sz="4" w:space="0" w:color="auto"/>
            </w:tcBorders>
            <w:vAlign w:val="center"/>
          </w:tcPr>
          <w:p w:rsidR="00C84813" w:rsidRDefault="00C84813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</w:tcPr>
          <w:p w:rsidR="00C84813" w:rsidRDefault="00C84813">
            <w:pPr>
              <w:ind w:firstLine="0"/>
              <w:rPr>
                <w:rFonts w:eastAsiaTheme="minorHAns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spacing w:val="-2"/>
                <w:sz w:val="24"/>
                <w:szCs w:val="24"/>
                <w:lang w:val="en-US" w:eastAsia="en-US"/>
              </w:rPr>
              <w:t>6</w:t>
            </w:r>
          </w:p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spacing w:val="-2"/>
                <w:sz w:val="24"/>
                <w:szCs w:val="24"/>
                <w:lang w:val="en-US" w:eastAsia="en-US"/>
              </w:rPr>
              <w:t>7</w:t>
            </w:r>
          </w:p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</w:tc>
      </w:tr>
      <w:tr w:rsidR="00C84813">
        <w:trPr>
          <w:trHeight w:val="282"/>
          <w:jc w:val="center"/>
        </w:trPr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8" w:type="pct"/>
            <w:tcBorders>
              <w:bottom w:val="single" w:sz="4" w:space="0" w:color="auto"/>
            </w:tcBorders>
          </w:tcPr>
          <w:p w:rsidR="00C84813" w:rsidRDefault="000C5D3D">
            <w:pPr>
              <w:ind w:firstLine="0"/>
              <w:rPr>
                <w:rFonts w:eastAsiaTheme="minorHAnsi" w:cstheme="minorBid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C84813">
        <w:trPr>
          <w:trHeight w:val="433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C84813">
            <w:pPr>
              <w:pStyle w:val="ad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Обеспечение целевого расходования средств бюджетов обслуживаемых учреждений ЦБ,%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</w:tr>
      <w:tr w:rsidR="00C84813">
        <w:trPr>
          <w:trHeight w:val="433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C84813">
            <w:pPr>
              <w:pStyle w:val="Style6"/>
              <w:widowControl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cstheme="minorBidi"/>
                <w:lang w:eastAsia="en-US"/>
              </w:rPr>
            </w:pP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pStyle w:val="Style6"/>
              <w:widowControl/>
              <w:spacing w:line="240" w:lineRule="auto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Соблюдение сроков предоставления форм бюджетной отчетности по всем </w:t>
            </w:r>
            <w:r>
              <w:rPr>
                <w:rFonts w:eastAsia="Times New Roman"/>
              </w:rPr>
              <w:t>обслуживаемым учреждениям в вышестоящие организации,%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13" w:rsidRDefault="000C5D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C84813" w:rsidRDefault="00C84813">
      <w:pPr>
        <w:jc w:val="center"/>
        <w:rPr>
          <w:b/>
          <w:sz w:val="22"/>
          <w:szCs w:val="22"/>
        </w:rPr>
      </w:pPr>
    </w:p>
    <w:p w:rsidR="00C84813" w:rsidRDefault="000C5D3D">
      <w:pPr>
        <w:pStyle w:val="ac"/>
        <w:numPr>
          <w:ilvl w:val="0"/>
          <w:numId w:val="5"/>
        </w:numPr>
        <w:jc w:val="center"/>
        <w:rPr>
          <w:szCs w:val="24"/>
        </w:rPr>
      </w:pPr>
      <w:r>
        <w:rPr>
          <w:szCs w:val="24"/>
        </w:rPr>
        <w:t>СТРУКТУРА МУНИЦИПАЛЬНОЙ ПРОГРАММЫ</w:t>
      </w:r>
    </w:p>
    <w:p w:rsidR="00C84813" w:rsidRDefault="00C84813">
      <w:pPr>
        <w:pStyle w:val="ac"/>
        <w:ind w:left="644" w:firstLine="0"/>
        <w:jc w:val="center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162"/>
        <w:gridCol w:w="3410"/>
        <w:gridCol w:w="2748"/>
      </w:tblGrid>
      <w:tr w:rsidR="00C84813">
        <w:trPr>
          <w:trHeight w:val="562"/>
          <w:jc w:val="center"/>
        </w:trPr>
        <w:tc>
          <w:tcPr>
            <w:tcW w:w="299" w:type="pct"/>
          </w:tcPr>
          <w:p w:rsidR="00C84813" w:rsidRDefault="000C5D3D">
            <w:pPr>
              <w:widowControl w:val="0"/>
              <w:autoSpaceDE w:val="0"/>
              <w:autoSpaceDN w:val="0"/>
              <w:adjustRightInd w:val="0"/>
            </w:pPr>
            <w:r>
              <w:t>№ № п/п</w:t>
            </w:r>
          </w:p>
        </w:tc>
        <w:tc>
          <w:tcPr>
            <w:tcW w:w="1595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720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6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показателями*</w:t>
            </w:r>
          </w:p>
        </w:tc>
      </w:tr>
      <w:tr w:rsidR="00C84813">
        <w:trPr>
          <w:trHeight w:val="170"/>
          <w:jc w:val="center"/>
        </w:trPr>
        <w:tc>
          <w:tcPr>
            <w:tcW w:w="299" w:type="pct"/>
            <w:vAlign w:val="center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95" w:type="pct"/>
            <w:vAlign w:val="center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0" w:type="pct"/>
            <w:vAlign w:val="center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6" w:type="pct"/>
            <w:vAlign w:val="center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4813">
        <w:trPr>
          <w:trHeight w:val="448"/>
          <w:jc w:val="center"/>
        </w:trPr>
        <w:tc>
          <w:tcPr>
            <w:tcW w:w="5000" w:type="pct"/>
            <w:gridSpan w:val="4"/>
            <w:vAlign w:val="center"/>
          </w:tcPr>
          <w:p w:rsidR="00C84813" w:rsidRDefault="000C5D3D">
            <w:pPr>
              <w:pStyle w:val="ab"/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C84813">
        <w:trPr>
          <w:trHeight w:val="448"/>
          <w:jc w:val="center"/>
        </w:trPr>
        <w:tc>
          <w:tcPr>
            <w:tcW w:w="299" w:type="pct"/>
            <w:vAlign w:val="center"/>
          </w:tcPr>
          <w:p w:rsidR="00C84813" w:rsidRDefault="00C8481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01" w:type="pct"/>
            <w:gridSpan w:val="3"/>
            <w:vAlign w:val="center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выполнение комплекса процессных мероприятий – начальник муниципального казенного учреждения «Централизованная бухгалтерия учрежд</w:t>
            </w:r>
            <w:r>
              <w:rPr>
                <w:sz w:val="24"/>
                <w:szCs w:val="24"/>
              </w:rPr>
              <w:t>ений образования и других учреждений» муниципального образования «Ельнинский муниципальный округ» Смоленской области» Соколова С.В.</w:t>
            </w:r>
          </w:p>
        </w:tc>
      </w:tr>
      <w:tr w:rsidR="00C84813">
        <w:trPr>
          <w:trHeight w:val="302"/>
          <w:jc w:val="center"/>
        </w:trPr>
        <w:tc>
          <w:tcPr>
            <w:tcW w:w="299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595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и результативности деятельности МКУ ЦБ по ведению бюджетного и налогового учета и отчетности.</w:t>
            </w:r>
          </w:p>
        </w:tc>
        <w:tc>
          <w:tcPr>
            <w:tcW w:w="1720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выполняемых функций</w:t>
            </w:r>
          </w:p>
        </w:tc>
        <w:tc>
          <w:tcPr>
            <w:tcW w:w="1386" w:type="pct"/>
          </w:tcPr>
          <w:p w:rsidR="00C84813" w:rsidRDefault="000C5D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сроков предоставления форм бюджетной отчетности по всем обслуживаемым учреждениям в вышестоящие организации</w:t>
            </w:r>
          </w:p>
        </w:tc>
      </w:tr>
    </w:tbl>
    <w:p w:rsidR="00C84813" w:rsidRDefault="00C848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84813" w:rsidRDefault="000C5D3D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C84813" w:rsidRDefault="00C84813">
      <w:pPr>
        <w:pStyle w:val="ConsPlusNormal"/>
        <w:ind w:left="644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1184"/>
        <w:gridCol w:w="1274"/>
        <w:gridCol w:w="1087"/>
        <w:gridCol w:w="876"/>
      </w:tblGrid>
      <w:tr w:rsidR="00C84813">
        <w:trPr>
          <w:tblHeader/>
          <w:jc w:val="center"/>
        </w:trPr>
        <w:tc>
          <w:tcPr>
            <w:tcW w:w="2776" w:type="pct"/>
            <w:vMerge w:val="restart"/>
          </w:tcPr>
          <w:p w:rsidR="00C84813" w:rsidRDefault="000C5D3D">
            <w:pPr>
              <w:pStyle w:val="ac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программы/ источник </w:t>
            </w:r>
            <w:r>
              <w:rPr>
                <w:sz w:val="20"/>
                <w:szCs w:val="20"/>
              </w:rPr>
              <w:t>финансового обеспечения</w:t>
            </w:r>
          </w:p>
        </w:tc>
        <w:tc>
          <w:tcPr>
            <w:tcW w:w="603" w:type="pct"/>
            <w:vMerge w:val="restart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всего</w:t>
            </w:r>
          </w:p>
        </w:tc>
        <w:tc>
          <w:tcPr>
            <w:tcW w:w="1621" w:type="pct"/>
            <w:gridSpan w:val="3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C84813">
        <w:trPr>
          <w:trHeight w:val="448"/>
          <w:tblHeader/>
          <w:jc w:val="center"/>
        </w:trPr>
        <w:tc>
          <w:tcPr>
            <w:tcW w:w="2776" w:type="pct"/>
            <w:vMerge/>
            <w:vAlign w:val="center"/>
          </w:tcPr>
          <w:p w:rsidR="00C84813" w:rsidRDefault="00C848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03" w:type="pct"/>
            <w:vMerge/>
          </w:tcPr>
          <w:p w:rsidR="00C84813" w:rsidRDefault="00C848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648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554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419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  <w:tr w:rsidR="00C84813">
        <w:trPr>
          <w:trHeight w:val="282"/>
          <w:tblHeader/>
          <w:jc w:val="center"/>
        </w:trPr>
        <w:tc>
          <w:tcPr>
            <w:tcW w:w="2776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603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648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54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419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</w:tr>
      <w:tr w:rsidR="00C84813">
        <w:trPr>
          <w:trHeight w:val="433"/>
          <w:jc w:val="center"/>
        </w:trPr>
        <w:tc>
          <w:tcPr>
            <w:tcW w:w="2776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 xml:space="preserve">"Организация деятельности муниципального казенного учреждения «Централизованная бухгалтерия учреждений образования и других </w:t>
            </w:r>
            <w:r>
              <w:rPr>
                <w:sz w:val="24"/>
                <w:szCs w:val="24"/>
              </w:rPr>
              <w:t>учреждений» муниципального образования «Ельнинский муниципальный округ» Смоленской области" (всего), в том числе:</w:t>
            </w:r>
          </w:p>
        </w:tc>
        <w:tc>
          <w:tcPr>
            <w:tcW w:w="603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22836.9</w:t>
            </w:r>
          </w:p>
        </w:tc>
        <w:tc>
          <w:tcPr>
            <w:tcW w:w="64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8337.7</w:t>
            </w:r>
          </w:p>
        </w:tc>
        <w:tc>
          <w:tcPr>
            <w:tcW w:w="554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7249.6</w:t>
            </w:r>
          </w:p>
        </w:tc>
        <w:tc>
          <w:tcPr>
            <w:tcW w:w="419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7249.6</w:t>
            </w:r>
          </w:p>
        </w:tc>
      </w:tr>
      <w:tr w:rsidR="00C84813">
        <w:trPr>
          <w:jc w:val="center"/>
        </w:trPr>
        <w:tc>
          <w:tcPr>
            <w:tcW w:w="2776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603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4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54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419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84813">
        <w:trPr>
          <w:jc w:val="center"/>
        </w:trPr>
        <w:tc>
          <w:tcPr>
            <w:tcW w:w="2776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603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4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54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419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84813">
        <w:trPr>
          <w:jc w:val="center"/>
        </w:trPr>
        <w:tc>
          <w:tcPr>
            <w:tcW w:w="2776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местные бюджеты</w:t>
            </w:r>
          </w:p>
        </w:tc>
        <w:tc>
          <w:tcPr>
            <w:tcW w:w="603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22836.9</w:t>
            </w:r>
          </w:p>
        </w:tc>
        <w:tc>
          <w:tcPr>
            <w:tcW w:w="64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8337.7</w:t>
            </w:r>
          </w:p>
        </w:tc>
        <w:tc>
          <w:tcPr>
            <w:tcW w:w="554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7249.6</w:t>
            </w:r>
          </w:p>
        </w:tc>
        <w:tc>
          <w:tcPr>
            <w:tcW w:w="419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7249.6</w:t>
            </w:r>
          </w:p>
        </w:tc>
      </w:tr>
      <w:tr w:rsidR="00C84813">
        <w:trPr>
          <w:jc w:val="center"/>
        </w:trPr>
        <w:tc>
          <w:tcPr>
            <w:tcW w:w="2776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внебюджетные средства</w:t>
            </w:r>
          </w:p>
        </w:tc>
        <w:tc>
          <w:tcPr>
            <w:tcW w:w="603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4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554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419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C84813" w:rsidRDefault="000C5D3D">
      <w:r>
        <w:br w:type="page"/>
      </w:r>
    </w:p>
    <w:p w:rsidR="00C84813" w:rsidRDefault="000C5D3D">
      <w:pPr>
        <w:ind w:left="5200"/>
        <w:rPr>
          <w:sz w:val="28"/>
        </w:rPr>
      </w:pPr>
      <w:r>
        <w:rPr>
          <w:sz w:val="28"/>
        </w:rPr>
        <w:lastRenderedPageBreak/>
        <w:t>Приложение</w:t>
      </w:r>
    </w:p>
    <w:p w:rsidR="00C84813" w:rsidRDefault="000C5D3D">
      <w:pPr>
        <w:ind w:left="5200"/>
        <w:rPr>
          <w:sz w:val="28"/>
        </w:rPr>
      </w:pPr>
      <w:r>
        <w:rPr>
          <w:sz w:val="28"/>
        </w:rPr>
        <w:t xml:space="preserve">к паспорту муниципальной программы «Организация деятельности муниципального казенного учреждения «Централизованная бухгалтерия учреждений образования и других учреждений» муниципального </w:t>
      </w:r>
      <w:r>
        <w:rPr>
          <w:sz w:val="28"/>
        </w:rPr>
        <w:t>образования «Ельнинский муниципальный округ» Смоленской области</w:t>
      </w:r>
      <w:r>
        <w:rPr>
          <w:rFonts w:eastAsia="Calibri"/>
          <w:sz w:val="28"/>
        </w:rPr>
        <w:t>»</w:t>
      </w:r>
    </w:p>
    <w:p w:rsidR="00C84813" w:rsidRDefault="00C84813">
      <w:pPr>
        <w:jc w:val="center"/>
        <w:rPr>
          <w:sz w:val="28"/>
          <w:szCs w:val="24"/>
        </w:rPr>
      </w:pPr>
    </w:p>
    <w:p w:rsidR="00C84813" w:rsidRDefault="00C84813">
      <w:pPr>
        <w:jc w:val="center"/>
        <w:rPr>
          <w:sz w:val="28"/>
          <w:szCs w:val="24"/>
        </w:rPr>
      </w:pPr>
    </w:p>
    <w:p w:rsidR="00C84813" w:rsidRDefault="000C5D3D">
      <w:pPr>
        <w:jc w:val="center"/>
        <w:rPr>
          <w:sz w:val="28"/>
          <w:szCs w:val="24"/>
        </w:rPr>
      </w:pPr>
      <w:r>
        <w:rPr>
          <w:sz w:val="28"/>
          <w:szCs w:val="24"/>
        </w:rPr>
        <w:t>СВЕДЕНИЯ</w:t>
      </w:r>
    </w:p>
    <w:p w:rsidR="00C84813" w:rsidRDefault="000C5D3D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о показателях муниципальной программы </w:t>
      </w:r>
    </w:p>
    <w:p w:rsidR="00C84813" w:rsidRDefault="00C84813">
      <w:pPr>
        <w:jc w:val="center"/>
        <w:rPr>
          <w:sz w:val="22"/>
        </w:rPr>
      </w:pPr>
    </w:p>
    <w:tbl>
      <w:tblPr>
        <w:tblW w:w="99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4805"/>
      </w:tblGrid>
      <w:tr w:rsidR="00C84813">
        <w:tc>
          <w:tcPr>
            <w:tcW w:w="568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05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расчёта</w:t>
            </w:r>
            <w:r>
              <w:rPr>
                <w:sz w:val="24"/>
                <w:szCs w:val="24"/>
              </w:rPr>
              <w:t xml:space="preserve"> показателя или источник получения информации о значении показателя (наименование формы статис</w:t>
            </w:r>
            <w:r>
              <w:rPr>
                <w:sz w:val="24"/>
                <w:szCs w:val="24"/>
              </w:rPr>
              <w:t>тического наблюдения, реквизиты документа об утверждении методики и т.д.)</w:t>
            </w:r>
          </w:p>
        </w:tc>
      </w:tr>
      <w:tr w:rsidR="00C84813">
        <w:tc>
          <w:tcPr>
            <w:tcW w:w="568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84813" w:rsidRDefault="000C5D3D">
            <w:pPr>
              <w:pStyle w:val="ad"/>
              <w:spacing w:line="24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Обеспечение целевого расходования средств бюджетов обслуживаемых учреждений ЦБ,%</w:t>
            </w:r>
          </w:p>
        </w:tc>
        <w:tc>
          <w:tcPr>
            <w:tcW w:w="4805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финансовых мероприятий</w:t>
            </w:r>
          </w:p>
        </w:tc>
      </w:tr>
      <w:tr w:rsidR="00C84813">
        <w:tc>
          <w:tcPr>
            <w:tcW w:w="568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84813" w:rsidRDefault="000C5D3D">
            <w:pPr>
              <w:pStyle w:val="Style6"/>
              <w:widowControl/>
              <w:spacing w:line="240" w:lineRule="auto"/>
              <w:rPr>
                <w:rFonts w:eastAsia="Times New Roman"/>
              </w:rPr>
            </w:pPr>
            <w:r>
              <w:t xml:space="preserve">Соблюдение сроков предоставления форм бюджетной </w:t>
            </w:r>
            <w:r>
              <w:t>отчетности по всем обслуживаемым учреждениям в вышестоящие организации, %</w:t>
            </w:r>
          </w:p>
        </w:tc>
        <w:tc>
          <w:tcPr>
            <w:tcW w:w="4805" w:type="dxa"/>
            <w:shd w:val="clear" w:color="auto" w:fill="auto"/>
          </w:tcPr>
          <w:p w:rsidR="00C84813" w:rsidRDefault="000C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финансовых мероприятий</w:t>
            </w:r>
          </w:p>
        </w:tc>
      </w:tr>
    </w:tbl>
    <w:p w:rsidR="00C84813" w:rsidRDefault="00C84813">
      <w:pPr>
        <w:rPr>
          <w:sz w:val="28"/>
          <w:szCs w:val="28"/>
        </w:rPr>
      </w:pPr>
    </w:p>
    <w:p w:rsidR="00C84813" w:rsidRDefault="000C5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84813" w:rsidRDefault="000C5D3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Сведения о региональном проекте</w:t>
      </w:r>
    </w:p>
    <w:p w:rsidR="00C84813" w:rsidRDefault="00C848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4813" w:rsidRDefault="000C5D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в 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«Организация деятельности муниципального казенного учреждения «Централизованная бухгалтерия учреждений образования и других учреждений» муниципального образованиия «Ельнинский муниципальный округ» Смоленской области» отсутствуют.</w:t>
      </w:r>
    </w:p>
    <w:p w:rsidR="00C84813" w:rsidRDefault="000C5D3D">
      <w:pPr>
        <w:rPr>
          <w:lang w:eastAsia="en-US"/>
        </w:rPr>
      </w:pPr>
      <w:r>
        <w:rPr>
          <w:lang w:eastAsia="en-US"/>
        </w:rPr>
        <w:br w:type="page"/>
      </w:r>
    </w:p>
    <w:p w:rsidR="00C84813" w:rsidRDefault="000C5D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4. Паспорт компле</w:t>
      </w:r>
      <w:r>
        <w:rPr>
          <w:b/>
          <w:bCs/>
          <w:sz w:val="28"/>
          <w:szCs w:val="28"/>
        </w:rPr>
        <w:t>кса процессных мероприятий</w:t>
      </w:r>
    </w:p>
    <w:p w:rsidR="00C84813" w:rsidRDefault="00C84813">
      <w:pPr>
        <w:spacing w:after="160"/>
        <w:jc w:val="center"/>
        <w:rPr>
          <w:sz w:val="28"/>
          <w:szCs w:val="28"/>
          <w:lang w:eastAsia="en-US"/>
        </w:rPr>
      </w:pPr>
    </w:p>
    <w:p w:rsidR="00C84813" w:rsidRDefault="000C5D3D">
      <w:pPr>
        <w:jc w:val="center"/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>ПАСПОРТ</w:t>
      </w:r>
    </w:p>
    <w:p w:rsidR="00C84813" w:rsidRDefault="000C5D3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комплекса процессных мероприятий</w:t>
      </w:r>
    </w:p>
    <w:p w:rsidR="00C84813" w:rsidRDefault="000C5D3D">
      <w:pPr>
        <w:jc w:val="center"/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«Обеспечение организационных условий для реализации муниципальной программы»</w:t>
      </w:r>
    </w:p>
    <w:p w:rsidR="00C84813" w:rsidRDefault="00C84813">
      <w:pPr>
        <w:jc w:val="center"/>
        <w:rPr>
          <w:b/>
          <w:sz w:val="28"/>
          <w:szCs w:val="28"/>
          <w:lang w:eastAsia="en-US"/>
        </w:rPr>
      </w:pPr>
    </w:p>
    <w:p w:rsidR="00C84813" w:rsidRDefault="000C5D3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Общие положения</w:t>
      </w:r>
    </w:p>
    <w:p w:rsidR="00C84813" w:rsidRDefault="00C84813">
      <w:pPr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C84813">
        <w:trPr>
          <w:trHeight w:val="516"/>
          <w:jc w:val="center"/>
        </w:trPr>
        <w:tc>
          <w:tcPr>
            <w:tcW w:w="2532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Централизованная бухгалтерия уч</w:t>
            </w:r>
            <w:r>
              <w:rPr>
                <w:sz w:val="24"/>
                <w:lang w:eastAsia="en-US"/>
              </w:rPr>
              <w:t>реждений образования и других учреждений муниципального образования «Ельнинский муниципальный округ» Смоленской области</w:t>
            </w:r>
          </w:p>
        </w:tc>
      </w:tr>
      <w:tr w:rsidR="00C84813">
        <w:trPr>
          <w:trHeight w:val="700"/>
          <w:jc w:val="center"/>
        </w:trPr>
        <w:tc>
          <w:tcPr>
            <w:tcW w:w="2532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68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bCs/>
                <w:sz w:val="24"/>
              </w:rPr>
              <w:t xml:space="preserve">муниципальная программа «Организация деятельности муниципального казенного учреждения </w:t>
            </w:r>
            <w:r>
              <w:rPr>
                <w:bCs/>
                <w:sz w:val="24"/>
              </w:rPr>
              <w:t>«Централизованная бухгалтерия учреждений образования и других учреждений» муниципального образования  « Ельнинский муниципальный округ» Смоленской области»</w:t>
            </w:r>
          </w:p>
        </w:tc>
      </w:tr>
    </w:tbl>
    <w:p w:rsidR="00C84813" w:rsidRDefault="00C84813">
      <w:pPr>
        <w:ind w:left="1418" w:right="1984"/>
        <w:jc w:val="center"/>
        <w:rPr>
          <w:b/>
          <w:sz w:val="28"/>
          <w:szCs w:val="28"/>
          <w:lang w:eastAsia="en-US"/>
        </w:rPr>
      </w:pPr>
    </w:p>
    <w:p w:rsidR="00C84813" w:rsidRDefault="000C5D3D">
      <w:pPr>
        <w:ind w:left="1418" w:right="198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:rsidR="00C84813" w:rsidRDefault="00C84813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188"/>
        <w:gridCol w:w="1384"/>
        <w:gridCol w:w="1343"/>
        <w:gridCol w:w="1190"/>
        <w:gridCol w:w="1238"/>
      </w:tblGrid>
      <w:tr w:rsidR="00C84813">
        <w:trPr>
          <w:tblHeader/>
          <w:jc w:val="center"/>
        </w:trPr>
        <w:tc>
          <w:tcPr>
            <w:tcW w:w="291" w:type="pct"/>
            <w:vMerge w:val="restar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</w:p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п/п</w:t>
            </w:r>
          </w:p>
        </w:tc>
        <w:tc>
          <w:tcPr>
            <w:tcW w:w="2116" w:type="pct"/>
            <w:vMerge w:val="restar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показателя </w:t>
            </w:r>
            <w:r>
              <w:rPr>
                <w:sz w:val="24"/>
                <w:lang w:eastAsia="en-US"/>
              </w:rPr>
              <w:t>реализации,</w:t>
            </w:r>
          </w:p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color w:val="22272F"/>
                <w:sz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C84813" w:rsidRDefault="000C5D3D">
            <w:pPr>
              <w:tabs>
                <w:tab w:val="center" w:pos="4677"/>
                <w:tab w:val="right" w:pos="9355"/>
              </w:tabs>
              <w:rPr>
                <w:color w:val="22272F"/>
                <w:sz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hd w:val="clear" w:color="auto" w:fill="FFFFFF"/>
                <w:lang w:eastAsia="en-US"/>
              </w:rPr>
              <w:t>реализации (2025 год)</w:t>
            </w:r>
          </w:p>
        </w:tc>
        <w:tc>
          <w:tcPr>
            <w:tcW w:w="1913" w:type="pct"/>
            <w:gridSpan w:val="3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lang w:eastAsia="en-US"/>
              </w:rPr>
            </w:pPr>
            <w:r>
              <w:rPr>
                <w:color w:val="22272F"/>
                <w:sz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84813">
        <w:trPr>
          <w:trHeight w:val="448"/>
          <w:tblHeader/>
          <w:jc w:val="center"/>
        </w:trPr>
        <w:tc>
          <w:tcPr>
            <w:tcW w:w="291" w:type="pct"/>
            <w:vMerge/>
          </w:tcPr>
          <w:p w:rsidR="00C84813" w:rsidRDefault="00C84813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</w:p>
        </w:tc>
        <w:tc>
          <w:tcPr>
            <w:tcW w:w="2116" w:type="pct"/>
            <w:vMerge/>
            <w:vAlign w:val="center"/>
          </w:tcPr>
          <w:p w:rsidR="00C84813" w:rsidRDefault="00C84813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</w:p>
        </w:tc>
        <w:tc>
          <w:tcPr>
            <w:tcW w:w="680" w:type="pct"/>
            <w:vMerge/>
          </w:tcPr>
          <w:p w:rsidR="00C84813" w:rsidRDefault="00C84813">
            <w:pPr>
              <w:tabs>
                <w:tab w:val="center" w:pos="4677"/>
                <w:tab w:val="right" w:pos="9355"/>
              </w:tabs>
              <w:rPr>
                <w:color w:val="22272F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681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8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color w:val="22272F"/>
                <w:sz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C84813">
        <w:trPr>
          <w:trHeight w:val="282"/>
          <w:tblHeader/>
          <w:jc w:val="center"/>
        </w:trPr>
        <w:tc>
          <w:tcPr>
            <w:tcW w:w="291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116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680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3</w:t>
            </w:r>
          </w:p>
        </w:tc>
        <w:tc>
          <w:tcPr>
            <w:tcW w:w="681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5</w:t>
            </w:r>
          </w:p>
        </w:tc>
        <w:tc>
          <w:tcPr>
            <w:tcW w:w="628" w:type="pct"/>
            <w:vAlign w:val="center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</w:tr>
      <w:tr w:rsidR="00C84813">
        <w:trPr>
          <w:trHeight w:val="433"/>
          <w:jc w:val="center"/>
        </w:trPr>
        <w:tc>
          <w:tcPr>
            <w:tcW w:w="291" w:type="pct"/>
          </w:tcPr>
          <w:p w:rsidR="00C84813" w:rsidRDefault="000C5D3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lang w:eastAsia="en-US"/>
              </w:rPr>
            </w:pPr>
            <w:r>
              <w:rPr>
                <w:spacing w:val="-2"/>
                <w:sz w:val="24"/>
                <w:lang w:eastAsia="en-US"/>
              </w:rPr>
              <w:t>1.</w:t>
            </w:r>
          </w:p>
        </w:tc>
        <w:tc>
          <w:tcPr>
            <w:tcW w:w="2116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бухгалтерской и </w:t>
            </w:r>
            <w:r>
              <w:rPr>
                <w:rFonts w:ascii="Times New Roman" w:hAnsi="Times New Roman" w:cs="Times New Roman"/>
                <w:sz w:val="24"/>
              </w:rPr>
              <w:t>статистической отчетности и предоставление ее в сроки</w:t>
            </w:r>
          </w:p>
        </w:tc>
        <w:tc>
          <w:tcPr>
            <w:tcW w:w="680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81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04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28" w:type="pct"/>
          </w:tcPr>
          <w:p w:rsidR="00C84813" w:rsidRDefault="000C5D3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C84813" w:rsidRDefault="00C84813">
      <w:pPr>
        <w:jc w:val="right"/>
        <w:rPr>
          <w:lang w:eastAsia="en-US"/>
        </w:rPr>
      </w:pPr>
    </w:p>
    <w:p w:rsidR="00C84813" w:rsidRDefault="000C5D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84813" w:rsidRDefault="000C5D3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C84813" w:rsidRDefault="00C8481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84813" w:rsidRDefault="000C5D3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C84813" w:rsidRDefault="00C84813">
      <w:pPr>
        <w:tabs>
          <w:tab w:val="left" w:pos="4238"/>
        </w:tabs>
        <w:rPr>
          <w:lang w:eastAsia="en-US"/>
        </w:rPr>
        <w:sectPr w:rsidR="00C84813">
          <w:headerReference w:type="default" r:id="rId8"/>
          <w:pgSz w:w="11907" w:h="16839"/>
          <w:pgMar w:top="709" w:right="567" w:bottom="709" w:left="1418" w:header="567" w:footer="567" w:gutter="0"/>
          <w:pgNumType w:start="1"/>
          <w:cols w:space="720"/>
          <w:titlePg/>
          <w:docGrid w:linePitch="381"/>
        </w:sectPr>
      </w:pPr>
    </w:p>
    <w:p w:rsidR="00C84813" w:rsidRDefault="000C5D3D">
      <w:pPr>
        <w:pStyle w:val="1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6. Сведения о финансировании структурных элементов</w:t>
      </w:r>
      <w:r>
        <w:rPr>
          <w:b/>
          <w:sz w:val="28"/>
          <w:szCs w:val="28"/>
        </w:rPr>
        <w:br/>
        <w:t xml:space="preserve">муниципальной программы «Организация деятельности муниципального </w:t>
      </w:r>
      <w:r>
        <w:rPr>
          <w:b/>
          <w:sz w:val="28"/>
          <w:szCs w:val="28"/>
        </w:rPr>
        <w:t>казенного учреждения «Централизованная бухгалтерия учреждений образования и других учреждений» муниципального образования «Ельнинский муниципальный округ» Смоленской области»</w:t>
      </w:r>
    </w:p>
    <w:tbl>
      <w:tblPr>
        <w:tblW w:w="5010" w:type="pct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758"/>
        <w:gridCol w:w="1314"/>
        <w:gridCol w:w="1576"/>
        <w:gridCol w:w="1052"/>
        <w:gridCol w:w="965"/>
        <w:gridCol w:w="1052"/>
        <w:gridCol w:w="1013"/>
      </w:tblGrid>
      <w:tr w:rsidR="00C84813">
        <w:trPr>
          <w:trHeight w:val="1038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финансового обеспеч</w:t>
            </w:r>
            <w:r>
              <w:rPr>
                <w:sz w:val="24"/>
                <w:szCs w:val="24"/>
                <w:lang w:eastAsia="en-US"/>
              </w:rPr>
              <w:t>ения (расшифровать)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84813">
        <w:trPr>
          <w:trHeight w:val="38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68" w:type="dxa"/>
            <w:tcBorders>
              <w:top w:val="nil"/>
              <w:left w:val="nil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03" w:type="dxa"/>
            <w:tcBorders>
              <w:top w:val="nil"/>
              <w:left w:val="nil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C84813">
        <w:trPr>
          <w:trHeight w:val="397"/>
          <w:jc w:val="center"/>
        </w:trPr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2. Комплекс процессных мероприятий "Обеспечение организационных условий для </w:t>
            </w:r>
            <w:r>
              <w:rPr>
                <w:b/>
                <w:sz w:val="24"/>
                <w:szCs w:val="24"/>
                <w:lang w:eastAsia="en-US"/>
              </w:rPr>
              <w:t>реализации муниципальной программы»</w:t>
            </w:r>
          </w:p>
        </w:tc>
      </w:tr>
      <w:tr w:rsidR="00C84813">
        <w:trPr>
          <w:trHeight w:val="39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13" w:rsidRDefault="000C5D3D">
            <w:pPr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муниципальных учреждений образования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МКУ ЦБ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widowControl w:val="0"/>
              <w:suppressAutoHyphens/>
              <w:autoSpaceDE w:val="0"/>
              <w:contextualSpacing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22836.9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8337.7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7249.6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7249.6</w:t>
            </w:r>
          </w:p>
        </w:tc>
      </w:tr>
      <w:tr w:rsidR="00C84813">
        <w:trPr>
          <w:trHeight w:val="410"/>
          <w:jc w:val="center"/>
        </w:trPr>
        <w:tc>
          <w:tcPr>
            <w:tcW w:w="4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84813">
        <w:trPr>
          <w:trHeight w:val="410"/>
          <w:jc w:val="center"/>
        </w:trPr>
        <w:tc>
          <w:tcPr>
            <w:tcW w:w="47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84813">
        <w:trPr>
          <w:trHeight w:val="410"/>
          <w:jc w:val="center"/>
        </w:trPr>
        <w:tc>
          <w:tcPr>
            <w:tcW w:w="47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22836.9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8337.7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7249.6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7249.6</w:t>
            </w:r>
          </w:p>
        </w:tc>
      </w:tr>
      <w:tr w:rsidR="00C84813">
        <w:trPr>
          <w:trHeight w:val="421"/>
          <w:jc w:val="center"/>
        </w:trPr>
        <w:tc>
          <w:tcPr>
            <w:tcW w:w="6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по муниципальной программе</w:t>
            </w:r>
          </w:p>
          <w:p w:rsidR="00C84813" w:rsidRDefault="00C84813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813" w:rsidRDefault="00C84813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 w:eastAsia="en-US"/>
              </w:rPr>
              <w:t>22836.9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 w:eastAsia="en-US"/>
              </w:rPr>
              <w:t>8337.7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7249.6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7249.6</w:t>
            </w:r>
          </w:p>
        </w:tc>
      </w:tr>
      <w:tr w:rsidR="00C84813">
        <w:trPr>
          <w:trHeight w:val="421"/>
          <w:jc w:val="center"/>
        </w:trPr>
        <w:tc>
          <w:tcPr>
            <w:tcW w:w="6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84813">
        <w:trPr>
          <w:trHeight w:val="421"/>
          <w:jc w:val="center"/>
        </w:trPr>
        <w:tc>
          <w:tcPr>
            <w:tcW w:w="6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84813">
        <w:trPr>
          <w:trHeight w:val="421"/>
          <w:jc w:val="center"/>
        </w:trPr>
        <w:tc>
          <w:tcPr>
            <w:tcW w:w="6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C84813">
            <w:pPr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22836.9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8337.7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7249.6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3" w:rsidRDefault="000C5D3D">
            <w:pPr>
              <w:contextualSpacing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7249.6</w:t>
            </w:r>
          </w:p>
        </w:tc>
      </w:tr>
    </w:tbl>
    <w:p w:rsidR="00C84813" w:rsidRDefault="00C84813">
      <w:pPr>
        <w:pStyle w:val="ad"/>
        <w:spacing w:line="240" w:lineRule="auto"/>
      </w:pPr>
    </w:p>
    <w:p w:rsidR="00C84813" w:rsidRDefault="00C84813">
      <w:pPr>
        <w:jc w:val="both"/>
        <w:rPr>
          <w:sz w:val="28"/>
          <w:szCs w:val="26"/>
        </w:rPr>
      </w:pPr>
    </w:p>
    <w:sectPr w:rsidR="00C84813">
      <w:headerReference w:type="even" r:id="rId9"/>
      <w:headerReference w:type="default" r:id="rId10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3D" w:rsidRDefault="000C5D3D">
      <w:r>
        <w:separator/>
      </w:r>
    </w:p>
  </w:endnote>
  <w:endnote w:type="continuationSeparator" w:id="0">
    <w:p w:rsidR="000C5D3D" w:rsidRDefault="000C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3D" w:rsidRDefault="000C5D3D">
      <w:r>
        <w:separator/>
      </w:r>
    </w:p>
  </w:footnote>
  <w:footnote w:type="continuationSeparator" w:id="0">
    <w:p w:rsidR="000C5D3D" w:rsidRDefault="000C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138221"/>
    </w:sdtPr>
    <w:sdtEndPr/>
    <w:sdtContent>
      <w:p w:rsidR="00C84813" w:rsidRDefault="000C5D3D">
        <w:pPr>
          <w:pStyle w:val="a5"/>
          <w:tabs>
            <w:tab w:val="clear" w:pos="4153"/>
            <w:tab w:val="clear" w:pos="8306"/>
            <w:tab w:val="center" w:pos="4677"/>
            <w:tab w:val="right" w:pos="9355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9C3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13" w:rsidRDefault="000C5D3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84813" w:rsidRDefault="00C848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813" w:rsidRDefault="000C5D3D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3</w:t>
    </w:r>
    <w:r>
      <w:rPr>
        <w:rStyle w:val="a3"/>
      </w:rPr>
      <w:fldChar w:fldCharType="end"/>
    </w:r>
  </w:p>
  <w:p w:rsidR="00C84813" w:rsidRDefault="00C848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79B9"/>
    <w:multiLevelType w:val="multilevel"/>
    <w:tmpl w:val="285F79B9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1A5B18"/>
    <w:multiLevelType w:val="multilevel"/>
    <w:tmpl w:val="401A5B18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FA3CB2"/>
    <w:multiLevelType w:val="multilevel"/>
    <w:tmpl w:val="6AFA3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643"/>
    <w:multiLevelType w:val="multilevel"/>
    <w:tmpl w:val="6C1E0643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7D86A1B"/>
    <w:multiLevelType w:val="multilevel"/>
    <w:tmpl w:val="77D86A1B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C5D3D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39C3"/>
    <w:rsid w:val="001969DC"/>
    <w:rsid w:val="00197F67"/>
    <w:rsid w:val="001B4738"/>
    <w:rsid w:val="001C220E"/>
    <w:rsid w:val="001D1D41"/>
    <w:rsid w:val="001D6BF9"/>
    <w:rsid w:val="001E7A6B"/>
    <w:rsid w:val="00210726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B02EB"/>
    <w:rsid w:val="004C5B58"/>
    <w:rsid w:val="004D5947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C72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B66A2"/>
    <w:rsid w:val="00BC5911"/>
    <w:rsid w:val="00BE3E83"/>
    <w:rsid w:val="00BE5E8B"/>
    <w:rsid w:val="00C60849"/>
    <w:rsid w:val="00C613E9"/>
    <w:rsid w:val="00C8392F"/>
    <w:rsid w:val="00C84813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74769"/>
    <w:rsid w:val="00D80FE6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27D9D"/>
    <w:rsid w:val="00F3730F"/>
    <w:rsid w:val="00F55C8A"/>
    <w:rsid w:val="00FB5357"/>
    <w:rsid w:val="00FC1673"/>
    <w:rsid w:val="00FE013D"/>
    <w:rsid w:val="05463FAE"/>
    <w:rsid w:val="161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B9415"/>
  <w15:docId w15:val="{C01E75E4-DE2D-4C36-929F-4371229F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4"/>
    </w:rPr>
  </w:style>
  <w:style w:type="paragraph" w:styleId="a6">
    <w:name w:val="Body Text"/>
    <w:basedOn w:val="a"/>
    <w:pPr>
      <w:jc w:val="both"/>
    </w:pPr>
    <w:rPr>
      <w:rFonts w:ascii="Arial" w:hAnsi="Arial"/>
      <w:sz w:val="24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"/>
    <w:pPr>
      <w:widowControl w:val="0"/>
      <w:ind w:left="283" w:hanging="283"/>
    </w:pPr>
  </w:style>
  <w:style w:type="paragraph" w:styleId="a9">
    <w:name w:val="Subtitle"/>
    <w:basedOn w:val="a"/>
    <w:qFormat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ind w:firstLine="709"/>
      <w:jc w:val="both"/>
    </w:pPr>
    <w:rPr>
      <w:rFonts w:ascii="Calibri" w:hAnsi="Calibri" w:cs="Calibri"/>
      <w:sz w:val="22"/>
    </w:rPr>
  </w:style>
  <w:style w:type="paragraph" w:styleId="ac">
    <w:name w:val="No Spacing"/>
    <w:uiPriority w:val="1"/>
    <w:qFormat/>
    <w:pPr>
      <w:spacing w:line="276" w:lineRule="auto"/>
      <w:ind w:firstLine="567"/>
      <w:jc w:val="both"/>
    </w:pPr>
    <w:rPr>
      <w:sz w:val="28"/>
      <w:szCs w:val="28"/>
    </w:rPr>
  </w:style>
  <w:style w:type="table" w:customStyle="1" w:styleId="1">
    <w:name w:val="Сетка таблицы1"/>
    <w:basedOn w:val="a1"/>
    <w:uiPriority w:val="39"/>
    <w:qFormat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Обычный_отчет"/>
    <w:basedOn w:val="a"/>
    <w:qFormat/>
    <w:pPr>
      <w:spacing w:line="360" w:lineRule="auto"/>
    </w:pPr>
    <w:rPr>
      <w:rFonts w:eastAsia="Calibri"/>
      <w:sz w:val="28"/>
      <w:szCs w:val="28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line="240" w:lineRule="exact"/>
    </w:pPr>
    <w:rPr>
      <w:rFonts w:eastAsia="Calibri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ind w:firstLine="709"/>
      <w:jc w:val="both"/>
    </w:pPr>
    <w:rPr>
      <w:rFonts w:ascii="Calibri" w:hAnsi="Calibri" w:cs="Calibri"/>
      <w:b/>
      <w:sz w:val="22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2026-04-30T11:28:00Z</dcterms:created>
  <dcterms:modified xsi:type="dcterms:W3CDTF">2026-04-30T11:28:00Z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D2EA983A6C074B1C99224141AFADDBB8_13</vt:lpwstr>
  </property>
</Properties>
</file>