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52" w:rsidRPr="00EC12B1" w:rsidRDefault="006A7852" w:rsidP="006A7852">
      <w:pPr>
        <w:spacing w:line="360" w:lineRule="auto"/>
        <w:jc w:val="center"/>
        <w:rPr>
          <w:b/>
        </w:rPr>
      </w:pPr>
      <w:r w:rsidRPr="00EC12B1">
        <w:rPr>
          <w:b/>
          <w:noProof/>
        </w:rPr>
        <w:drawing>
          <wp:inline distT="0" distB="0" distL="0" distR="0" wp14:anchorId="19BE2E8D" wp14:editId="300CA680">
            <wp:extent cx="762000" cy="8775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77570"/>
                    </a:xfrm>
                    <a:prstGeom prst="rect">
                      <a:avLst/>
                    </a:prstGeom>
                    <a:noFill/>
                    <a:ln>
                      <a:noFill/>
                    </a:ln>
                  </pic:spPr>
                </pic:pic>
              </a:graphicData>
            </a:graphic>
          </wp:inline>
        </w:drawing>
      </w:r>
    </w:p>
    <w:p w:rsidR="006A7852" w:rsidRPr="00EC12B1" w:rsidRDefault="006A7852" w:rsidP="006A7852">
      <w:pPr>
        <w:spacing w:line="360" w:lineRule="auto"/>
        <w:jc w:val="center"/>
        <w:rPr>
          <w:sz w:val="14"/>
        </w:rPr>
      </w:pPr>
    </w:p>
    <w:p w:rsidR="006A7852" w:rsidRPr="00EC12B1" w:rsidRDefault="006A7852" w:rsidP="006A7852">
      <w:pPr>
        <w:widowControl w:val="0"/>
        <w:jc w:val="center"/>
        <w:rPr>
          <w:spacing w:val="20"/>
          <w:kern w:val="28"/>
          <w:sz w:val="28"/>
        </w:rPr>
      </w:pPr>
      <w:r w:rsidRPr="00EC12B1">
        <w:rPr>
          <w:spacing w:val="20"/>
          <w:kern w:val="28"/>
          <w:sz w:val="28"/>
        </w:rPr>
        <w:t>АДМИНИСТРАЦИЯ МУНИЦИПАЛЬНОГО ОБРАЗОВАНИЯ</w:t>
      </w:r>
    </w:p>
    <w:p w:rsidR="006A7852" w:rsidRPr="00EC12B1" w:rsidRDefault="006A7852" w:rsidP="006A7852">
      <w:pPr>
        <w:widowControl w:val="0"/>
        <w:jc w:val="center"/>
        <w:rPr>
          <w:spacing w:val="20"/>
          <w:kern w:val="28"/>
          <w:sz w:val="28"/>
        </w:rPr>
      </w:pPr>
      <w:r w:rsidRPr="00EC12B1">
        <w:rPr>
          <w:spacing w:val="20"/>
          <w:kern w:val="28"/>
          <w:sz w:val="28"/>
        </w:rPr>
        <w:t>«ЕЛЬНИНСКИЙ МУНИЦИПАЛЬНЫЙ ОКРУГ»</w:t>
      </w:r>
    </w:p>
    <w:p w:rsidR="006A7852" w:rsidRPr="00EC12B1" w:rsidRDefault="006A7852" w:rsidP="006A7852">
      <w:pPr>
        <w:widowControl w:val="0"/>
        <w:jc w:val="center"/>
        <w:rPr>
          <w:spacing w:val="20"/>
          <w:kern w:val="28"/>
          <w:sz w:val="28"/>
        </w:rPr>
      </w:pPr>
      <w:r w:rsidRPr="00EC12B1">
        <w:rPr>
          <w:spacing w:val="20"/>
          <w:kern w:val="28"/>
          <w:sz w:val="28"/>
        </w:rPr>
        <w:t>СМОЛЕНСКОЙ ОБЛАСТИ</w:t>
      </w:r>
    </w:p>
    <w:p w:rsidR="006A7852" w:rsidRPr="00EC12B1" w:rsidRDefault="006A7852" w:rsidP="006A7852">
      <w:pPr>
        <w:widowControl w:val="0"/>
        <w:rPr>
          <w:kern w:val="28"/>
          <w:sz w:val="28"/>
          <w:szCs w:val="32"/>
        </w:rPr>
      </w:pPr>
    </w:p>
    <w:p w:rsidR="006A7852" w:rsidRPr="00EC12B1" w:rsidRDefault="006A7852" w:rsidP="006A7852">
      <w:pPr>
        <w:widowControl w:val="0"/>
        <w:spacing w:line="360" w:lineRule="auto"/>
        <w:jc w:val="center"/>
        <w:rPr>
          <w:b/>
          <w:sz w:val="28"/>
          <w:szCs w:val="28"/>
        </w:rPr>
      </w:pPr>
      <w:r w:rsidRPr="00EC12B1">
        <w:rPr>
          <w:b/>
          <w:sz w:val="28"/>
          <w:szCs w:val="28"/>
        </w:rPr>
        <w:t xml:space="preserve">П О С Т А Н О В Л Е Н И Е </w:t>
      </w:r>
    </w:p>
    <w:p w:rsidR="006A7852" w:rsidRPr="00EC12B1" w:rsidRDefault="006A7852" w:rsidP="006A7852">
      <w:pPr>
        <w:widowControl w:val="0"/>
        <w:rPr>
          <w:sz w:val="28"/>
        </w:rPr>
      </w:pPr>
    </w:p>
    <w:p w:rsidR="006A7852" w:rsidRPr="00EC12B1" w:rsidRDefault="006A7852" w:rsidP="006A7852">
      <w:pPr>
        <w:widowControl w:val="0"/>
        <w:ind w:right="1255"/>
        <w:rPr>
          <w:sz w:val="28"/>
        </w:rPr>
      </w:pPr>
      <w:r w:rsidRPr="00EC12B1">
        <w:rPr>
          <w:sz w:val="28"/>
        </w:rPr>
        <w:t xml:space="preserve">от </w:t>
      </w:r>
      <w:r w:rsidR="00161A46">
        <w:rPr>
          <w:sz w:val="28"/>
        </w:rPr>
        <w:t>11.03.</w:t>
      </w:r>
      <w:r w:rsidRPr="00EC12B1">
        <w:rPr>
          <w:sz w:val="28"/>
        </w:rPr>
        <w:t xml:space="preserve">2025 № </w:t>
      </w:r>
      <w:r w:rsidR="00161A46">
        <w:rPr>
          <w:sz w:val="28"/>
        </w:rPr>
        <w:t>289</w:t>
      </w:r>
    </w:p>
    <w:p w:rsidR="006A7852" w:rsidRPr="00EC12B1" w:rsidRDefault="006A7852" w:rsidP="006A7852">
      <w:pPr>
        <w:widowControl w:val="0"/>
        <w:ind w:right="1255"/>
        <w:rPr>
          <w:sz w:val="36"/>
        </w:rPr>
      </w:pPr>
      <w:r w:rsidRPr="00EC12B1">
        <w:rPr>
          <w:sz w:val="22"/>
          <w:szCs w:val="16"/>
        </w:rPr>
        <w:t>г. Ельня</w:t>
      </w:r>
    </w:p>
    <w:p w:rsidR="008B003C" w:rsidRPr="003574F0" w:rsidRDefault="008B003C" w:rsidP="008B003C">
      <w:pPr>
        <w:widowControl w:val="0"/>
        <w:ind w:right="-55"/>
        <w:jc w:val="both"/>
        <w:rPr>
          <w:sz w:val="28"/>
          <w:szCs w:val="20"/>
        </w:rPr>
      </w:pPr>
    </w:p>
    <w:p w:rsidR="008B003C" w:rsidRDefault="008B003C" w:rsidP="008B003C">
      <w:pPr>
        <w:ind w:right="5421"/>
        <w:jc w:val="both"/>
        <w:rPr>
          <w:sz w:val="28"/>
          <w:szCs w:val="28"/>
        </w:rPr>
      </w:pPr>
      <w:r w:rsidRPr="006722A2">
        <w:rPr>
          <w:sz w:val="28"/>
          <w:szCs w:val="28"/>
        </w:rPr>
        <w:t>О</w:t>
      </w:r>
      <w:r w:rsidR="0061495B">
        <w:rPr>
          <w:sz w:val="28"/>
          <w:szCs w:val="28"/>
        </w:rPr>
        <w:t xml:space="preserve">б утверждении </w:t>
      </w:r>
      <w:r>
        <w:rPr>
          <w:sz w:val="28"/>
          <w:szCs w:val="28"/>
        </w:rPr>
        <w:t>Программы профилактики рисков причинения вреда (ущерба) охраняемым законом ценностям в сфере муниципального</w:t>
      </w:r>
      <w:r w:rsidR="006A7852">
        <w:rPr>
          <w:sz w:val="28"/>
          <w:szCs w:val="28"/>
        </w:rPr>
        <w:t xml:space="preserve"> жилищного</w:t>
      </w:r>
      <w:r>
        <w:rPr>
          <w:sz w:val="28"/>
          <w:szCs w:val="28"/>
        </w:rPr>
        <w:t xml:space="preserve"> контроля </w:t>
      </w:r>
      <w:r w:rsidR="006A7852">
        <w:rPr>
          <w:sz w:val="28"/>
          <w:szCs w:val="28"/>
        </w:rPr>
        <w:t>на территории</w:t>
      </w:r>
      <w:r>
        <w:rPr>
          <w:sz w:val="28"/>
          <w:szCs w:val="28"/>
        </w:rPr>
        <w:t xml:space="preserve"> муниципа</w:t>
      </w:r>
      <w:r w:rsidR="00304362">
        <w:rPr>
          <w:sz w:val="28"/>
          <w:szCs w:val="28"/>
        </w:rPr>
        <w:t>льного образования «Ельнинский муниципальный округ</w:t>
      </w:r>
      <w:r w:rsidR="008C49A2">
        <w:rPr>
          <w:sz w:val="28"/>
          <w:szCs w:val="28"/>
        </w:rPr>
        <w:t>» Смоленской области на 2025</w:t>
      </w:r>
      <w:r>
        <w:rPr>
          <w:sz w:val="28"/>
          <w:szCs w:val="28"/>
        </w:rPr>
        <w:t xml:space="preserve"> год</w:t>
      </w:r>
    </w:p>
    <w:p w:rsidR="008B003C" w:rsidRDefault="008B003C" w:rsidP="008B003C">
      <w:pPr>
        <w:ind w:right="5421"/>
        <w:jc w:val="both"/>
        <w:rPr>
          <w:sz w:val="28"/>
          <w:szCs w:val="28"/>
        </w:rPr>
      </w:pPr>
    </w:p>
    <w:p w:rsidR="008B003C" w:rsidRDefault="008B003C" w:rsidP="008B003C">
      <w:pPr>
        <w:ind w:right="5421"/>
        <w:jc w:val="both"/>
        <w:rPr>
          <w:sz w:val="28"/>
          <w:szCs w:val="28"/>
        </w:rPr>
      </w:pPr>
    </w:p>
    <w:p w:rsidR="008B003C" w:rsidRDefault="008B003C" w:rsidP="008B003C">
      <w:pPr>
        <w:ind w:right="5421"/>
        <w:jc w:val="both"/>
        <w:rPr>
          <w:sz w:val="28"/>
          <w:szCs w:val="28"/>
        </w:rPr>
      </w:pPr>
    </w:p>
    <w:p w:rsidR="008B003C" w:rsidRDefault="008B003C" w:rsidP="008B003C">
      <w:pPr>
        <w:ind w:firstLine="709"/>
        <w:jc w:val="both"/>
        <w:rPr>
          <w:sz w:val="28"/>
          <w:szCs w:val="28"/>
        </w:rPr>
      </w:pPr>
      <w:r w:rsidRPr="00F02ADE">
        <w:rPr>
          <w:color w:val="000000" w:themeColor="text1"/>
          <w:sz w:val="28"/>
          <w:szCs w:val="28"/>
        </w:rPr>
        <w:t>В соответствии со статьей 44 Федерального закона от 31</w:t>
      </w:r>
      <w:r>
        <w:rPr>
          <w:color w:val="000000" w:themeColor="text1"/>
          <w:sz w:val="28"/>
          <w:szCs w:val="28"/>
        </w:rPr>
        <w:t xml:space="preserve"> июля </w:t>
      </w:r>
      <w:r w:rsidRPr="00F02ADE">
        <w:rPr>
          <w:color w:val="000000" w:themeColor="text1"/>
          <w:sz w:val="28"/>
          <w:szCs w:val="28"/>
        </w:rPr>
        <w:t xml:space="preserve">2020 </w:t>
      </w:r>
      <w:r>
        <w:rPr>
          <w:color w:val="000000" w:themeColor="text1"/>
          <w:sz w:val="28"/>
          <w:szCs w:val="28"/>
        </w:rPr>
        <w:t xml:space="preserve">года </w:t>
      </w:r>
      <w:r w:rsidRPr="00F02ADE">
        <w:rPr>
          <w:color w:val="000000" w:themeColor="text1"/>
          <w:sz w:val="28"/>
          <w:szCs w:val="28"/>
        </w:rPr>
        <w:t>№ 248-ФЗ «О государственном контроле (надзоре) и муниципальном контроле в Российской Федерации»,</w:t>
      </w:r>
      <w:r w:rsidRPr="00F02ADE">
        <w:rPr>
          <w:color w:val="000000" w:themeColor="text1"/>
          <w:sz w:val="28"/>
          <w:szCs w:val="28"/>
          <w:shd w:val="clear" w:color="auto" w:fill="FFFFFF"/>
        </w:rPr>
        <w:t xml:space="preserve"> постановлением Правительства Российской Федерации от 25.06.2021 № 990</w:t>
      </w:r>
      <w:r w:rsidRPr="00F02ADE">
        <w:rPr>
          <w:color w:val="000000" w:themeColor="text1"/>
          <w:sz w:val="28"/>
          <w:szCs w:val="28"/>
        </w:rPr>
        <w:t xml:space="preserve"> </w:t>
      </w:r>
      <w:r w:rsidRPr="00F02ADE">
        <w:rPr>
          <w:color w:val="000000" w:themeColor="text1"/>
          <w:sz w:val="28"/>
          <w:szCs w:val="28"/>
          <w:shd w:val="clear" w:color="auto" w:fill="FFFFFF"/>
        </w:rPr>
        <w:t xml:space="preserve">«Об утверждении Правил разработки и утверждения контрольными (надзорными) органами </w:t>
      </w:r>
      <w:r>
        <w:rPr>
          <w:color w:val="000000" w:themeColor="text1"/>
          <w:sz w:val="28"/>
          <w:szCs w:val="28"/>
          <w:shd w:val="clear" w:color="auto" w:fill="FFFFFF"/>
        </w:rPr>
        <w:t>п</w:t>
      </w:r>
      <w:r w:rsidRPr="00F02ADE">
        <w:rPr>
          <w:color w:val="000000" w:themeColor="text1"/>
          <w:sz w:val="28"/>
          <w:szCs w:val="28"/>
          <w:shd w:val="clear" w:color="auto" w:fill="FFFFFF"/>
        </w:rPr>
        <w:t>рограммы профилактики рисков причинения вреда (ущерба) охраняемым законом ценностям»</w:t>
      </w:r>
      <w:r>
        <w:rPr>
          <w:color w:val="000000" w:themeColor="text1"/>
          <w:sz w:val="28"/>
          <w:szCs w:val="28"/>
        </w:rPr>
        <w:t>, по результатам общественных обсуждений А</w:t>
      </w:r>
      <w:r w:rsidRPr="00F02ADE">
        <w:rPr>
          <w:color w:val="000000" w:themeColor="text1"/>
          <w:sz w:val="28"/>
          <w:szCs w:val="28"/>
        </w:rPr>
        <w:t>дминистрация</w:t>
      </w:r>
      <w:r>
        <w:rPr>
          <w:color w:val="000000" w:themeColor="text1"/>
          <w:sz w:val="28"/>
          <w:szCs w:val="28"/>
        </w:rPr>
        <w:t xml:space="preserve"> муниципально</w:t>
      </w:r>
      <w:r w:rsidR="006A7852">
        <w:rPr>
          <w:color w:val="000000" w:themeColor="text1"/>
          <w:sz w:val="28"/>
          <w:szCs w:val="28"/>
        </w:rPr>
        <w:t>го образования «Ельнинский муниципальный округ</w:t>
      </w:r>
      <w:r>
        <w:rPr>
          <w:color w:val="000000" w:themeColor="text1"/>
          <w:sz w:val="28"/>
          <w:szCs w:val="28"/>
        </w:rPr>
        <w:t>» Смоленской области</w:t>
      </w:r>
    </w:p>
    <w:p w:rsidR="008B003C" w:rsidRPr="003574F0" w:rsidRDefault="008B003C" w:rsidP="008B003C">
      <w:pPr>
        <w:ind w:firstLine="709"/>
        <w:jc w:val="both"/>
        <w:rPr>
          <w:sz w:val="28"/>
          <w:szCs w:val="28"/>
        </w:rPr>
      </w:pPr>
      <w:r w:rsidRPr="003574F0">
        <w:rPr>
          <w:sz w:val="28"/>
          <w:szCs w:val="28"/>
        </w:rPr>
        <w:t>п о с т а н о в л я е т:</w:t>
      </w:r>
    </w:p>
    <w:p w:rsidR="008B003C" w:rsidRPr="003574F0" w:rsidRDefault="008B003C" w:rsidP="008B003C">
      <w:pPr>
        <w:ind w:firstLine="709"/>
        <w:jc w:val="both"/>
        <w:rPr>
          <w:rFonts w:eastAsia="Calibri"/>
          <w:sz w:val="28"/>
          <w:szCs w:val="28"/>
          <w:lang w:eastAsia="en-US"/>
        </w:rPr>
      </w:pPr>
    </w:p>
    <w:p w:rsidR="008B003C" w:rsidRDefault="008B003C" w:rsidP="008B003C">
      <w:pPr>
        <w:widowControl w:val="0"/>
        <w:ind w:right="-55"/>
        <w:jc w:val="both"/>
        <w:rPr>
          <w:sz w:val="28"/>
          <w:szCs w:val="28"/>
        </w:rPr>
      </w:pPr>
      <w:r>
        <w:rPr>
          <w:sz w:val="28"/>
          <w:szCs w:val="20"/>
        </w:rPr>
        <w:tab/>
      </w:r>
      <w:r w:rsidRPr="003574F0">
        <w:rPr>
          <w:sz w:val="28"/>
          <w:szCs w:val="28"/>
        </w:rPr>
        <w:t xml:space="preserve">1. </w:t>
      </w:r>
      <w:r w:rsidRPr="00F02ADE">
        <w:rPr>
          <w:color w:val="000000" w:themeColor="text1"/>
          <w:sz w:val="28"/>
          <w:szCs w:val="28"/>
        </w:rPr>
        <w:t>Утвердить П</w:t>
      </w:r>
      <w:r w:rsidRPr="00F02ADE">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006A7852">
        <w:rPr>
          <w:color w:val="000000" w:themeColor="text1"/>
          <w:sz w:val="28"/>
          <w:szCs w:val="28"/>
        </w:rPr>
        <w:t xml:space="preserve"> муниципального жилищного</w:t>
      </w:r>
      <w:r w:rsidRPr="00F02ADE">
        <w:rPr>
          <w:color w:val="000000" w:themeColor="text1"/>
          <w:sz w:val="28"/>
          <w:szCs w:val="28"/>
        </w:rPr>
        <w:t xml:space="preserve"> контроля</w:t>
      </w:r>
      <w:r w:rsidR="006A7852">
        <w:rPr>
          <w:color w:val="000000" w:themeColor="text1"/>
          <w:spacing w:val="-6"/>
          <w:sz w:val="28"/>
          <w:szCs w:val="28"/>
        </w:rPr>
        <w:t xml:space="preserve"> на территории</w:t>
      </w:r>
      <w:r w:rsidRPr="00F02ADE">
        <w:rPr>
          <w:color w:val="000000" w:themeColor="text1"/>
          <w:sz w:val="28"/>
          <w:szCs w:val="28"/>
        </w:rPr>
        <w:t xml:space="preserve"> </w:t>
      </w:r>
      <w:r>
        <w:rPr>
          <w:color w:val="000000" w:themeColor="text1"/>
          <w:sz w:val="28"/>
          <w:szCs w:val="28"/>
        </w:rPr>
        <w:t>муниципа</w:t>
      </w:r>
      <w:r w:rsidR="00D06267">
        <w:rPr>
          <w:color w:val="000000" w:themeColor="text1"/>
          <w:sz w:val="28"/>
          <w:szCs w:val="28"/>
        </w:rPr>
        <w:t>льного образования «Ельнинский муниципальный округ</w:t>
      </w:r>
      <w:r w:rsidR="008C49A2">
        <w:rPr>
          <w:color w:val="000000" w:themeColor="text1"/>
          <w:sz w:val="28"/>
          <w:szCs w:val="28"/>
        </w:rPr>
        <w:t>» Смоленской области на 2025</w:t>
      </w:r>
      <w:r w:rsidRPr="00F02ADE">
        <w:rPr>
          <w:color w:val="000000" w:themeColor="text1"/>
          <w:sz w:val="28"/>
          <w:szCs w:val="28"/>
        </w:rPr>
        <w:t xml:space="preserve"> год</w:t>
      </w:r>
      <w:r w:rsidR="006A7852">
        <w:rPr>
          <w:color w:val="000000" w:themeColor="text1"/>
          <w:sz w:val="28"/>
          <w:szCs w:val="28"/>
        </w:rPr>
        <w:t>,</w:t>
      </w:r>
      <w:r w:rsidRPr="00F02ADE">
        <w:rPr>
          <w:color w:val="000000" w:themeColor="text1"/>
          <w:sz w:val="28"/>
          <w:szCs w:val="28"/>
        </w:rPr>
        <w:t xml:space="preserve"> согласно приложению.</w:t>
      </w:r>
    </w:p>
    <w:p w:rsidR="008B003C" w:rsidRDefault="00CD00BA" w:rsidP="00215A55">
      <w:pPr>
        <w:tabs>
          <w:tab w:val="left" w:pos="709"/>
          <w:tab w:val="left" w:pos="2552"/>
        </w:tabs>
        <w:jc w:val="both"/>
        <w:rPr>
          <w:color w:val="000000" w:themeColor="text1"/>
          <w:sz w:val="28"/>
          <w:szCs w:val="28"/>
        </w:rPr>
      </w:pPr>
      <w:r>
        <w:rPr>
          <w:sz w:val="28"/>
          <w:szCs w:val="28"/>
        </w:rPr>
        <w:tab/>
      </w:r>
      <w:r w:rsidR="008C49A2">
        <w:rPr>
          <w:sz w:val="28"/>
          <w:szCs w:val="28"/>
        </w:rPr>
        <w:t>2</w:t>
      </w:r>
      <w:r>
        <w:rPr>
          <w:sz w:val="28"/>
          <w:szCs w:val="28"/>
        </w:rPr>
        <w:t>.</w:t>
      </w:r>
      <w:r w:rsidR="008B003C">
        <w:rPr>
          <w:color w:val="000000" w:themeColor="text1"/>
          <w:sz w:val="28"/>
          <w:szCs w:val="28"/>
        </w:rPr>
        <w:t xml:space="preserve"> </w:t>
      </w:r>
      <w:r w:rsidR="00AD284A">
        <w:rPr>
          <w:color w:val="000000" w:themeColor="text1"/>
          <w:sz w:val="28"/>
          <w:szCs w:val="28"/>
        </w:rPr>
        <w:t>С</w:t>
      </w:r>
      <w:r w:rsidR="00D16F37">
        <w:rPr>
          <w:color w:val="000000" w:themeColor="text1"/>
          <w:sz w:val="28"/>
          <w:szCs w:val="28"/>
        </w:rPr>
        <w:t>ектору информационной работы</w:t>
      </w:r>
      <w:r w:rsidR="00AD284A" w:rsidRPr="00AD284A">
        <w:rPr>
          <w:color w:val="000000" w:themeColor="text1"/>
          <w:sz w:val="28"/>
          <w:szCs w:val="28"/>
        </w:rPr>
        <w:t xml:space="preserve"> </w:t>
      </w:r>
      <w:r w:rsidR="00AD284A">
        <w:rPr>
          <w:color w:val="000000" w:themeColor="text1"/>
          <w:sz w:val="28"/>
          <w:szCs w:val="28"/>
        </w:rPr>
        <w:t>Администрации муниципально</w:t>
      </w:r>
      <w:r w:rsidR="006A7852">
        <w:rPr>
          <w:color w:val="000000" w:themeColor="text1"/>
          <w:sz w:val="28"/>
          <w:szCs w:val="28"/>
        </w:rPr>
        <w:t>го образования «Ельнинский муниципальный округ</w:t>
      </w:r>
      <w:r w:rsidR="00AD284A">
        <w:rPr>
          <w:color w:val="000000" w:themeColor="text1"/>
          <w:sz w:val="28"/>
          <w:szCs w:val="28"/>
        </w:rPr>
        <w:t>» Смоленской области</w:t>
      </w:r>
      <w:r w:rsidR="00D16F37">
        <w:rPr>
          <w:color w:val="000000" w:themeColor="text1"/>
          <w:sz w:val="28"/>
          <w:szCs w:val="28"/>
        </w:rPr>
        <w:t xml:space="preserve"> </w:t>
      </w:r>
      <w:r w:rsidR="00AD284A">
        <w:rPr>
          <w:color w:val="000000" w:themeColor="text1"/>
          <w:sz w:val="28"/>
          <w:szCs w:val="28"/>
        </w:rPr>
        <w:t xml:space="preserve">обеспечить </w:t>
      </w:r>
      <w:r w:rsidR="008B003C">
        <w:rPr>
          <w:color w:val="000000" w:themeColor="text1"/>
          <w:sz w:val="28"/>
          <w:szCs w:val="28"/>
        </w:rPr>
        <w:t>размещение настоящего постановления на официальном сайте Администрации муниципально</w:t>
      </w:r>
      <w:r w:rsidR="006A7852">
        <w:rPr>
          <w:color w:val="000000" w:themeColor="text1"/>
          <w:sz w:val="28"/>
          <w:szCs w:val="28"/>
        </w:rPr>
        <w:t>го образования «Ельнинский муниципальный округ</w:t>
      </w:r>
      <w:r w:rsidR="008B003C">
        <w:rPr>
          <w:color w:val="000000" w:themeColor="text1"/>
          <w:sz w:val="28"/>
          <w:szCs w:val="28"/>
        </w:rPr>
        <w:t>» Смоленской области в информационно-телекоммуникационной сети «Интернет».</w:t>
      </w:r>
    </w:p>
    <w:p w:rsidR="008C49A2" w:rsidRPr="008C49A2" w:rsidRDefault="008C49A2" w:rsidP="008C49A2">
      <w:pPr>
        <w:ind w:firstLine="709"/>
        <w:jc w:val="both"/>
        <w:rPr>
          <w:sz w:val="28"/>
          <w:szCs w:val="28"/>
        </w:rPr>
      </w:pPr>
      <w:r>
        <w:rPr>
          <w:sz w:val="28"/>
          <w:szCs w:val="28"/>
        </w:rPr>
        <w:lastRenderedPageBreak/>
        <w:t>3</w:t>
      </w:r>
      <w:r w:rsidRPr="003574F0">
        <w:rPr>
          <w:sz w:val="28"/>
          <w:szCs w:val="28"/>
        </w:rPr>
        <w:t xml:space="preserve">. </w:t>
      </w:r>
      <w:r>
        <w:rPr>
          <w:color w:val="000000" w:themeColor="text1"/>
          <w:sz w:val="28"/>
          <w:szCs w:val="28"/>
        </w:rPr>
        <w:t>Настоящее п</w:t>
      </w:r>
      <w:r w:rsidRPr="00F02ADE">
        <w:rPr>
          <w:color w:val="000000" w:themeColor="text1"/>
          <w:sz w:val="28"/>
          <w:szCs w:val="28"/>
        </w:rPr>
        <w:t>остановление вступает в силу со дня его официального опубликования.</w:t>
      </w:r>
    </w:p>
    <w:p w:rsidR="008B003C" w:rsidRDefault="008B003C" w:rsidP="008B003C">
      <w:pPr>
        <w:widowControl w:val="0"/>
        <w:ind w:right="-55" w:firstLine="709"/>
        <w:jc w:val="both"/>
        <w:rPr>
          <w:sz w:val="28"/>
          <w:szCs w:val="28"/>
        </w:rPr>
      </w:pPr>
      <w:r>
        <w:rPr>
          <w:sz w:val="28"/>
          <w:szCs w:val="28"/>
        </w:rPr>
        <w:t>4</w:t>
      </w:r>
      <w:r w:rsidRPr="003574F0">
        <w:rPr>
          <w:sz w:val="28"/>
          <w:szCs w:val="28"/>
        </w:rPr>
        <w:t>. Контроль за исполнением настоящего постановления возложить на заместителя Главы муниципального об</w:t>
      </w:r>
      <w:r w:rsidR="00215A55">
        <w:rPr>
          <w:sz w:val="28"/>
          <w:szCs w:val="28"/>
        </w:rPr>
        <w:t>разования «Ельнинский муниципальный округ</w:t>
      </w:r>
      <w:r w:rsidRPr="003574F0">
        <w:rPr>
          <w:sz w:val="28"/>
          <w:szCs w:val="28"/>
        </w:rPr>
        <w:t xml:space="preserve">» </w:t>
      </w:r>
      <w:r w:rsidR="00B27778">
        <w:rPr>
          <w:sz w:val="28"/>
          <w:szCs w:val="28"/>
        </w:rPr>
        <w:t>Смоленской области Д. В. Михалутина</w:t>
      </w:r>
      <w:r w:rsidRPr="003574F0">
        <w:rPr>
          <w:sz w:val="28"/>
          <w:szCs w:val="28"/>
        </w:rPr>
        <w:t>.</w:t>
      </w:r>
    </w:p>
    <w:p w:rsidR="008B003C" w:rsidRDefault="008B003C" w:rsidP="008B003C">
      <w:pPr>
        <w:widowControl w:val="0"/>
        <w:ind w:right="-55" w:firstLine="709"/>
        <w:jc w:val="both"/>
        <w:rPr>
          <w:sz w:val="28"/>
          <w:szCs w:val="28"/>
        </w:rPr>
      </w:pPr>
    </w:p>
    <w:p w:rsidR="008B003C" w:rsidRDefault="008B003C" w:rsidP="008B003C">
      <w:pPr>
        <w:widowControl w:val="0"/>
        <w:ind w:right="-55" w:firstLine="709"/>
        <w:jc w:val="both"/>
        <w:rPr>
          <w:sz w:val="28"/>
          <w:szCs w:val="28"/>
        </w:rPr>
      </w:pPr>
    </w:p>
    <w:p w:rsidR="008B003C" w:rsidRPr="003574F0" w:rsidRDefault="008B003C" w:rsidP="008B003C">
      <w:pPr>
        <w:widowControl w:val="0"/>
        <w:ind w:right="-55" w:firstLine="709"/>
        <w:jc w:val="both"/>
        <w:rPr>
          <w:sz w:val="28"/>
          <w:szCs w:val="28"/>
        </w:rPr>
      </w:pPr>
    </w:p>
    <w:p w:rsidR="008B003C" w:rsidRPr="003574F0" w:rsidRDefault="008B003C" w:rsidP="008B003C">
      <w:pPr>
        <w:widowControl w:val="0"/>
        <w:ind w:right="-55"/>
        <w:jc w:val="both"/>
        <w:rPr>
          <w:sz w:val="28"/>
          <w:szCs w:val="28"/>
        </w:rPr>
      </w:pPr>
      <w:r w:rsidRPr="003574F0">
        <w:rPr>
          <w:sz w:val="28"/>
          <w:szCs w:val="28"/>
        </w:rPr>
        <w:t xml:space="preserve">Глава муниципального образования </w:t>
      </w:r>
    </w:p>
    <w:p w:rsidR="006A7852" w:rsidRDefault="006A7852" w:rsidP="008B003C">
      <w:pPr>
        <w:widowControl w:val="0"/>
        <w:ind w:right="-55"/>
        <w:jc w:val="both"/>
        <w:rPr>
          <w:sz w:val="28"/>
          <w:szCs w:val="28"/>
        </w:rPr>
      </w:pPr>
      <w:r>
        <w:rPr>
          <w:sz w:val="28"/>
          <w:szCs w:val="28"/>
        </w:rPr>
        <w:t>«Ельнинский муниципальный округ</w:t>
      </w:r>
      <w:r w:rsidR="00D54F58">
        <w:rPr>
          <w:sz w:val="28"/>
          <w:szCs w:val="28"/>
        </w:rPr>
        <w:t>»</w:t>
      </w:r>
    </w:p>
    <w:p w:rsidR="008B003C" w:rsidRDefault="00D54F58" w:rsidP="008B003C">
      <w:pPr>
        <w:widowControl w:val="0"/>
        <w:ind w:right="-55"/>
        <w:jc w:val="both"/>
        <w:rPr>
          <w:sz w:val="28"/>
          <w:szCs w:val="28"/>
        </w:rPr>
      </w:pPr>
      <w:r>
        <w:rPr>
          <w:sz w:val="28"/>
          <w:szCs w:val="28"/>
        </w:rPr>
        <w:t xml:space="preserve"> Смоленской области </w:t>
      </w:r>
      <w:r>
        <w:rPr>
          <w:sz w:val="28"/>
          <w:szCs w:val="28"/>
        </w:rPr>
        <w:tab/>
      </w:r>
      <w:r>
        <w:rPr>
          <w:sz w:val="28"/>
          <w:szCs w:val="28"/>
        </w:rPr>
        <w:tab/>
      </w:r>
      <w:r w:rsidR="006A7852">
        <w:rPr>
          <w:sz w:val="28"/>
          <w:szCs w:val="28"/>
        </w:rPr>
        <w:tab/>
      </w:r>
      <w:r w:rsidR="006A7852">
        <w:rPr>
          <w:sz w:val="28"/>
          <w:szCs w:val="28"/>
        </w:rPr>
        <w:tab/>
      </w:r>
      <w:r w:rsidR="006A7852">
        <w:rPr>
          <w:sz w:val="28"/>
          <w:szCs w:val="28"/>
        </w:rPr>
        <w:tab/>
      </w:r>
      <w:r w:rsidR="006A7852">
        <w:rPr>
          <w:sz w:val="28"/>
          <w:szCs w:val="28"/>
        </w:rPr>
        <w:tab/>
      </w:r>
      <w:r w:rsidR="006A7852">
        <w:rPr>
          <w:sz w:val="28"/>
          <w:szCs w:val="28"/>
        </w:rPr>
        <w:tab/>
      </w:r>
      <w:r>
        <w:rPr>
          <w:sz w:val="28"/>
          <w:szCs w:val="28"/>
        </w:rPr>
        <w:tab/>
      </w:r>
      <w:r w:rsidR="008B003C" w:rsidRPr="003574F0">
        <w:rPr>
          <w:sz w:val="28"/>
          <w:szCs w:val="28"/>
        </w:rPr>
        <w:t>Н.Д. Мищенков</w:t>
      </w:r>
    </w:p>
    <w:p w:rsidR="00215A55" w:rsidRDefault="00215A55" w:rsidP="008B003C">
      <w:pPr>
        <w:spacing w:after="160" w:line="259" w:lineRule="auto"/>
        <w:rPr>
          <w:sz w:val="28"/>
          <w:szCs w:val="28"/>
        </w:rPr>
      </w:pPr>
      <w:r>
        <w:rPr>
          <w:sz w:val="28"/>
          <w:szCs w:val="28"/>
        </w:rPr>
        <w:tab/>
      </w:r>
    </w:p>
    <w:p w:rsidR="004972D8" w:rsidRDefault="00215A55" w:rsidP="008B003C">
      <w:pPr>
        <w:spacing w:after="160" w:line="259" w:lineRule="auto"/>
        <w:rPr>
          <w:sz w:val="28"/>
          <w:szCs w:val="28"/>
        </w:rPr>
      </w:pPr>
      <w:r>
        <w:rPr>
          <w:sz w:val="28"/>
          <w:szCs w:val="28"/>
        </w:rPr>
        <w:br w:type="column"/>
      </w:r>
    </w:p>
    <w:p w:rsidR="00761258" w:rsidRPr="00761258" w:rsidRDefault="00761258" w:rsidP="00761258">
      <w:pPr>
        <w:shd w:val="clear" w:color="auto" w:fill="FFFFFF"/>
        <w:ind w:left="5954"/>
        <w:rPr>
          <w:color w:val="000000"/>
          <w:sz w:val="20"/>
          <w:szCs w:val="20"/>
        </w:rPr>
      </w:pPr>
      <w:r w:rsidRPr="00761258">
        <w:rPr>
          <w:color w:val="000000"/>
          <w:sz w:val="28"/>
          <w:szCs w:val="28"/>
        </w:rPr>
        <w:t>УТВЕРЖДЕН</w:t>
      </w:r>
      <w:r w:rsidR="00215A55">
        <w:rPr>
          <w:color w:val="000000"/>
          <w:sz w:val="28"/>
          <w:szCs w:val="28"/>
        </w:rPr>
        <w:t>А</w:t>
      </w:r>
    </w:p>
    <w:p w:rsidR="00761258" w:rsidRPr="00761258" w:rsidRDefault="00761258" w:rsidP="00215A55">
      <w:pPr>
        <w:shd w:val="clear" w:color="auto" w:fill="FFFFFF"/>
        <w:ind w:left="5954" w:right="-143"/>
        <w:rPr>
          <w:color w:val="000000"/>
          <w:sz w:val="20"/>
          <w:szCs w:val="20"/>
        </w:rPr>
      </w:pPr>
      <w:r w:rsidRPr="00761258">
        <w:rPr>
          <w:color w:val="000000"/>
          <w:spacing w:val="-2"/>
          <w:sz w:val="28"/>
          <w:szCs w:val="28"/>
        </w:rPr>
        <w:t xml:space="preserve">постановлением Администрации </w:t>
      </w:r>
      <w:r w:rsidRPr="00761258">
        <w:rPr>
          <w:color w:val="000000"/>
          <w:sz w:val="28"/>
          <w:szCs w:val="28"/>
        </w:rPr>
        <w:t>муниципального образования «Ельнинский муниципальный округ» Смоленской области</w:t>
      </w:r>
    </w:p>
    <w:p w:rsidR="004577B9" w:rsidRDefault="00761258" w:rsidP="00761258">
      <w:pPr>
        <w:spacing w:after="160" w:line="259" w:lineRule="auto"/>
        <w:ind w:left="5954"/>
        <w:rPr>
          <w:sz w:val="28"/>
          <w:szCs w:val="28"/>
        </w:rPr>
      </w:pPr>
      <w:r w:rsidRPr="00761258">
        <w:rPr>
          <w:color w:val="000000"/>
          <w:sz w:val="28"/>
          <w:szCs w:val="28"/>
        </w:rPr>
        <w:t xml:space="preserve">от </w:t>
      </w:r>
      <w:r w:rsidR="00161A46">
        <w:rPr>
          <w:color w:val="000000"/>
          <w:sz w:val="28"/>
          <w:szCs w:val="28"/>
        </w:rPr>
        <w:t>11.03.2025</w:t>
      </w:r>
      <w:r w:rsidRPr="00761258">
        <w:rPr>
          <w:color w:val="000000"/>
          <w:sz w:val="28"/>
          <w:szCs w:val="28"/>
        </w:rPr>
        <w:t xml:space="preserve"> № </w:t>
      </w:r>
      <w:r w:rsidR="00161A46">
        <w:rPr>
          <w:color w:val="000000"/>
          <w:sz w:val="28"/>
          <w:szCs w:val="28"/>
        </w:rPr>
        <w:t>289</w:t>
      </w:r>
    </w:p>
    <w:p w:rsidR="004972D8" w:rsidRDefault="004972D8" w:rsidP="008B003C">
      <w:pPr>
        <w:spacing w:after="160" w:line="259" w:lineRule="auto"/>
        <w:rPr>
          <w:sz w:val="28"/>
          <w:szCs w:val="28"/>
        </w:rPr>
      </w:pPr>
    </w:p>
    <w:p w:rsidR="004972D8" w:rsidRPr="00215A55" w:rsidRDefault="004972D8" w:rsidP="00215A55">
      <w:pPr>
        <w:widowControl w:val="0"/>
        <w:suppressAutoHyphens/>
        <w:spacing w:line="360" w:lineRule="exact"/>
        <w:jc w:val="right"/>
        <w:textAlignment w:val="baseline"/>
        <w:rPr>
          <w:rFonts w:eastAsia="Lucida Sans Unicode"/>
          <w:kern w:val="1"/>
          <w:sz w:val="28"/>
          <w:szCs w:val="28"/>
          <w:lang w:eastAsia="ar-SA"/>
        </w:rPr>
      </w:pPr>
      <w:r w:rsidRPr="000D11B9">
        <w:rPr>
          <w:rFonts w:eastAsia="Lucida Sans Unicode"/>
          <w:kern w:val="1"/>
          <w:sz w:val="28"/>
          <w:szCs w:val="28"/>
          <w:lang w:eastAsia="ar-SA"/>
        </w:rPr>
        <w:t xml:space="preserve">                                     </w:t>
      </w:r>
      <w:r>
        <w:rPr>
          <w:rFonts w:eastAsia="Lucida Sans Unicode"/>
          <w:kern w:val="1"/>
          <w:sz w:val="28"/>
          <w:szCs w:val="28"/>
          <w:lang w:eastAsia="ar-SA"/>
        </w:rPr>
        <w:t xml:space="preserve">                                                                   </w:t>
      </w:r>
    </w:p>
    <w:p w:rsidR="004972D8" w:rsidRPr="00215A55" w:rsidRDefault="004972D8" w:rsidP="008C49A2">
      <w:pPr>
        <w:keepNext/>
        <w:keepLines/>
        <w:spacing w:line="259" w:lineRule="auto"/>
        <w:ind w:left="383" w:right="-1"/>
        <w:jc w:val="center"/>
        <w:outlineLvl w:val="0"/>
        <w:rPr>
          <w:b/>
          <w:sz w:val="28"/>
          <w:szCs w:val="28"/>
        </w:rPr>
      </w:pPr>
      <w:r w:rsidRPr="00215A55">
        <w:rPr>
          <w:rFonts w:eastAsia="Calibri"/>
          <w:b/>
          <w:color w:val="000000"/>
          <w:sz w:val="28"/>
          <w:szCs w:val="28"/>
        </w:rPr>
        <w:t>П</w:t>
      </w:r>
      <w:r w:rsidR="00AD1357" w:rsidRPr="00215A55">
        <w:rPr>
          <w:rFonts w:eastAsia="Calibri"/>
          <w:b/>
          <w:color w:val="000000"/>
          <w:sz w:val="28"/>
          <w:szCs w:val="28"/>
        </w:rPr>
        <w:t xml:space="preserve"> </w:t>
      </w:r>
      <w:r w:rsidRPr="00215A55">
        <w:rPr>
          <w:rFonts w:eastAsia="Calibri"/>
          <w:b/>
          <w:color w:val="000000"/>
          <w:sz w:val="28"/>
          <w:szCs w:val="28"/>
        </w:rPr>
        <w:t>Р</w:t>
      </w:r>
      <w:r w:rsidR="00AD1357" w:rsidRPr="00215A55">
        <w:rPr>
          <w:rFonts w:eastAsia="Calibri"/>
          <w:b/>
          <w:color w:val="000000"/>
          <w:sz w:val="28"/>
          <w:szCs w:val="28"/>
        </w:rPr>
        <w:t xml:space="preserve"> </w:t>
      </w:r>
      <w:r w:rsidRPr="00215A55">
        <w:rPr>
          <w:rFonts w:eastAsia="Calibri"/>
          <w:b/>
          <w:color w:val="000000"/>
          <w:sz w:val="28"/>
          <w:szCs w:val="28"/>
        </w:rPr>
        <w:t>О</w:t>
      </w:r>
      <w:r w:rsidR="00AD1357" w:rsidRPr="00215A55">
        <w:rPr>
          <w:rFonts w:eastAsia="Calibri"/>
          <w:b/>
          <w:color w:val="000000"/>
          <w:sz w:val="28"/>
          <w:szCs w:val="28"/>
        </w:rPr>
        <w:t xml:space="preserve"> </w:t>
      </w:r>
      <w:r w:rsidRPr="00215A55">
        <w:rPr>
          <w:rFonts w:eastAsia="Calibri"/>
          <w:b/>
          <w:color w:val="000000"/>
          <w:sz w:val="28"/>
          <w:szCs w:val="28"/>
        </w:rPr>
        <w:t>Г</w:t>
      </w:r>
      <w:r w:rsidR="00AD1357" w:rsidRPr="00215A55">
        <w:rPr>
          <w:rFonts w:eastAsia="Calibri"/>
          <w:b/>
          <w:color w:val="000000"/>
          <w:sz w:val="28"/>
          <w:szCs w:val="28"/>
        </w:rPr>
        <w:t xml:space="preserve"> </w:t>
      </w:r>
      <w:r w:rsidRPr="00215A55">
        <w:rPr>
          <w:rFonts w:eastAsia="Calibri"/>
          <w:b/>
          <w:color w:val="000000"/>
          <w:sz w:val="28"/>
          <w:szCs w:val="28"/>
        </w:rPr>
        <w:t>Р</w:t>
      </w:r>
      <w:r w:rsidR="00AD1357" w:rsidRPr="00215A55">
        <w:rPr>
          <w:rFonts w:eastAsia="Calibri"/>
          <w:b/>
          <w:color w:val="000000"/>
          <w:sz w:val="28"/>
          <w:szCs w:val="28"/>
        </w:rPr>
        <w:t xml:space="preserve"> </w:t>
      </w:r>
      <w:r w:rsidRPr="00215A55">
        <w:rPr>
          <w:rFonts w:eastAsia="Calibri"/>
          <w:b/>
          <w:color w:val="000000"/>
          <w:sz w:val="28"/>
          <w:szCs w:val="28"/>
        </w:rPr>
        <w:t>А</w:t>
      </w:r>
      <w:r w:rsidR="00AD1357" w:rsidRPr="00215A55">
        <w:rPr>
          <w:rFonts w:eastAsia="Calibri"/>
          <w:b/>
          <w:color w:val="000000"/>
          <w:sz w:val="28"/>
          <w:szCs w:val="28"/>
        </w:rPr>
        <w:t xml:space="preserve"> </w:t>
      </w:r>
      <w:r w:rsidRPr="00215A55">
        <w:rPr>
          <w:rFonts w:eastAsia="Calibri"/>
          <w:b/>
          <w:color w:val="000000"/>
          <w:sz w:val="28"/>
          <w:szCs w:val="28"/>
        </w:rPr>
        <w:t>М</w:t>
      </w:r>
      <w:r w:rsidR="00AD1357" w:rsidRPr="00215A55">
        <w:rPr>
          <w:rFonts w:eastAsia="Calibri"/>
          <w:b/>
          <w:color w:val="000000"/>
          <w:sz w:val="28"/>
          <w:szCs w:val="28"/>
        </w:rPr>
        <w:t xml:space="preserve"> </w:t>
      </w:r>
      <w:r w:rsidRPr="00215A55">
        <w:rPr>
          <w:rFonts w:eastAsia="Calibri"/>
          <w:b/>
          <w:color w:val="000000"/>
          <w:sz w:val="28"/>
          <w:szCs w:val="28"/>
        </w:rPr>
        <w:t>М</w:t>
      </w:r>
      <w:r w:rsidR="00AD1357" w:rsidRPr="00215A55">
        <w:rPr>
          <w:rFonts w:eastAsia="Calibri"/>
          <w:b/>
          <w:color w:val="000000"/>
          <w:sz w:val="28"/>
          <w:szCs w:val="28"/>
        </w:rPr>
        <w:t xml:space="preserve"> </w:t>
      </w:r>
      <w:r w:rsidRPr="00215A55">
        <w:rPr>
          <w:rFonts w:eastAsia="Calibri"/>
          <w:b/>
          <w:color w:val="000000"/>
          <w:sz w:val="28"/>
          <w:szCs w:val="28"/>
        </w:rPr>
        <w:t>А</w:t>
      </w:r>
      <w:r w:rsidR="008C49A2" w:rsidRPr="00215A55">
        <w:rPr>
          <w:rFonts w:eastAsia="Calibri"/>
          <w:b/>
          <w:color w:val="000000"/>
          <w:sz w:val="28"/>
          <w:szCs w:val="28"/>
        </w:rPr>
        <w:t xml:space="preserve"> </w:t>
      </w:r>
    </w:p>
    <w:p w:rsidR="008C49A2" w:rsidRPr="00215A55" w:rsidRDefault="008C49A2" w:rsidP="008C49A2">
      <w:pPr>
        <w:jc w:val="center"/>
        <w:rPr>
          <w:b/>
          <w:bCs/>
          <w:sz w:val="28"/>
          <w:szCs w:val="28"/>
        </w:rPr>
      </w:pPr>
      <w:r w:rsidRPr="00215A55">
        <w:rPr>
          <w:b/>
          <w:bCs/>
          <w:sz w:val="28"/>
          <w:szCs w:val="28"/>
        </w:rPr>
        <w:t xml:space="preserve">профилактики рисков причинения вреда (ущерба) охраняемым законом ценностям при осуществлении муниципального </w:t>
      </w:r>
      <w:r w:rsidR="00AD1357" w:rsidRPr="00215A55">
        <w:rPr>
          <w:b/>
          <w:bCs/>
          <w:sz w:val="28"/>
          <w:szCs w:val="28"/>
        </w:rPr>
        <w:t>жилищного контроля на территории муниципального образования «Ельнинский муниципальный округ» Смоленской области</w:t>
      </w:r>
      <w:r w:rsidRPr="00215A55">
        <w:rPr>
          <w:b/>
          <w:bCs/>
          <w:sz w:val="28"/>
          <w:szCs w:val="28"/>
        </w:rPr>
        <w:t xml:space="preserve"> на 2025 год.</w:t>
      </w:r>
    </w:p>
    <w:p w:rsidR="004972D8" w:rsidRDefault="004972D8" w:rsidP="008B003C">
      <w:pPr>
        <w:spacing w:after="160" w:line="259" w:lineRule="auto"/>
        <w:rPr>
          <w:sz w:val="28"/>
          <w:szCs w:val="28"/>
        </w:rPr>
      </w:pPr>
    </w:p>
    <w:p w:rsidR="008C49A2" w:rsidRPr="00161A46" w:rsidRDefault="00D765B6" w:rsidP="00F9544F">
      <w:pPr>
        <w:tabs>
          <w:tab w:val="left" w:pos="-567"/>
        </w:tabs>
        <w:ind w:left="-567" w:right="-284"/>
        <w:jc w:val="center"/>
        <w:rPr>
          <w:b/>
          <w:bCs/>
          <w:color w:val="000000" w:themeColor="text1"/>
          <w:sz w:val="28"/>
          <w:szCs w:val="28"/>
        </w:rPr>
      </w:pPr>
      <w:r>
        <w:rPr>
          <w:bCs/>
          <w:sz w:val="28"/>
          <w:szCs w:val="28"/>
        </w:rPr>
        <w:tab/>
      </w:r>
      <w:r w:rsidR="008C49A2" w:rsidRPr="00161A46">
        <w:rPr>
          <w:b/>
          <w:bCs/>
          <w:sz w:val="28"/>
          <w:szCs w:val="28"/>
        </w:rPr>
        <w:t xml:space="preserve"> 1</w:t>
      </w:r>
      <w:r w:rsidR="008C49A2" w:rsidRPr="00161A46">
        <w:rPr>
          <w:b/>
          <w:bCs/>
          <w:color w:val="000000" w:themeColor="text1"/>
          <w:sz w:val="28"/>
          <w:szCs w:val="28"/>
        </w:rPr>
        <w:t>. Анализ текущего состоян</w:t>
      </w:r>
      <w:r w:rsidRPr="00161A46">
        <w:rPr>
          <w:b/>
          <w:bCs/>
          <w:color w:val="000000" w:themeColor="text1"/>
          <w:sz w:val="28"/>
          <w:szCs w:val="28"/>
        </w:rPr>
        <w:t xml:space="preserve">ия осуществления муниципального </w:t>
      </w:r>
      <w:r w:rsidR="00717B4D" w:rsidRPr="00161A46">
        <w:rPr>
          <w:b/>
          <w:bCs/>
          <w:color w:val="000000" w:themeColor="text1"/>
          <w:sz w:val="28"/>
          <w:szCs w:val="28"/>
        </w:rPr>
        <w:t>жилищного</w:t>
      </w:r>
      <w:r w:rsidR="008C49A2" w:rsidRPr="00161A46">
        <w:rPr>
          <w:b/>
          <w:bCs/>
          <w:color w:val="000000" w:themeColor="text1"/>
          <w:sz w:val="28"/>
          <w:szCs w:val="28"/>
        </w:rPr>
        <w:t xml:space="preserve"> контроля, описание текущего развития профилактич</w:t>
      </w:r>
      <w:r w:rsidR="00F9544F" w:rsidRPr="00161A46">
        <w:rPr>
          <w:b/>
          <w:bCs/>
          <w:color w:val="000000" w:themeColor="text1"/>
          <w:sz w:val="28"/>
          <w:szCs w:val="28"/>
        </w:rPr>
        <w:t>еской деятельности контрольного</w:t>
      </w:r>
      <w:r w:rsidR="008C49A2" w:rsidRPr="00161A46">
        <w:rPr>
          <w:b/>
          <w:bCs/>
          <w:color w:val="000000" w:themeColor="text1"/>
          <w:sz w:val="28"/>
          <w:szCs w:val="28"/>
        </w:rPr>
        <w:t xml:space="preserve"> органа, характеристика проблем, на решение которых направлена программа профилактики.</w:t>
      </w:r>
    </w:p>
    <w:p w:rsidR="00AD1357" w:rsidRDefault="00AD1357" w:rsidP="008C49A2">
      <w:pPr>
        <w:jc w:val="both"/>
        <w:rPr>
          <w:sz w:val="28"/>
          <w:szCs w:val="28"/>
        </w:rPr>
      </w:pPr>
    </w:p>
    <w:p w:rsidR="0075555F" w:rsidRDefault="00AD1357" w:rsidP="00B27778">
      <w:pPr>
        <w:ind w:firstLine="709"/>
        <w:jc w:val="both"/>
        <w:rPr>
          <w:sz w:val="28"/>
          <w:szCs w:val="28"/>
        </w:rPr>
      </w:pPr>
      <w:r w:rsidRPr="00AD1357">
        <w:rPr>
          <w:sz w:val="28"/>
          <w:szCs w:val="28"/>
        </w:rPr>
        <w:t>1.1. Настоящая программа разработана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w:t>
      </w:r>
      <w:r w:rsidR="0075555F">
        <w:rPr>
          <w:sz w:val="28"/>
          <w:szCs w:val="28"/>
        </w:rPr>
        <w:t>ствлении муниципального</w:t>
      </w:r>
      <w:r w:rsidRPr="00AD1357">
        <w:rPr>
          <w:sz w:val="28"/>
          <w:szCs w:val="28"/>
        </w:rPr>
        <w:t xml:space="preserve"> </w:t>
      </w:r>
      <w:r w:rsidR="0075555F">
        <w:rPr>
          <w:bCs/>
          <w:sz w:val="28"/>
          <w:szCs w:val="28"/>
        </w:rPr>
        <w:t>жилищного контроля</w:t>
      </w:r>
      <w:r w:rsidR="0075555F" w:rsidRPr="00AD1357">
        <w:rPr>
          <w:bCs/>
          <w:sz w:val="28"/>
          <w:szCs w:val="28"/>
        </w:rPr>
        <w:t xml:space="preserve"> на территории муниципального образования «Ельнинский муницип</w:t>
      </w:r>
      <w:r w:rsidR="0075555F">
        <w:rPr>
          <w:bCs/>
          <w:sz w:val="28"/>
          <w:szCs w:val="28"/>
        </w:rPr>
        <w:t>альный округ» Смоленской области</w:t>
      </w:r>
    </w:p>
    <w:p w:rsidR="00720CE3" w:rsidRDefault="00AD1357" w:rsidP="00B27778">
      <w:pPr>
        <w:ind w:firstLine="709"/>
        <w:jc w:val="both"/>
        <w:rPr>
          <w:sz w:val="28"/>
          <w:szCs w:val="28"/>
        </w:rPr>
      </w:pPr>
      <w:r w:rsidRPr="00AD1357">
        <w:rPr>
          <w:sz w:val="28"/>
          <w:szCs w:val="28"/>
        </w:rPr>
        <w:t xml:space="preserve">1.2. Программа профилактики рисков причинения вреда (ущерба) охраняемым законом ценностям по муниципальному жилищному контролю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жилищного законодательства и снижения рисков причинения вреда (ущерба) охраняемым законом ценностям, разъяснения подконтрольным субъектам обязательных требований жилищного законодательства. </w:t>
      </w:r>
    </w:p>
    <w:p w:rsidR="00720CE3" w:rsidRDefault="00720CE3" w:rsidP="00B27778">
      <w:pPr>
        <w:ind w:firstLine="709"/>
        <w:jc w:val="both"/>
        <w:rPr>
          <w:sz w:val="28"/>
          <w:szCs w:val="28"/>
        </w:rPr>
      </w:pPr>
      <w:r>
        <w:rPr>
          <w:sz w:val="28"/>
          <w:szCs w:val="28"/>
        </w:rPr>
        <w:lastRenderedPageBreak/>
        <w:t>1.3</w:t>
      </w:r>
      <w:r w:rsidR="00AD1357" w:rsidRPr="00AD1357">
        <w:rPr>
          <w:sz w:val="28"/>
          <w:szCs w:val="28"/>
        </w:rPr>
        <w:t xml:space="preserve">. Муниципальный жилищный контроль осуществляется </w:t>
      </w:r>
      <w:r w:rsidRPr="006A7A6C">
        <w:rPr>
          <w:sz w:val="28"/>
          <w:szCs w:val="28"/>
        </w:rPr>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 (далее – Отдел).</w:t>
      </w:r>
    </w:p>
    <w:p w:rsidR="00720CE3" w:rsidRDefault="00720CE3" w:rsidP="00B27778">
      <w:pPr>
        <w:ind w:firstLine="709"/>
        <w:jc w:val="both"/>
        <w:rPr>
          <w:sz w:val="28"/>
          <w:szCs w:val="28"/>
        </w:rPr>
      </w:pPr>
      <w:r>
        <w:rPr>
          <w:sz w:val="28"/>
          <w:szCs w:val="28"/>
        </w:rPr>
        <w:t>1.4</w:t>
      </w:r>
      <w:r w:rsidR="00AD1357" w:rsidRPr="00AD1357">
        <w:rPr>
          <w:sz w:val="28"/>
          <w:szCs w:val="28"/>
        </w:rPr>
        <w:t>. Предмет муниципального жилищного контроля и его основные направления, а также объекты контроля определяются в соответствии с</w:t>
      </w:r>
      <w:r w:rsidR="00717B4D">
        <w:rPr>
          <w:sz w:val="28"/>
          <w:szCs w:val="28"/>
        </w:rPr>
        <w:t xml:space="preserve"> Положением</w:t>
      </w:r>
      <w:r w:rsidR="00717B4D" w:rsidRPr="00720CE3">
        <w:rPr>
          <w:sz w:val="28"/>
          <w:szCs w:val="28"/>
        </w:rPr>
        <w:t xml:space="preserve"> о муниципальном жилищном контроле на территории муниципального образования «Ельнинский муниципальный округ» Смоленской области</w:t>
      </w:r>
      <w:r w:rsidR="00717B4D">
        <w:rPr>
          <w:sz w:val="28"/>
          <w:szCs w:val="28"/>
        </w:rPr>
        <w:t xml:space="preserve">, </w:t>
      </w:r>
      <w:r>
        <w:rPr>
          <w:sz w:val="28"/>
          <w:szCs w:val="28"/>
        </w:rPr>
        <w:t>утвержденным</w:t>
      </w:r>
      <w:r w:rsidR="00AD1357" w:rsidRPr="00AD1357">
        <w:rPr>
          <w:sz w:val="28"/>
          <w:szCs w:val="28"/>
        </w:rPr>
        <w:t xml:space="preserve"> </w:t>
      </w:r>
      <w:r w:rsidRPr="00AD1357">
        <w:rPr>
          <w:sz w:val="28"/>
          <w:szCs w:val="28"/>
        </w:rPr>
        <w:t xml:space="preserve">решением </w:t>
      </w:r>
      <w:r>
        <w:rPr>
          <w:sz w:val="28"/>
          <w:szCs w:val="28"/>
        </w:rPr>
        <w:t>Ельнинского окружного</w:t>
      </w:r>
      <w:r w:rsidRPr="00F14C92">
        <w:rPr>
          <w:sz w:val="28"/>
          <w:szCs w:val="28"/>
        </w:rPr>
        <w:t xml:space="preserve"> Совет</w:t>
      </w:r>
      <w:r>
        <w:rPr>
          <w:sz w:val="28"/>
          <w:szCs w:val="28"/>
        </w:rPr>
        <w:t>а</w:t>
      </w:r>
      <w:r w:rsidRPr="00F14C92">
        <w:rPr>
          <w:sz w:val="28"/>
          <w:szCs w:val="28"/>
        </w:rPr>
        <w:t xml:space="preserve"> депутатов </w:t>
      </w:r>
      <w:r>
        <w:rPr>
          <w:sz w:val="28"/>
          <w:szCs w:val="28"/>
        </w:rPr>
        <w:t>от 27.02.2025 № 26.</w:t>
      </w:r>
    </w:p>
    <w:p w:rsidR="00B75EAC" w:rsidRDefault="00B75EAC" w:rsidP="00B27778">
      <w:pPr>
        <w:ind w:firstLine="709"/>
        <w:jc w:val="both"/>
        <w:rPr>
          <w:sz w:val="28"/>
          <w:szCs w:val="28"/>
        </w:rPr>
      </w:pPr>
      <w:r>
        <w:rPr>
          <w:sz w:val="28"/>
          <w:szCs w:val="28"/>
        </w:rPr>
        <w:t xml:space="preserve">1.5. </w:t>
      </w:r>
      <w:r w:rsidRPr="00B75EAC">
        <w:rPr>
          <w:sz w:val="28"/>
          <w:szCs w:val="28"/>
        </w:rPr>
        <w:t>Муниципальный жилищный контроль осуществляется в от</w:t>
      </w:r>
      <w:r>
        <w:rPr>
          <w:sz w:val="28"/>
          <w:szCs w:val="28"/>
        </w:rPr>
        <w:t xml:space="preserve">ношении расположенных на </w:t>
      </w:r>
      <w:r w:rsidR="00717B4D">
        <w:rPr>
          <w:sz w:val="28"/>
          <w:szCs w:val="28"/>
        </w:rPr>
        <w:t>территории</w:t>
      </w:r>
      <w:r w:rsidRPr="00B75EAC">
        <w:rPr>
          <w:sz w:val="28"/>
          <w:szCs w:val="28"/>
        </w:rPr>
        <w:t xml:space="preserve"> </w:t>
      </w:r>
      <w:r>
        <w:rPr>
          <w:sz w:val="28"/>
          <w:szCs w:val="28"/>
        </w:rPr>
        <w:t xml:space="preserve">муниципального образования «Ельнинский муниципальный округ» Смоленской области </w:t>
      </w:r>
      <w:r w:rsidRPr="00B75EAC">
        <w:rPr>
          <w:sz w:val="28"/>
          <w:szCs w:val="28"/>
        </w:rPr>
        <w:t>объектов м</w:t>
      </w:r>
      <w:r w:rsidR="00717B4D">
        <w:rPr>
          <w:sz w:val="28"/>
          <w:szCs w:val="28"/>
        </w:rPr>
        <w:t>униципального жилищного фонда</w:t>
      </w:r>
      <w:r w:rsidRPr="00B75EAC">
        <w:rPr>
          <w:sz w:val="28"/>
          <w:szCs w:val="28"/>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в сфере муниципального жилищного контроля.</w:t>
      </w:r>
    </w:p>
    <w:p w:rsidR="00B75EAC" w:rsidRDefault="00B75EAC" w:rsidP="00B27778">
      <w:pPr>
        <w:ind w:firstLine="709"/>
        <w:jc w:val="both"/>
        <w:rPr>
          <w:sz w:val="28"/>
          <w:szCs w:val="28"/>
        </w:rPr>
      </w:pPr>
      <w:r w:rsidRPr="00B75EAC">
        <w:rPr>
          <w:sz w:val="28"/>
          <w:szCs w:val="28"/>
        </w:rPr>
        <w:t xml:space="preserve">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w:t>
      </w:r>
      <w:r w:rsidR="00717B4D">
        <w:rPr>
          <w:sz w:val="28"/>
          <w:szCs w:val="28"/>
        </w:rPr>
        <w:t xml:space="preserve">ольных мероприятий (далее </w:t>
      </w:r>
      <w:r w:rsidRPr="00B75EAC">
        <w:rPr>
          <w:sz w:val="28"/>
          <w:szCs w:val="28"/>
        </w:rPr>
        <w:t xml:space="preserve">- проверка). </w:t>
      </w:r>
    </w:p>
    <w:p w:rsidR="00B75EAC" w:rsidRDefault="00B75EAC" w:rsidP="00B27778">
      <w:pPr>
        <w:ind w:firstLine="709"/>
        <w:jc w:val="both"/>
        <w:rPr>
          <w:sz w:val="28"/>
          <w:szCs w:val="28"/>
        </w:rPr>
      </w:pPr>
      <w:r>
        <w:rPr>
          <w:sz w:val="28"/>
          <w:szCs w:val="28"/>
        </w:rPr>
        <w:t>1.6. Отдел</w:t>
      </w:r>
      <w:r w:rsidRPr="00B75EAC">
        <w:rPr>
          <w:sz w:val="28"/>
          <w:szCs w:val="28"/>
        </w:rPr>
        <w:t xml:space="preserve"> осуществляет муниципальный жилищный контроль за соблюдением обязательных требований в сфере муниципального жилищного контроля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75EAC" w:rsidRDefault="00B75EAC" w:rsidP="00B27778">
      <w:pPr>
        <w:ind w:firstLine="709"/>
        <w:jc w:val="both"/>
        <w:rPr>
          <w:sz w:val="28"/>
          <w:szCs w:val="28"/>
        </w:rPr>
      </w:pPr>
      <w:r w:rsidRPr="00B75EAC">
        <w:rPr>
          <w:sz w:val="28"/>
          <w:szCs w:val="28"/>
        </w:rPr>
        <w:t xml:space="preserve"> Проведение профилактических мероприятий, направленных на соблюдение подконтрольными субъектами обязательных требований в сфере муниципального жилищного контроля,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37196D" w:rsidRDefault="00B75EAC" w:rsidP="00B27778">
      <w:pPr>
        <w:ind w:firstLine="709"/>
        <w:jc w:val="both"/>
        <w:rPr>
          <w:sz w:val="28"/>
          <w:szCs w:val="28"/>
        </w:rPr>
      </w:pPr>
      <w:r w:rsidRPr="00B75EAC">
        <w:rPr>
          <w:sz w:val="28"/>
          <w:szCs w:val="28"/>
        </w:rPr>
        <w:t xml:space="preserve">В целях профилактики нарушений обязательных требований </w:t>
      </w:r>
      <w:r>
        <w:rPr>
          <w:sz w:val="28"/>
          <w:szCs w:val="28"/>
        </w:rPr>
        <w:t>муниципального жилищного контроля</w:t>
      </w:r>
      <w:r w:rsidRPr="00B75EAC">
        <w:rPr>
          <w:sz w:val="28"/>
          <w:szCs w:val="28"/>
        </w:rPr>
        <w:t xml:space="preserve"> на официальном с</w:t>
      </w:r>
      <w:r w:rsidR="004E71C1">
        <w:rPr>
          <w:sz w:val="28"/>
          <w:szCs w:val="28"/>
        </w:rPr>
        <w:t>айте А</w:t>
      </w:r>
      <w:r w:rsidR="004E71C1" w:rsidRPr="008C49A2">
        <w:rPr>
          <w:sz w:val="28"/>
          <w:szCs w:val="28"/>
        </w:rPr>
        <w:t>дминистрации</w:t>
      </w:r>
      <w:r w:rsidR="004E71C1" w:rsidRPr="000B1751">
        <w:rPr>
          <w:sz w:val="28"/>
          <w:szCs w:val="28"/>
        </w:rPr>
        <w:t xml:space="preserve"> </w:t>
      </w:r>
      <w:r w:rsidR="004E71C1">
        <w:rPr>
          <w:sz w:val="28"/>
          <w:szCs w:val="28"/>
        </w:rPr>
        <w:t>муниципального образования «Ельнинский муниципальный округ» Смоленской</w:t>
      </w:r>
      <w:r w:rsidR="004E71C1" w:rsidRPr="008C49A2">
        <w:rPr>
          <w:sz w:val="28"/>
          <w:szCs w:val="28"/>
        </w:rPr>
        <w:t xml:space="preserve"> </w:t>
      </w:r>
      <w:r w:rsidR="004E71C1">
        <w:rPr>
          <w:sz w:val="28"/>
          <w:szCs w:val="28"/>
        </w:rPr>
        <w:t xml:space="preserve">области в сети «Интернет»: </w:t>
      </w:r>
      <w:hyperlink r:id="rId8" w:history="1">
        <w:r w:rsidR="004E71C1" w:rsidRPr="00671449">
          <w:rPr>
            <w:rStyle w:val="a5"/>
            <w:sz w:val="28"/>
            <w:szCs w:val="28"/>
          </w:rPr>
          <w:t>https://elnya-admin.admin-smolensk.ru/</w:t>
        </w:r>
      </w:hyperlink>
      <w:r w:rsidR="004E71C1">
        <w:rPr>
          <w:sz w:val="28"/>
          <w:szCs w:val="28"/>
        </w:rPr>
        <w:t xml:space="preserve"> </w:t>
      </w:r>
      <w:r w:rsidRPr="00B75EAC">
        <w:rPr>
          <w:sz w:val="28"/>
          <w:szCs w:val="28"/>
        </w:rPr>
        <w:t>размещены нормативные правовые акты, регламентирующие обязательные требования в</w:t>
      </w:r>
      <w:r w:rsidR="004E71C1">
        <w:rPr>
          <w:sz w:val="28"/>
          <w:szCs w:val="28"/>
        </w:rPr>
        <w:t xml:space="preserve"> сфере муниципального жилищного</w:t>
      </w:r>
      <w:r w:rsidRPr="00B75EAC">
        <w:rPr>
          <w:sz w:val="28"/>
          <w:szCs w:val="28"/>
        </w:rPr>
        <w:t xml:space="preserve"> контроля.</w:t>
      </w:r>
    </w:p>
    <w:p w:rsidR="000B1751" w:rsidRPr="008C49A2" w:rsidRDefault="000B1751" w:rsidP="008C49A2">
      <w:pPr>
        <w:jc w:val="both"/>
        <w:rPr>
          <w:sz w:val="28"/>
          <w:szCs w:val="28"/>
        </w:rPr>
      </w:pPr>
    </w:p>
    <w:p w:rsidR="008C49A2" w:rsidRPr="00161A46" w:rsidRDefault="008C49A2" w:rsidP="000B1751">
      <w:pPr>
        <w:jc w:val="center"/>
        <w:rPr>
          <w:b/>
          <w:bCs/>
          <w:sz w:val="28"/>
          <w:szCs w:val="28"/>
        </w:rPr>
      </w:pPr>
      <w:r w:rsidRPr="00161A46">
        <w:rPr>
          <w:b/>
          <w:bCs/>
          <w:sz w:val="28"/>
          <w:szCs w:val="28"/>
        </w:rPr>
        <w:t>2. Цели и задачи Программы.</w:t>
      </w:r>
    </w:p>
    <w:p w:rsidR="00F97B43" w:rsidRPr="000B1751" w:rsidRDefault="00F97B43" w:rsidP="000B1751">
      <w:pPr>
        <w:jc w:val="center"/>
        <w:rPr>
          <w:bCs/>
          <w:sz w:val="28"/>
          <w:szCs w:val="28"/>
        </w:rPr>
      </w:pPr>
    </w:p>
    <w:p w:rsidR="00F97B43" w:rsidRPr="00B27778" w:rsidRDefault="00F97B43" w:rsidP="00B27778">
      <w:pPr>
        <w:autoSpaceDE w:val="0"/>
        <w:autoSpaceDN w:val="0"/>
        <w:adjustRightInd w:val="0"/>
        <w:ind w:firstLine="709"/>
        <w:jc w:val="both"/>
        <w:rPr>
          <w:rFonts w:eastAsiaTheme="minorHAnsi"/>
          <w:color w:val="000000"/>
          <w:sz w:val="28"/>
          <w:szCs w:val="28"/>
          <w:lang w:eastAsia="en-US"/>
        </w:rPr>
      </w:pPr>
      <w:r w:rsidRPr="00B27778">
        <w:rPr>
          <w:rFonts w:eastAsiaTheme="minorHAnsi"/>
          <w:color w:val="000000"/>
          <w:sz w:val="28"/>
          <w:szCs w:val="28"/>
          <w:lang w:eastAsia="en-US"/>
        </w:rPr>
        <w:t xml:space="preserve">Цели профилактических мероприятий: </w:t>
      </w:r>
    </w:p>
    <w:p w:rsidR="00F97B43" w:rsidRPr="00B27778" w:rsidRDefault="00F97B43" w:rsidP="00B27778">
      <w:pPr>
        <w:autoSpaceDE w:val="0"/>
        <w:autoSpaceDN w:val="0"/>
        <w:adjustRightInd w:val="0"/>
        <w:ind w:firstLine="709"/>
        <w:jc w:val="both"/>
        <w:rPr>
          <w:rFonts w:eastAsiaTheme="minorHAnsi"/>
          <w:color w:val="000000"/>
          <w:sz w:val="28"/>
          <w:szCs w:val="28"/>
          <w:lang w:eastAsia="en-US"/>
        </w:rPr>
      </w:pPr>
      <w:r w:rsidRPr="00B27778">
        <w:rPr>
          <w:rFonts w:eastAsiaTheme="minorHAnsi"/>
          <w:color w:val="000000"/>
          <w:sz w:val="28"/>
          <w:szCs w:val="28"/>
          <w:lang w:eastAsia="en-US"/>
        </w:rPr>
        <w:lastRenderedPageBreak/>
        <w:t xml:space="preserve">Профилактика рисков причинения вреда (ущерба) охраняемым законом ценностям направлена на достижение следующих основных целей: </w:t>
      </w:r>
    </w:p>
    <w:p w:rsidR="00F97B43" w:rsidRPr="00B27778" w:rsidRDefault="00F97B43" w:rsidP="00B27778">
      <w:pPr>
        <w:autoSpaceDE w:val="0"/>
        <w:autoSpaceDN w:val="0"/>
        <w:adjustRightInd w:val="0"/>
        <w:ind w:firstLine="709"/>
        <w:jc w:val="both"/>
        <w:rPr>
          <w:rFonts w:eastAsiaTheme="minorHAnsi"/>
          <w:color w:val="000000"/>
          <w:sz w:val="28"/>
          <w:szCs w:val="28"/>
          <w:lang w:eastAsia="en-US"/>
        </w:rPr>
      </w:pPr>
      <w:r w:rsidRPr="00B27778">
        <w:rPr>
          <w:rFonts w:eastAsiaTheme="minorHAnsi"/>
          <w:color w:val="000000"/>
          <w:sz w:val="28"/>
          <w:szCs w:val="28"/>
          <w:lang w:eastAsia="en-US"/>
        </w:rPr>
        <w:t xml:space="preserve">1) стимулирование добросовестного соблюдения обязательных требований всеми контролируемыми лицами; </w:t>
      </w:r>
    </w:p>
    <w:p w:rsidR="00F97B43" w:rsidRPr="00B27778" w:rsidRDefault="00F97B43" w:rsidP="00B27778">
      <w:pPr>
        <w:autoSpaceDE w:val="0"/>
        <w:autoSpaceDN w:val="0"/>
        <w:adjustRightInd w:val="0"/>
        <w:ind w:firstLine="709"/>
        <w:jc w:val="both"/>
        <w:rPr>
          <w:rFonts w:eastAsiaTheme="minorHAnsi"/>
          <w:color w:val="000000"/>
          <w:sz w:val="28"/>
          <w:szCs w:val="28"/>
          <w:lang w:eastAsia="en-US"/>
        </w:rPr>
      </w:pPr>
      <w:r w:rsidRPr="00B27778">
        <w:rPr>
          <w:rFonts w:eastAsiaTheme="minorHAnsi"/>
          <w:color w:val="000000"/>
          <w:sz w:val="28"/>
          <w:szCs w:val="28"/>
          <w:lang w:eastAsia="en-US"/>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97B43" w:rsidRPr="00B27778" w:rsidRDefault="00F97B43" w:rsidP="00B27778">
      <w:pPr>
        <w:autoSpaceDE w:val="0"/>
        <w:autoSpaceDN w:val="0"/>
        <w:adjustRightInd w:val="0"/>
        <w:ind w:firstLine="709"/>
        <w:jc w:val="both"/>
        <w:rPr>
          <w:rFonts w:eastAsiaTheme="minorHAnsi"/>
          <w:color w:val="000000"/>
          <w:sz w:val="28"/>
          <w:szCs w:val="28"/>
          <w:lang w:eastAsia="en-US"/>
        </w:rPr>
      </w:pPr>
      <w:r w:rsidRPr="00B27778">
        <w:rPr>
          <w:rFonts w:eastAsiaTheme="minorHAnsi"/>
          <w:color w:val="000000"/>
          <w:sz w:val="28"/>
          <w:szCs w:val="28"/>
          <w:lang w:eastAsia="en-US"/>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F97B43" w:rsidRPr="00B27778" w:rsidRDefault="00F97B43" w:rsidP="00B27778">
      <w:pPr>
        <w:autoSpaceDE w:val="0"/>
        <w:autoSpaceDN w:val="0"/>
        <w:adjustRightInd w:val="0"/>
        <w:ind w:firstLine="709"/>
        <w:jc w:val="both"/>
        <w:rPr>
          <w:rFonts w:eastAsiaTheme="minorHAnsi"/>
          <w:color w:val="000000"/>
          <w:sz w:val="28"/>
          <w:szCs w:val="28"/>
          <w:lang w:eastAsia="en-US"/>
        </w:rPr>
      </w:pPr>
      <w:r w:rsidRPr="00B27778">
        <w:rPr>
          <w:rFonts w:eastAsiaTheme="minorHAnsi"/>
          <w:color w:val="000000"/>
          <w:sz w:val="28"/>
          <w:szCs w:val="28"/>
          <w:lang w:eastAsia="en-US"/>
        </w:rPr>
        <w:t xml:space="preserve">Проведение профилактических мероприятий Программы позволяет решить следующие задачи: </w:t>
      </w:r>
    </w:p>
    <w:p w:rsidR="00F97B43" w:rsidRPr="00B27778" w:rsidRDefault="00F97B43" w:rsidP="00B27778">
      <w:pPr>
        <w:autoSpaceDE w:val="0"/>
        <w:autoSpaceDN w:val="0"/>
        <w:adjustRightInd w:val="0"/>
        <w:ind w:firstLine="709"/>
        <w:jc w:val="both"/>
        <w:rPr>
          <w:rFonts w:eastAsiaTheme="minorHAnsi"/>
          <w:color w:val="000000"/>
          <w:sz w:val="28"/>
          <w:szCs w:val="28"/>
          <w:lang w:eastAsia="en-US"/>
        </w:rPr>
      </w:pPr>
      <w:r w:rsidRPr="00B27778">
        <w:rPr>
          <w:rFonts w:eastAsiaTheme="minorHAnsi"/>
          <w:color w:val="000000"/>
          <w:sz w:val="28"/>
          <w:szCs w:val="28"/>
          <w:lang w:eastAsia="en-US"/>
        </w:rPr>
        <w:t xml:space="preserve">-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 -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 - снижение уровня административной нагрузки на организации и граждан, осуществляющих предпринимательскую деятельность. </w:t>
      </w:r>
    </w:p>
    <w:p w:rsidR="00F97B43" w:rsidRPr="00B27778" w:rsidRDefault="00F97B43" w:rsidP="00B27778">
      <w:pPr>
        <w:autoSpaceDE w:val="0"/>
        <w:autoSpaceDN w:val="0"/>
        <w:adjustRightInd w:val="0"/>
        <w:ind w:firstLine="709"/>
        <w:jc w:val="both"/>
        <w:rPr>
          <w:rFonts w:eastAsiaTheme="minorHAnsi"/>
          <w:color w:val="000000"/>
          <w:sz w:val="28"/>
          <w:szCs w:val="28"/>
          <w:lang w:eastAsia="en-US"/>
        </w:rPr>
      </w:pPr>
      <w:r w:rsidRPr="00B27778">
        <w:rPr>
          <w:rFonts w:eastAsiaTheme="minorHAnsi"/>
          <w:color w:val="000000"/>
          <w:sz w:val="28"/>
          <w:szCs w:val="28"/>
          <w:lang w:eastAsia="en-US"/>
        </w:rPr>
        <w:t xml:space="preserve">- осуществление анализа выявленных в результате проведения муниципального жилищного контроля нарушений субъектами, в отношении которых осуществляется муниципальный жилищный контроль, обязательных требований. </w:t>
      </w:r>
    </w:p>
    <w:p w:rsidR="00ED72CC" w:rsidRPr="00B27778" w:rsidRDefault="00ED72CC" w:rsidP="00B27778">
      <w:pPr>
        <w:ind w:firstLine="709"/>
        <w:jc w:val="both"/>
        <w:rPr>
          <w:b/>
          <w:bCs/>
          <w:sz w:val="28"/>
          <w:szCs w:val="28"/>
        </w:rPr>
      </w:pPr>
    </w:p>
    <w:p w:rsidR="00161A46" w:rsidRPr="00161A46" w:rsidRDefault="008C49A2" w:rsidP="00F3691D">
      <w:pPr>
        <w:jc w:val="center"/>
        <w:rPr>
          <w:b/>
          <w:bCs/>
          <w:sz w:val="28"/>
          <w:szCs w:val="28"/>
        </w:rPr>
      </w:pPr>
      <w:r w:rsidRPr="00161A46">
        <w:rPr>
          <w:b/>
          <w:bCs/>
          <w:sz w:val="28"/>
          <w:szCs w:val="28"/>
        </w:rPr>
        <w:t>3. Перечень</w:t>
      </w:r>
    </w:p>
    <w:p w:rsidR="00F3691D" w:rsidRDefault="008C49A2" w:rsidP="00F3691D">
      <w:pPr>
        <w:jc w:val="center"/>
        <w:rPr>
          <w:bCs/>
          <w:sz w:val="28"/>
          <w:szCs w:val="28"/>
        </w:rPr>
      </w:pPr>
      <w:r w:rsidRPr="0010229B">
        <w:rPr>
          <w:bCs/>
          <w:sz w:val="28"/>
          <w:szCs w:val="28"/>
        </w:rPr>
        <w:t xml:space="preserve"> </w:t>
      </w:r>
    </w:p>
    <w:p w:rsidR="008C49A2" w:rsidRPr="0010229B" w:rsidRDefault="008C49A2" w:rsidP="00F3691D">
      <w:pPr>
        <w:jc w:val="center"/>
        <w:rPr>
          <w:bCs/>
          <w:sz w:val="28"/>
          <w:szCs w:val="28"/>
        </w:rPr>
      </w:pPr>
      <w:r w:rsidRPr="0010229B">
        <w:rPr>
          <w:bCs/>
          <w:sz w:val="28"/>
          <w:szCs w:val="28"/>
        </w:rPr>
        <w:t>профилактических мероприятий,</w:t>
      </w:r>
      <w:r w:rsidR="00502039">
        <w:rPr>
          <w:bCs/>
          <w:sz w:val="28"/>
          <w:szCs w:val="28"/>
        </w:rPr>
        <w:t xml:space="preserve"> проводимых по муниципальному жилищному </w:t>
      </w:r>
      <w:r w:rsidR="00792910">
        <w:rPr>
          <w:bCs/>
          <w:sz w:val="28"/>
          <w:szCs w:val="28"/>
        </w:rPr>
        <w:t xml:space="preserve">контролю на территории </w:t>
      </w:r>
      <w:r w:rsidR="00792910">
        <w:rPr>
          <w:sz w:val="28"/>
          <w:szCs w:val="28"/>
        </w:rPr>
        <w:t>муниципально</w:t>
      </w:r>
      <w:r w:rsidR="00ED72CC">
        <w:rPr>
          <w:sz w:val="28"/>
          <w:szCs w:val="28"/>
        </w:rPr>
        <w:t>го образования «Ельнинский муниципальный округ</w:t>
      </w:r>
      <w:r w:rsidR="00792910">
        <w:rPr>
          <w:sz w:val="28"/>
          <w:szCs w:val="28"/>
        </w:rPr>
        <w:t>» Смоленской</w:t>
      </w:r>
      <w:r w:rsidR="00792910">
        <w:rPr>
          <w:bCs/>
          <w:sz w:val="28"/>
          <w:szCs w:val="28"/>
        </w:rPr>
        <w:t xml:space="preserve"> </w:t>
      </w:r>
      <w:r w:rsidRPr="0010229B">
        <w:rPr>
          <w:bCs/>
          <w:sz w:val="28"/>
          <w:szCs w:val="28"/>
        </w:rPr>
        <w:t>области на 2025 год.</w:t>
      </w:r>
    </w:p>
    <w:p w:rsidR="008C49A2" w:rsidRPr="008C49A2" w:rsidRDefault="008C49A2" w:rsidP="008C49A2">
      <w:pPr>
        <w:jc w:val="both"/>
        <w:rPr>
          <w:b/>
          <w:bCs/>
          <w:sz w:val="28"/>
          <w:szCs w:val="28"/>
        </w:rPr>
      </w:pPr>
    </w:p>
    <w:p w:rsidR="00792910" w:rsidRPr="00E25D17" w:rsidRDefault="00792910" w:rsidP="00792910">
      <w:pPr>
        <w:autoSpaceDE w:val="0"/>
        <w:ind w:firstLine="709"/>
        <w:jc w:val="center"/>
        <w:rPr>
          <w:bCs/>
          <w:sz w:val="28"/>
          <w:szCs w:val="28"/>
        </w:rPr>
      </w:pPr>
      <w:r w:rsidRPr="00792910">
        <w:rPr>
          <w:bCs/>
          <w:sz w:val="28"/>
          <w:szCs w:val="28"/>
        </w:rPr>
        <w:t>План мероприят</w:t>
      </w:r>
      <w:r w:rsidR="00502039">
        <w:rPr>
          <w:bCs/>
          <w:sz w:val="28"/>
          <w:szCs w:val="28"/>
        </w:rPr>
        <w:t>ий по профилактике нарушений жилищного</w:t>
      </w:r>
      <w:r w:rsidR="006F188A">
        <w:rPr>
          <w:bCs/>
          <w:sz w:val="28"/>
          <w:szCs w:val="28"/>
        </w:rPr>
        <w:t xml:space="preserve"> законодательства на 2025</w:t>
      </w:r>
      <w:r w:rsidRPr="00792910">
        <w:rPr>
          <w:bCs/>
          <w:sz w:val="28"/>
          <w:szCs w:val="28"/>
        </w:rPr>
        <w:t xml:space="preserve"> год</w:t>
      </w:r>
    </w:p>
    <w:tbl>
      <w:tblPr>
        <w:tblStyle w:val="a7"/>
        <w:tblW w:w="0" w:type="auto"/>
        <w:tblLook w:val="04A0" w:firstRow="1" w:lastRow="0" w:firstColumn="1" w:lastColumn="0" w:noHBand="0" w:noVBand="1"/>
      </w:tblPr>
      <w:tblGrid>
        <w:gridCol w:w="594"/>
        <w:gridCol w:w="4223"/>
        <w:gridCol w:w="2465"/>
        <w:gridCol w:w="2346"/>
      </w:tblGrid>
      <w:tr w:rsidR="00F83926" w:rsidRPr="00E25D17" w:rsidTr="00D97334">
        <w:tc>
          <w:tcPr>
            <w:tcW w:w="594" w:type="dxa"/>
          </w:tcPr>
          <w:p w:rsidR="00792910" w:rsidRPr="00E25D17" w:rsidRDefault="00792910" w:rsidP="00792910">
            <w:pPr>
              <w:autoSpaceDE w:val="0"/>
              <w:jc w:val="center"/>
            </w:pPr>
            <w:r w:rsidRPr="00E25D17">
              <w:t>№ п/п</w:t>
            </w:r>
          </w:p>
        </w:tc>
        <w:tc>
          <w:tcPr>
            <w:tcW w:w="4223" w:type="dxa"/>
          </w:tcPr>
          <w:p w:rsidR="00792910" w:rsidRPr="00E25D17" w:rsidRDefault="00792910" w:rsidP="00792910">
            <w:pPr>
              <w:autoSpaceDE w:val="0"/>
              <w:jc w:val="center"/>
            </w:pPr>
            <w:r w:rsidRPr="00E25D17">
              <w:t xml:space="preserve">Наименование </w:t>
            </w:r>
          </w:p>
          <w:p w:rsidR="00792910" w:rsidRPr="00E25D17" w:rsidRDefault="00792910" w:rsidP="00792910">
            <w:pPr>
              <w:autoSpaceDE w:val="0"/>
              <w:jc w:val="center"/>
            </w:pPr>
            <w:r w:rsidRPr="00E25D17">
              <w:t>мероприятия</w:t>
            </w:r>
          </w:p>
        </w:tc>
        <w:tc>
          <w:tcPr>
            <w:tcW w:w="2465" w:type="dxa"/>
          </w:tcPr>
          <w:p w:rsidR="00792910" w:rsidRPr="00E25D17" w:rsidRDefault="00792910" w:rsidP="00792910">
            <w:pPr>
              <w:autoSpaceDE w:val="0"/>
              <w:jc w:val="center"/>
            </w:pPr>
            <w:r w:rsidRPr="00E25D17">
              <w:t>Срок</w:t>
            </w:r>
          </w:p>
          <w:p w:rsidR="00792910" w:rsidRPr="00E25D17" w:rsidRDefault="00792910" w:rsidP="00792910">
            <w:pPr>
              <w:autoSpaceDE w:val="0"/>
              <w:jc w:val="center"/>
            </w:pPr>
            <w:r w:rsidRPr="00E25D17">
              <w:t>исполнения</w:t>
            </w:r>
          </w:p>
        </w:tc>
        <w:tc>
          <w:tcPr>
            <w:tcW w:w="2346" w:type="dxa"/>
          </w:tcPr>
          <w:p w:rsidR="00792910" w:rsidRPr="00E25D17" w:rsidRDefault="00792910" w:rsidP="00792910">
            <w:pPr>
              <w:autoSpaceDE w:val="0"/>
              <w:jc w:val="center"/>
            </w:pPr>
            <w:r w:rsidRPr="00E25D17">
              <w:t>Структурное подразделение, ответственное за реализацию</w:t>
            </w:r>
          </w:p>
        </w:tc>
      </w:tr>
      <w:tr w:rsidR="00D97334" w:rsidRPr="00E25D17" w:rsidTr="00D97334">
        <w:tc>
          <w:tcPr>
            <w:tcW w:w="594" w:type="dxa"/>
          </w:tcPr>
          <w:p w:rsidR="00D97334" w:rsidRPr="00E25D17" w:rsidRDefault="00D97334" w:rsidP="00792910">
            <w:pPr>
              <w:autoSpaceDE w:val="0"/>
              <w:jc w:val="center"/>
              <w:rPr>
                <w:b/>
              </w:rPr>
            </w:pPr>
            <w:r w:rsidRPr="00E25D17">
              <w:rPr>
                <w:b/>
              </w:rPr>
              <w:t>1.</w:t>
            </w:r>
          </w:p>
        </w:tc>
        <w:tc>
          <w:tcPr>
            <w:tcW w:w="9034" w:type="dxa"/>
            <w:gridSpan w:val="3"/>
          </w:tcPr>
          <w:p w:rsidR="00D97334" w:rsidRPr="00E25D17" w:rsidRDefault="00D97334" w:rsidP="00792910">
            <w:pPr>
              <w:autoSpaceDE w:val="0"/>
              <w:jc w:val="center"/>
              <w:rPr>
                <w:b/>
              </w:rPr>
            </w:pPr>
            <w:r w:rsidRPr="00E25D17">
              <w:rPr>
                <w:b/>
                <w:bCs/>
              </w:rPr>
              <w:t>Информирование контролируемых и иных лиц заинтересованных лиц по вопросам соблюдения обязательных требований</w:t>
            </w:r>
          </w:p>
        </w:tc>
      </w:tr>
      <w:tr w:rsidR="00F83926" w:rsidRPr="00E25D17" w:rsidTr="00D97334">
        <w:tc>
          <w:tcPr>
            <w:tcW w:w="594" w:type="dxa"/>
          </w:tcPr>
          <w:p w:rsidR="00F83926" w:rsidRPr="00E25D17" w:rsidRDefault="00F83926" w:rsidP="00F83926">
            <w:pPr>
              <w:autoSpaceDE w:val="0"/>
              <w:jc w:val="center"/>
            </w:pPr>
          </w:p>
        </w:tc>
        <w:tc>
          <w:tcPr>
            <w:tcW w:w="4223" w:type="dxa"/>
          </w:tcPr>
          <w:p w:rsidR="00F83926" w:rsidRPr="00E25D17" w:rsidRDefault="00F83926" w:rsidP="00F83926">
            <w:pPr>
              <w:spacing w:afterLines="20" w:after="48"/>
              <w:jc w:val="both"/>
            </w:pPr>
            <w:r w:rsidRPr="00E25D17">
              <w:t xml:space="preserve">Информирование осуществляется посредством размещения сведений (публикаций),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Администрации </w:t>
            </w:r>
            <w:r w:rsidRPr="00E25D17">
              <w:lastRenderedPageBreak/>
              <w:t>муниципально</w:t>
            </w:r>
            <w:r w:rsidR="00DE0856" w:rsidRPr="00E25D17">
              <w:t>го образования «Ельнинский муниципальный округ</w:t>
            </w:r>
            <w:r w:rsidRPr="00E25D17">
              <w:t>» Смоленской области,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
        </w:tc>
        <w:tc>
          <w:tcPr>
            <w:tcW w:w="2465" w:type="dxa"/>
          </w:tcPr>
          <w:p w:rsidR="00F83926" w:rsidRPr="00E25D17" w:rsidRDefault="00F83926" w:rsidP="00502039">
            <w:pPr>
              <w:autoSpaceDE w:val="0"/>
              <w:jc w:val="center"/>
            </w:pPr>
            <w:r w:rsidRPr="00E25D17">
              <w:lastRenderedPageBreak/>
              <w:t>В течение года</w:t>
            </w:r>
          </w:p>
        </w:tc>
        <w:tc>
          <w:tcPr>
            <w:tcW w:w="2346" w:type="dxa"/>
          </w:tcPr>
          <w:p w:rsidR="00F83926" w:rsidRPr="00E25D17" w:rsidRDefault="00F83926" w:rsidP="00502039">
            <w:pPr>
              <w:autoSpaceDE w:val="0"/>
              <w:jc w:val="center"/>
            </w:pPr>
            <w:r w:rsidRPr="00E25D17">
              <w:t xml:space="preserve">Отдел </w:t>
            </w:r>
            <w:r w:rsidR="00502039" w:rsidRPr="00E25D17">
              <w:t>строительства, дорожного и жилищно- коммунального хозяйства</w:t>
            </w:r>
          </w:p>
          <w:p w:rsidR="00502039" w:rsidRPr="00E25D17" w:rsidRDefault="00502039" w:rsidP="00502039">
            <w:pPr>
              <w:autoSpaceDE w:val="0"/>
              <w:jc w:val="center"/>
            </w:pPr>
            <w:r w:rsidRPr="00E25D17">
              <w:t>Администрации</w:t>
            </w:r>
          </w:p>
        </w:tc>
      </w:tr>
      <w:tr w:rsidR="00D97334" w:rsidRPr="00E25D17" w:rsidTr="00E87956">
        <w:tc>
          <w:tcPr>
            <w:tcW w:w="594" w:type="dxa"/>
          </w:tcPr>
          <w:p w:rsidR="00D97334" w:rsidRPr="00E25D17" w:rsidRDefault="00D97334" w:rsidP="00F83926">
            <w:pPr>
              <w:autoSpaceDE w:val="0"/>
              <w:jc w:val="center"/>
              <w:rPr>
                <w:b/>
              </w:rPr>
            </w:pPr>
            <w:r w:rsidRPr="00E25D17">
              <w:rPr>
                <w:b/>
              </w:rPr>
              <w:lastRenderedPageBreak/>
              <w:t>2.</w:t>
            </w:r>
          </w:p>
        </w:tc>
        <w:tc>
          <w:tcPr>
            <w:tcW w:w="9034" w:type="dxa"/>
            <w:gridSpan w:val="3"/>
          </w:tcPr>
          <w:p w:rsidR="00D97334" w:rsidRPr="00E25D17" w:rsidRDefault="00D97334" w:rsidP="00502039">
            <w:pPr>
              <w:autoSpaceDE w:val="0"/>
              <w:jc w:val="center"/>
              <w:rPr>
                <w:b/>
              </w:rPr>
            </w:pPr>
            <w:r w:rsidRPr="00E25D17">
              <w:rPr>
                <w:b/>
              </w:rPr>
              <w:t>Обобщение правоприменительной практики</w:t>
            </w:r>
          </w:p>
        </w:tc>
      </w:tr>
      <w:tr w:rsidR="00D97334" w:rsidRPr="00E25D17" w:rsidTr="00D97334">
        <w:tc>
          <w:tcPr>
            <w:tcW w:w="594" w:type="dxa"/>
          </w:tcPr>
          <w:p w:rsidR="00D97334" w:rsidRPr="00E25D17" w:rsidRDefault="00D97334" w:rsidP="00F83926">
            <w:pPr>
              <w:autoSpaceDE w:val="0"/>
              <w:jc w:val="center"/>
            </w:pPr>
          </w:p>
        </w:tc>
        <w:tc>
          <w:tcPr>
            <w:tcW w:w="4223" w:type="dxa"/>
          </w:tcPr>
          <w:p w:rsidR="00D97334" w:rsidRPr="00E25D17" w:rsidRDefault="00D97334" w:rsidP="00D97334">
            <w:pPr>
              <w:pStyle w:val="ConsPlusNormal"/>
              <w:ind w:firstLine="0"/>
              <w:jc w:val="both"/>
              <w:rPr>
                <w:rFonts w:ascii="Times New Roman" w:hAnsi="Times New Roman" w:cs="Times New Roman"/>
                <w:sz w:val="24"/>
                <w:szCs w:val="24"/>
              </w:rPr>
            </w:pPr>
            <w:r w:rsidRPr="00E25D17">
              <w:rPr>
                <w:rFonts w:ascii="Times New Roman" w:hAnsi="Times New Roman" w:cs="Times New Roman"/>
                <w:sz w:val="24"/>
                <w:szCs w:val="24"/>
              </w:rPr>
              <w:t>Обобщение правоприменительной практики проводится для решения следующих задач:</w:t>
            </w:r>
          </w:p>
          <w:p w:rsidR="00D97334" w:rsidRPr="00E25D17" w:rsidRDefault="00D97334" w:rsidP="00D97334">
            <w:pPr>
              <w:pStyle w:val="ConsPlusNormal"/>
              <w:ind w:firstLine="5"/>
              <w:jc w:val="both"/>
              <w:rPr>
                <w:rFonts w:ascii="Times New Roman" w:hAnsi="Times New Roman" w:cs="Times New Roman"/>
                <w:sz w:val="24"/>
                <w:szCs w:val="24"/>
              </w:rPr>
            </w:pPr>
            <w:r w:rsidRPr="00E25D17">
              <w:rPr>
                <w:rFonts w:ascii="Times New Roman" w:hAnsi="Times New Roman" w:cs="Times New Roman"/>
                <w:sz w:val="24"/>
                <w:szCs w:val="24"/>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97334" w:rsidRPr="00E25D17" w:rsidRDefault="00D97334" w:rsidP="00D97334">
            <w:pPr>
              <w:pStyle w:val="ConsPlusNormal"/>
              <w:ind w:firstLine="0"/>
              <w:jc w:val="both"/>
              <w:rPr>
                <w:rFonts w:ascii="Times New Roman" w:hAnsi="Times New Roman" w:cs="Times New Roman"/>
                <w:sz w:val="24"/>
                <w:szCs w:val="24"/>
              </w:rPr>
            </w:pPr>
            <w:r w:rsidRPr="00E25D17">
              <w:rPr>
                <w:rFonts w:ascii="Times New Roman" w:hAnsi="Times New Roman" w:cs="Times New Roman"/>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p>
          <w:p w:rsidR="00D97334" w:rsidRPr="00E25D17" w:rsidRDefault="00D97334" w:rsidP="00D97334">
            <w:pPr>
              <w:pStyle w:val="ConsPlusNormal"/>
              <w:ind w:firstLine="0"/>
              <w:jc w:val="both"/>
              <w:rPr>
                <w:rFonts w:ascii="Times New Roman" w:hAnsi="Times New Roman" w:cs="Times New Roman"/>
                <w:sz w:val="24"/>
                <w:szCs w:val="24"/>
              </w:rPr>
            </w:pPr>
            <w:r w:rsidRPr="00E25D17">
              <w:rPr>
                <w:rFonts w:ascii="Times New Roman" w:hAnsi="Times New Roman" w:cs="Times New Roman"/>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rsidR="00D97334" w:rsidRPr="00E25D17" w:rsidRDefault="00D97334" w:rsidP="00D97334">
            <w:pPr>
              <w:pStyle w:val="ConsPlusNormal"/>
              <w:ind w:firstLine="0"/>
              <w:jc w:val="both"/>
              <w:rPr>
                <w:rFonts w:ascii="Times New Roman" w:hAnsi="Times New Roman" w:cs="Times New Roman"/>
                <w:sz w:val="24"/>
                <w:szCs w:val="24"/>
              </w:rPr>
            </w:pPr>
            <w:r w:rsidRPr="00E25D17">
              <w:rPr>
                <w:rFonts w:ascii="Times New Roman" w:hAnsi="Times New Roman" w:cs="Times New Roman"/>
                <w:sz w:val="24"/>
                <w:szCs w:val="24"/>
              </w:rPr>
              <w:t>4) подготовка предложений об актуализации обязательных требований;</w:t>
            </w:r>
          </w:p>
          <w:p w:rsidR="00D97334" w:rsidRPr="00E25D17" w:rsidRDefault="00D97334" w:rsidP="00D97334">
            <w:pPr>
              <w:pStyle w:val="ConsPlusNormal"/>
              <w:ind w:firstLine="5"/>
              <w:jc w:val="both"/>
              <w:rPr>
                <w:rFonts w:ascii="Times New Roman" w:hAnsi="Times New Roman" w:cs="Times New Roman"/>
                <w:sz w:val="24"/>
                <w:szCs w:val="24"/>
              </w:rPr>
            </w:pPr>
            <w:r w:rsidRPr="00E25D17">
              <w:rPr>
                <w:rFonts w:ascii="Times New Roman" w:hAnsi="Times New Roman" w:cs="Times New Roman"/>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97334" w:rsidRPr="00E25D17" w:rsidRDefault="00D97334" w:rsidP="00D97334">
            <w:pPr>
              <w:spacing w:afterLines="20" w:after="48"/>
              <w:jc w:val="both"/>
            </w:pPr>
            <w:r w:rsidRPr="00E25D17">
              <w:t>По итогам обобщения правоприменительной практики контрольный (надзорный) орган готовит доклад по муниципальному жилищному контролю.</w:t>
            </w:r>
          </w:p>
          <w:p w:rsidR="00D97334" w:rsidRPr="00E25D17" w:rsidRDefault="00D97334" w:rsidP="00D97334">
            <w:pPr>
              <w:spacing w:afterLines="20" w:after="48"/>
              <w:jc w:val="both"/>
            </w:pPr>
            <w:r w:rsidRPr="00E25D17">
              <w:t>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w:t>
            </w:r>
          </w:p>
        </w:tc>
        <w:tc>
          <w:tcPr>
            <w:tcW w:w="2465" w:type="dxa"/>
          </w:tcPr>
          <w:p w:rsidR="00D97334" w:rsidRPr="00E25D17" w:rsidRDefault="00D97334" w:rsidP="00F83926">
            <w:pPr>
              <w:autoSpaceDE w:val="0"/>
              <w:jc w:val="center"/>
            </w:pPr>
            <w:r w:rsidRPr="00E25D17">
              <w:rPr>
                <w:color w:val="000000"/>
                <w:shd w:val="clear" w:color="auto" w:fill="FFFFFF"/>
              </w:rPr>
              <w:t>не реже одного раза в год</w:t>
            </w:r>
          </w:p>
        </w:tc>
        <w:tc>
          <w:tcPr>
            <w:tcW w:w="2346" w:type="dxa"/>
          </w:tcPr>
          <w:p w:rsidR="00FE7981" w:rsidRPr="00E25D17" w:rsidRDefault="00FE7981" w:rsidP="00FE7981">
            <w:pPr>
              <w:autoSpaceDE w:val="0"/>
              <w:jc w:val="center"/>
            </w:pPr>
            <w:r w:rsidRPr="00E25D17">
              <w:t>Отдел строительства, дорожного и жилищно- коммунального хозяйства</w:t>
            </w:r>
          </w:p>
          <w:p w:rsidR="00D97334" w:rsidRPr="00E25D17" w:rsidRDefault="00FE7981" w:rsidP="00FE7981">
            <w:pPr>
              <w:autoSpaceDE w:val="0"/>
              <w:jc w:val="both"/>
              <w:rPr>
                <w:rFonts w:eastAsia="Calibri"/>
                <w:color w:val="000000"/>
                <w:shd w:val="clear" w:color="auto" w:fill="FFFFFF"/>
                <w:lang w:bidi="ru-RU"/>
              </w:rPr>
            </w:pPr>
            <w:r w:rsidRPr="00E25D17">
              <w:t>Администрации</w:t>
            </w:r>
          </w:p>
        </w:tc>
      </w:tr>
      <w:tr w:rsidR="00FE7981" w:rsidRPr="00E25D17" w:rsidTr="00E87956">
        <w:tc>
          <w:tcPr>
            <w:tcW w:w="594" w:type="dxa"/>
          </w:tcPr>
          <w:p w:rsidR="00FE7981" w:rsidRPr="00E25D17" w:rsidRDefault="00FE7981" w:rsidP="00F83926">
            <w:pPr>
              <w:autoSpaceDE w:val="0"/>
              <w:jc w:val="center"/>
              <w:rPr>
                <w:b/>
              </w:rPr>
            </w:pPr>
            <w:r w:rsidRPr="00E25D17">
              <w:rPr>
                <w:b/>
              </w:rPr>
              <w:t>3</w:t>
            </w:r>
          </w:p>
        </w:tc>
        <w:tc>
          <w:tcPr>
            <w:tcW w:w="9034" w:type="dxa"/>
            <w:gridSpan w:val="3"/>
          </w:tcPr>
          <w:p w:rsidR="00FE7981" w:rsidRPr="00E25D17" w:rsidRDefault="00FE7981" w:rsidP="00FE7981">
            <w:pPr>
              <w:autoSpaceDE w:val="0"/>
              <w:jc w:val="center"/>
              <w:rPr>
                <w:b/>
              </w:rPr>
            </w:pPr>
            <w:r w:rsidRPr="00E25D17">
              <w:rPr>
                <w:b/>
              </w:rPr>
              <w:t>Объявление предостережения</w:t>
            </w:r>
          </w:p>
        </w:tc>
      </w:tr>
      <w:tr w:rsidR="00F83926" w:rsidRPr="00E25D17" w:rsidTr="00D97334">
        <w:tc>
          <w:tcPr>
            <w:tcW w:w="594" w:type="dxa"/>
          </w:tcPr>
          <w:p w:rsidR="00F83926" w:rsidRPr="00E25D17" w:rsidRDefault="00F83926" w:rsidP="00F83926">
            <w:pPr>
              <w:autoSpaceDE w:val="0"/>
              <w:jc w:val="center"/>
            </w:pPr>
          </w:p>
        </w:tc>
        <w:tc>
          <w:tcPr>
            <w:tcW w:w="4223" w:type="dxa"/>
          </w:tcPr>
          <w:p w:rsidR="00F83926" w:rsidRPr="00E25D17" w:rsidRDefault="00F83926" w:rsidP="00FE7981">
            <w:pPr>
              <w:pStyle w:val="formattext"/>
              <w:shd w:val="clear" w:color="auto" w:fill="FFFFFF"/>
              <w:spacing w:before="0" w:beforeAutospacing="0" w:after="0" w:afterAutospacing="0"/>
              <w:ind w:firstLine="5"/>
              <w:jc w:val="both"/>
              <w:textAlignment w:val="baseline"/>
            </w:pPr>
            <w:r w:rsidRPr="00E25D17">
              <w:t>Предостережение</w:t>
            </w:r>
            <w:r w:rsidR="00616A21" w:rsidRPr="00E25D17">
              <w:t xml:space="preserve"> о недопустимости нарушения обязательных требований </w:t>
            </w:r>
            <w:r w:rsidR="00616A21" w:rsidRPr="00E25D17">
              <w:lastRenderedPageBreak/>
              <w:t>объявляется и направляется контролируемому лицу в порядке, предусмотренном статьей 49 Федерального закона № 248-ФЗ,</w:t>
            </w:r>
            <w:r w:rsidR="00133D17">
              <w:t xml:space="preserve"> </w:t>
            </w:r>
            <w:r w:rsidR="00616A21" w:rsidRPr="00E25D17">
              <w:t>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Pr="00E25D17">
              <w:t>. Предостережение оформляется в письменной форме или в форме электронного документа и направляется в адрес контролируемого лица.</w:t>
            </w:r>
          </w:p>
          <w:p w:rsidR="00F83926" w:rsidRPr="00E25D17" w:rsidRDefault="00F83926" w:rsidP="00F83926">
            <w:pPr>
              <w:spacing w:afterLines="20" w:after="48"/>
              <w:jc w:val="both"/>
            </w:pPr>
            <w:r w:rsidRPr="00E25D17">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83926" w:rsidRPr="00E25D17" w:rsidRDefault="00F83926" w:rsidP="00F83926">
            <w:pPr>
              <w:spacing w:afterLines="20" w:after="48"/>
              <w:jc w:val="both"/>
            </w:pPr>
            <w:r w:rsidRPr="00E25D17">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w:t>
            </w:r>
            <w:r w:rsidR="00FE4573" w:rsidRPr="00E25D17">
              <w:t>режения в срок не позднее 15</w:t>
            </w:r>
            <w:r w:rsidRPr="00E25D17">
              <w:t xml:space="preserve"> дней со дня получения им предостережения. Возражение в отношении предостережения рассматривается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465" w:type="dxa"/>
          </w:tcPr>
          <w:p w:rsidR="00F83926" w:rsidRPr="00E25D17" w:rsidRDefault="00F83926" w:rsidP="00F83926">
            <w:pPr>
              <w:autoSpaceDE w:val="0"/>
              <w:jc w:val="center"/>
            </w:pPr>
            <w:r w:rsidRPr="00E25D17">
              <w:lastRenderedPageBreak/>
              <w:t xml:space="preserve">Постоянно, при наличии оснований </w:t>
            </w:r>
            <w:r w:rsidRPr="00E25D17">
              <w:lastRenderedPageBreak/>
              <w:t>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2346" w:type="dxa"/>
          </w:tcPr>
          <w:p w:rsidR="00FE7981" w:rsidRPr="00E25D17" w:rsidRDefault="00FE7981" w:rsidP="00FE7981">
            <w:pPr>
              <w:autoSpaceDE w:val="0"/>
              <w:jc w:val="center"/>
            </w:pPr>
            <w:r w:rsidRPr="00E25D17">
              <w:lastRenderedPageBreak/>
              <w:t xml:space="preserve">Отдел строительства, </w:t>
            </w:r>
            <w:r w:rsidRPr="00E25D17">
              <w:lastRenderedPageBreak/>
              <w:t>дорожного и жилищно- коммунального хозяйства</w:t>
            </w:r>
          </w:p>
          <w:p w:rsidR="00F83926" w:rsidRPr="00E25D17" w:rsidRDefault="00FE7981" w:rsidP="00FE7981">
            <w:pPr>
              <w:autoSpaceDE w:val="0"/>
              <w:jc w:val="both"/>
            </w:pPr>
            <w:r w:rsidRPr="00E25D17">
              <w:t>Администрации</w:t>
            </w:r>
          </w:p>
        </w:tc>
      </w:tr>
      <w:tr w:rsidR="00FE7981" w:rsidRPr="00E25D17" w:rsidTr="00E87956">
        <w:tc>
          <w:tcPr>
            <w:tcW w:w="594" w:type="dxa"/>
          </w:tcPr>
          <w:p w:rsidR="00FE7981" w:rsidRPr="00E25D17" w:rsidRDefault="00FE7981" w:rsidP="00F83926">
            <w:pPr>
              <w:autoSpaceDE w:val="0"/>
              <w:jc w:val="center"/>
              <w:rPr>
                <w:b/>
              </w:rPr>
            </w:pPr>
            <w:r w:rsidRPr="00E25D17">
              <w:rPr>
                <w:b/>
              </w:rPr>
              <w:lastRenderedPageBreak/>
              <w:t>4.</w:t>
            </w:r>
          </w:p>
        </w:tc>
        <w:tc>
          <w:tcPr>
            <w:tcW w:w="9034" w:type="dxa"/>
            <w:gridSpan w:val="3"/>
          </w:tcPr>
          <w:p w:rsidR="00FE7981" w:rsidRPr="00E25D17" w:rsidRDefault="00FE7981" w:rsidP="00FE7981">
            <w:pPr>
              <w:autoSpaceDE w:val="0"/>
              <w:jc w:val="center"/>
              <w:rPr>
                <w:b/>
              </w:rPr>
            </w:pPr>
            <w:r w:rsidRPr="00E25D17">
              <w:rPr>
                <w:b/>
              </w:rPr>
              <w:t>Консультирование</w:t>
            </w:r>
          </w:p>
        </w:tc>
      </w:tr>
      <w:tr w:rsidR="00FE7981" w:rsidRPr="00E25D17" w:rsidTr="00D97334">
        <w:tc>
          <w:tcPr>
            <w:tcW w:w="594" w:type="dxa"/>
          </w:tcPr>
          <w:p w:rsidR="00FE7981" w:rsidRPr="00E25D17" w:rsidRDefault="00FE7981" w:rsidP="009B47F0">
            <w:pPr>
              <w:autoSpaceDE w:val="0"/>
              <w:jc w:val="center"/>
            </w:pPr>
          </w:p>
        </w:tc>
        <w:tc>
          <w:tcPr>
            <w:tcW w:w="4223" w:type="dxa"/>
          </w:tcPr>
          <w:p w:rsidR="00FE7981" w:rsidRPr="00E25D17" w:rsidRDefault="00FE7981" w:rsidP="00FE7981">
            <w:pPr>
              <w:spacing w:afterLines="20" w:after="48"/>
              <w:jc w:val="both"/>
            </w:pPr>
            <w:r w:rsidRPr="00E25D17">
              <w:t xml:space="preserve">Консультирование контролируемых лиц осуществляется специалистом, выполняющим функцию по муниципальному жилищному </w:t>
            </w:r>
            <w:r w:rsidRPr="00E25D17">
              <w:lastRenderedPageBreak/>
              <w:t>контролю по телефону, посредством видео-конференц-связи, на личном приеме либо в ходе проведения профилактических мероприятий, контрольных мероприятий, которое не должно превышать 10 минут. Информация о месте приема, а также об установленных для приема днях и часах размещается на сайте Администрации муниципального образования «Ельнинский муниципальный округ» Смоленской области в сети «Интернет».</w:t>
            </w:r>
          </w:p>
          <w:p w:rsidR="00FE7981" w:rsidRPr="00E25D17" w:rsidRDefault="00FE7981" w:rsidP="00FE7981">
            <w:pPr>
              <w:spacing w:afterLines="20" w:after="48"/>
              <w:jc w:val="both"/>
            </w:pPr>
            <w:r w:rsidRPr="00E25D17">
              <w:t>Консультирование осуществляется по следующим вопросам:</w:t>
            </w:r>
          </w:p>
          <w:p w:rsidR="00FE7981" w:rsidRPr="00E25D17" w:rsidRDefault="00FE7981" w:rsidP="00FE7981">
            <w:pPr>
              <w:spacing w:afterLines="20" w:after="48"/>
              <w:jc w:val="both"/>
            </w:pPr>
            <w:r w:rsidRPr="00E25D17">
              <w:t>1) организация и осуществление муниципального жилищного контроля;</w:t>
            </w:r>
          </w:p>
          <w:p w:rsidR="00FE7981" w:rsidRPr="00E25D17" w:rsidRDefault="00FE7981" w:rsidP="00FE7981">
            <w:pPr>
              <w:spacing w:afterLines="20" w:after="48"/>
              <w:jc w:val="both"/>
            </w:pPr>
            <w:r w:rsidRPr="00E25D17">
              <w:t>2) порядок осуществления контрольных мероприятий;</w:t>
            </w:r>
          </w:p>
          <w:p w:rsidR="00FE7981" w:rsidRPr="00E25D17" w:rsidRDefault="00FE7981" w:rsidP="00FE7981">
            <w:pPr>
              <w:spacing w:afterLines="20" w:after="48"/>
              <w:jc w:val="both"/>
            </w:pPr>
            <w:r w:rsidRPr="00E25D17">
              <w:t>3) порядок обжалования действий (бездействия) должностных лиц, уполномоченных осущ</w:t>
            </w:r>
            <w:r w:rsidR="00F3691D">
              <w:t>ествлять муниципальный жилищный</w:t>
            </w:r>
            <w:r w:rsidRPr="00E25D17">
              <w:t xml:space="preserve"> контроль;</w:t>
            </w:r>
          </w:p>
          <w:p w:rsidR="00FE7981" w:rsidRPr="00E25D17" w:rsidRDefault="00FE7981" w:rsidP="00FE7981">
            <w:pPr>
              <w:spacing w:afterLines="20" w:after="48"/>
              <w:jc w:val="both"/>
            </w:pPr>
            <w:r w:rsidRPr="00E25D17">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жилищному контролю.</w:t>
            </w:r>
          </w:p>
        </w:tc>
        <w:tc>
          <w:tcPr>
            <w:tcW w:w="2465" w:type="dxa"/>
          </w:tcPr>
          <w:p w:rsidR="00FE7981" w:rsidRPr="00E25D17" w:rsidRDefault="00FE7981" w:rsidP="00FE7981">
            <w:pPr>
              <w:jc w:val="both"/>
            </w:pPr>
            <w:r w:rsidRPr="00E25D17">
              <w:lastRenderedPageBreak/>
              <w:t>В течение года.</w:t>
            </w:r>
          </w:p>
          <w:p w:rsidR="00FE7981" w:rsidRPr="00E25D17" w:rsidRDefault="00FE7981" w:rsidP="00FE7981">
            <w:pPr>
              <w:autoSpaceDE w:val="0"/>
              <w:jc w:val="both"/>
            </w:pPr>
            <w:r w:rsidRPr="00E25D17">
              <w:t>По мере поступления обращений контролируемых лиц</w:t>
            </w:r>
          </w:p>
        </w:tc>
        <w:tc>
          <w:tcPr>
            <w:tcW w:w="2346" w:type="dxa"/>
          </w:tcPr>
          <w:p w:rsidR="00FE7981" w:rsidRPr="00E25D17" w:rsidRDefault="00FE7981" w:rsidP="00FE7981">
            <w:pPr>
              <w:autoSpaceDE w:val="0"/>
              <w:jc w:val="center"/>
            </w:pPr>
            <w:r w:rsidRPr="00E25D17">
              <w:t xml:space="preserve">Отдел строительства, дорожного и жилищно- </w:t>
            </w:r>
            <w:r w:rsidRPr="00E25D17">
              <w:lastRenderedPageBreak/>
              <w:t>коммунального хозяйства</w:t>
            </w:r>
          </w:p>
          <w:p w:rsidR="00FE7981" w:rsidRPr="00E25D17" w:rsidRDefault="00FE7981" w:rsidP="00FE7981">
            <w:pPr>
              <w:autoSpaceDE w:val="0"/>
              <w:jc w:val="both"/>
            </w:pPr>
            <w:r w:rsidRPr="00E25D17">
              <w:t>Администрации</w:t>
            </w:r>
          </w:p>
        </w:tc>
      </w:tr>
      <w:tr w:rsidR="00FE7981" w:rsidRPr="00E25D17" w:rsidTr="00E87956">
        <w:tc>
          <w:tcPr>
            <w:tcW w:w="594" w:type="dxa"/>
          </w:tcPr>
          <w:p w:rsidR="00FE7981" w:rsidRPr="00B27778" w:rsidRDefault="00FE7981" w:rsidP="009B47F0">
            <w:pPr>
              <w:autoSpaceDE w:val="0"/>
              <w:jc w:val="center"/>
              <w:rPr>
                <w:b/>
              </w:rPr>
            </w:pPr>
            <w:r w:rsidRPr="00B27778">
              <w:rPr>
                <w:b/>
              </w:rPr>
              <w:lastRenderedPageBreak/>
              <w:t xml:space="preserve">5. </w:t>
            </w:r>
          </w:p>
        </w:tc>
        <w:tc>
          <w:tcPr>
            <w:tcW w:w="9034" w:type="dxa"/>
            <w:gridSpan w:val="3"/>
          </w:tcPr>
          <w:p w:rsidR="00FE7981" w:rsidRPr="00E25D17" w:rsidRDefault="00FE7981" w:rsidP="00FE7981">
            <w:pPr>
              <w:autoSpaceDE w:val="0"/>
              <w:jc w:val="center"/>
              <w:rPr>
                <w:b/>
              </w:rPr>
            </w:pPr>
            <w:r w:rsidRPr="00E25D17">
              <w:rPr>
                <w:b/>
              </w:rPr>
              <w:t>Профилактический визит</w:t>
            </w:r>
          </w:p>
        </w:tc>
      </w:tr>
      <w:tr w:rsidR="009B47F0" w:rsidRPr="00E25D17" w:rsidTr="00D97334">
        <w:tc>
          <w:tcPr>
            <w:tcW w:w="594" w:type="dxa"/>
          </w:tcPr>
          <w:p w:rsidR="009B47F0" w:rsidRPr="00E25D17" w:rsidRDefault="009B47F0" w:rsidP="009B47F0">
            <w:pPr>
              <w:autoSpaceDE w:val="0"/>
              <w:jc w:val="center"/>
            </w:pPr>
          </w:p>
        </w:tc>
        <w:tc>
          <w:tcPr>
            <w:tcW w:w="4223" w:type="dxa"/>
          </w:tcPr>
          <w:p w:rsidR="009B47F0" w:rsidRPr="00E25D17" w:rsidRDefault="009B47F0" w:rsidP="009B47F0">
            <w:pPr>
              <w:spacing w:afterLines="20" w:after="48"/>
              <w:jc w:val="both"/>
            </w:pPr>
            <w:r w:rsidRPr="00E25D17">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9B47F0" w:rsidRPr="00E25D17" w:rsidRDefault="009B47F0" w:rsidP="009B47F0">
            <w:pPr>
              <w:autoSpaceDE w:val="0"/>
              <w:autoSpaceDN w:val="0"/>
              <w:adjustRightInd w:val="0"/>
              <w:spacing w:afterLines="20" w:after="48"/>
              <w:jc w:val="both"/>
            </w:pPr>
            <w:r w:rsidRPr="00E25D17">
              <w:t>В ходе профилактического визита Инспектором может осуществляться консультирование контролируемого лица.</w:t>
            </w:r>
          </w:p>
          <w:p w:rsidR="009B47F0" w:rsidRPr="00E25D17" w:rsidRDefault="009B47F0" w:rsidP="009B47F0">
            <w:pPr>
              <w:spacing w:afterLines="20" w:after="48"/>
              <w:jc w:val="both"/>
            </w:pPr>
            <w:r w:rsidRPr="00E25D17">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B47F0" w:rsidRPr="00E25D17" w:rsidRDefault="009B47F0" w:rsidP="009B47F0">
            <w:pPr>
              <w:spacing w:afterLines="20" w:after="48"/>
              <w:jc w:val="both"/>
            </w:pPr>
            <w:r w:rsidRPr="00E25D17">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D00BA" w:rsidRPr="00E25D17" w:rsidRDefault="00E84384" w:rsidP="009B47F0">
            <w:pPr>
              <w:autoSpaceDE w:val="0"/>
              <w:autoSpaceDN w:val="0"/>
              <w:adjustRightInd w:val="0"/>
              <w:spacing w:afterLines="20" w:after="48"/>
              <w:jc w:val="both"/>
            </w:pPr>
            <w:r w:rsidRPr="00E25D17">
              <w:t>Контролируемое лицо вправе обратиться в контрольный (надзорный) орган с заявлением о проведении в отношении его профилактического визита. Контрольный (надзорный) орган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отказе в его проведении, о чем уведомляет контролируемое лицо.</w:t>
            </w:r>
          </w:p>
          <w:p w:rsidR="00FE2835" w:rsidRPr="00E25D17" w:rsidRDefault="00FE2835" w:rsidP="009B47F0">
            <w:pPr>
              <w:autoSpaceDE w:val="0"/>
              <w:autoSpaceDN w:val="0"/>
              <w:adjustRightInd w:val="0"/>
              <w:spacing w:afterLines="20" w:after="48"/>
              <w:jc w:val="both"/>
            </w:pPr>
            <w:r w:rsidRPr="00E25D17">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должностному лицу </w:t>
            </w:r>
            <w:r w:rsidR="00E25D17" w:rsidRPr="00E25D17">
              <w:t>органа муниципального жилищного</w:t>
            </w:r>
            <w:r w:rsidRPr="00E25D17">
              <w:t xml:space="preserve"> контроля для принятия решения о проведении контрольных мероприятий.</w:t>
            </w:r>
          </w:p>
        </w:tc>
        <w:tc>
          <w:tcPr>
            <w:tcW w:w="2465" w:type="dxa"/>
          </w:tcPr>
          <w:p w:rsidR="009B47F0" w:rsidRPr="00E25D17" w:rsidRDefault="009B47F0" w:rsidP="009B47F0">
            <w:pPr>
              <w:autoSpaceDE w:val="0"/>
              <w:jc w:val="both"/>
            </w:pPr>
            <w:r w:rsidRPr="00E25D17">
              <w:lastRenderedPageBreak/>
              <w:t>По мере необходимости, но не менее 4 профилактических визитов в полугодие</w:t>
            </w:r>
          </w:p>
        </w:tc>
        <w:tc>
          <w:tcPr>
            <w:tcW w:w="2346" w:type="dxa"/>
          </w:tcPr>
          <w:p w:rsidR="00F3691D" w:rsidRPr="00E25D17" w:rsidRDefault="00F3691D" w:rsidP="00F3691D">
            <w:pPr>
              <w:autoSpaceDE w:val="0"/>
              <w:jc w:val="center"/>
            </w:pPr>
            <w:r w:rsidRPr="00E25D17">
              <w:t>Отдел строительства, дорожного и жилищно- коммунального хозяйства</w:t>
            </w:r>
          </w:p>
          <w:p w:rsidR="009B47F0" w:rsidRPr="00E25D17" w:rsidRDefault="00F3691D" w:rsidP="00F3691D">
            <w:pPr>
              <w:autoSpaceDE w:val="0"/>
              <w:jc w:val="center"/>
              <w:rPr>
                <w:rFonts w:eastAsia="Calibri"/>
                <w:color w:val="000000"/>
                <w:shd w:val="clear" w:color="auto" w:fill="FFFFFF"/>
                <w:lang w:bidi="ru-RU"/>
              </w:rPr>
            </w:pPr>
            <w:r w:rsidRPr="00E25D17">
              <w:t>Администрации</w:t>
            </w:r>
          </w:p>
        </w:tc>
      </w:tr>
    </w:tbl>
    <w:p w:rsidR="008C49A2" w:rsidRPr="00E25D17" w:rsidRDefault="008C49A2" w:rsidP="008C49A2">
      <w:pPr>
        <w:jc w:val="both"/>
      </w:pPr>
    </w:p>
    <w:p w:rsidR="008C49A2" w:rsidRPr="00161A46" w:rsidRDefault="008C49A2" w:rsidP="00792910">
      <w:pPr>
        <w:jc w:val="center"/>
        <w:rPr>
          <w:b/>
          <w:bCs/>
          <w:sz w:val="28"/>
          <w:szCs w:val="28"/>
        </w:rPr>
      </w:pPr>
      <w:r w:rsidRPr="00792910">
        <w:rPr>
          <w:bCs/>
          <w:sz w:val="28"/>
          <w:szCs w:val="28"/>
        </w:rPr>
        <w:t xml:space="preserve"> </w:t>
      </w:r>
      <w:r w:rsidRPr="00161A46">
        <w:rPr>
          <w:b/>
          <w:bCs/>
          <w:sz w:val="28"/>
          <w:szCs w:val="28"/>
        </w:rPr>
        <w:t>4. Показатели результативности и эффективности</w:t>
      </w:r>
    </w:p>
    <w:p w:rsidR="00B27778" w:rsidRPr="00161A46" w:rsidRDefault="008C49A2" w:rsidP="00B27778">
      <w:pPr>
        <w:jc w:val="center"/>
        <w:rPr>
          <w:b/>
          <w:bCs/>
          <w:sz w:val="28"/>
          <w:szCs w:val="28"/>
        </w:rPr>
      </w:pPr>
      <w:r w:rsidRPr="00161A46">
        <w:rPr>
          <w:b/>
          <w:bCs/>
          <w:sz w:val="28"/>
          <w:szCs w:val="28"/>
        </w:rPr>
        <w:t xml:space="preserve">программы </w:t>
      </w:r>
      <w:r w:rsidR="00B27778" w:rsidRPr="00161A46">
        <w:rPr>
          <w:b/>
          <w:bCs/>
          <w:sz w:val="28"/>
          <w:szCs w:val="28"/>
        </w:rPr>
        <w:t>профилактики</w:t>
      </w:r>
    </w:p>
    <w:p w:rsidR="00161A46" w:rsidRPr="00B27778" w:rsidRDefault="00161A46" w:rsidP="00B27778">
      <w:pPr>
        <w:jc w:val="center"/>
        <w:rPr>
          <w:bCs/>
          <w:sz w:val="28"/>
          <w:szCs w:val="28"/>
        </w:rPr>
      </w:pPr>
    </w:p>
    <w:tbl>
      <w:tblPr>
        <w:tblW w:w="9631" w:type="dxa"/>
        <w:tblInd w:w="3" w:type="dxa"/>
        <w:tblLayout w:type="fixed"/>
        <w:tblCellMar>
          <w:left w:w="60" w:type="dxa"/>
          <w:right w:w="60" w:type="dxa"/>
        </w:tblCellMar>
        <w:tblLook w:val="0000" w:firstRow="0" w:lastRow="0" w:firstColumn="0" w:lastColumn="0" w:noHBand="0" w:noVBand="0"/>
      </w:tblPr>
      <w:tblGrid>
        <w:gridCol w:w="628"/>
        <w:gridCol w:w="6232"/>
        <w:gridCol w:w="2771"/>
      </w:tblGrid>
      <w:tr w:rsidR="00B27778" w:rsidRPr="00B27778" w:rsidTr="00E87956">
        <w:trPr>
          <w:trHeight w:val="1"/>
        </w:trPr>
        <w:tc>
          <w:tcPr>
            <w:tcW w:w="628" w:type="dxa"/>
            <w:tcBorders>
              <w:top w:val="single" w:sz="4" w:space="0" w:color="000001"/>
              <w:left w:val="single" w:sz="4" w:space="0" w:color="000001"/>
              <w:bottom w:val="single" w:sz="4" w:space="0" w:color="000001"/>
              <w:right w:val="single" w:sz="4" w:space="0" w:color="000001"/>
            </w:tcBorders>
            <w:shd w:val="clear" w:color="000000" w:fill="auto"/>
          </w:tcPr>
          <w:p w:rsidR="00B27778" w:rsidRPr="00B27778" w:rsidRDefault="00B27778" w:rsidP="00B27778">
            <w:pPr>
              <w:autoSpaceDE w:val="0"/>
              <w:autoSpaceDN w:val="0"/>
              <w:adjustRightInd w:val="0"/>
              <w:jc w:val="center"/>
              <w:rPr>
                <w:rFonts w:eastAsiaTheme="minorHAnsi"/>
                <w:sz w:val="22"/>
                <w:szCs w:val="22"/>
                <w:lang w:val="en-US" w:eastAsia="en-US"/>
              </w:rPr>
            </w:pPr>
            <w:r w:rsidRPr="00B27778">
              <w:rPr>
                <w:rFonts w:eastAsiaTheme="minorHAnsi"/>
                <w:color w:val="00000A"/>
                <w:lang w:val="en-US" w:eastAsia="en-US"/>
              </w:rPr>
              <w:t xml:space="preserve">№ </w:t>
            </w:r>
            <w:r w:rsidRPr="00B27778">
              <w:rPr>
                <w:rFonts w:eastAsiaTheme="minorHAnsi"/>
                <w:color w:val="00000A"/>
                <w:lang w:eastAsia="en-US"/>
              </w:rPr>
              <w:t>п/п</w:t>
            </w:r>
          </w:p>
        </w:tc>
        <w:tc>
          <w:tcPr>
            <w:tcW w:w="6232" w:type="dxa"/>
            <w:tcBorders>
              <w:top w:val="single" w:sz="4" w:space="0" w:color="000001"/>
              <w:left w:val="single" w:sz="4" w:space="0" w:color="000001"/>
              <w:bottom w:val="single" w:sz="4" w:space="0" w:color="000001"/>
              <w:right w:val="single" w:sz="4" w:space="0" w:color="000001"/>
            </w:tcBorders>
            <w:shd w:val="clear" w:color="000000" w:fill="auto"/>
          </w:tcPr>
          <w:p w:rsidR="00B27778" w:rsidRPr="00B27778" w:rsidRDefault="00B27778" w:rsidP="00B27778">
            <w:pPr>
              <w:autoSpaceDE w:val="0"/>
              <w:autoSpaceDN w:val="0"/>
              <w:adjustRightInd w:val="0"/>
              <w:jc w:val="center"/>
              <w:rPr>
                <w:rFonts w:eastAsiaTheme="minorHAnsi"/>
                <w:sz w:val="22"/>
                <w:szCs w:val="22"/>
                <w:lang w:val="en-US" w:eastAsia="en-US"/>
              </w:rPr>
            </w:pPr>
            <w:r w:rsidRPr="00B27778">
              <w:rPr>
                <w:rFonts w:eastAsiaTheme="minorHAnsi"/>
                <w:color w:val="00000A"/>
                <w:lang w:eastAsia="en-US"/>
              </w:rPr>
              <w:t>Наименование показателя</w:t>
            </w:r>
          </w:p>
        </w:tc>
        <w:tc>
          <w:tcPr>
            <w:tcW w:w="2771" w:type="dxa"/>
            <w:tcBorders>
              <w:top w:val="single" w:sz="4" w:space="0" w:color="000001"/>
              <w:left w:val="single" w:sz="4" w:space="0" w:color="000001"/>
              <w:bottom w:val="single" w:sz="4" w:space="0" w:color="000001"/>
              <w:right w:val="single" w:sz="4" w:space="0" w:color="000001"/>
            </w:tcBorders>
            <w:shd w:val="clear" w:color="000000" w:fill="auto"/>
          </w:tcPr>
          <w:p w:rsidR="00B27778" w:rsidRPr="00B27778" w:rsidRDefault="00B27778" w:rsidP="00B27778">
            <w:pPr>
              <w:autoSpaceDE w:val="0"/>
              <w:autoSpaceDN w:val="0"/>
              <w:adjustRightInd w:val="0"/>
              <w:jc w:val="center"/>
              <w:rPr>
                <w:rFonts w:eastAsiaTheme="minorHAnsi"/>
                <w:sz w:val="22"/>
                <w:szCs w:val="22"/>
                <w:lang w:val="en-US" w:eastAsia="en-US"/>
              </w:rPr>
            </w:pPr>
            <w:r w:rsidRPr="00B27778">
              <w:rPr>
                <w:rFonts w:eastAsiaTheme="minorHAnsi"/>
                <w:color w:val="00000A"/>
                <w:lang w:eastAsia="en-US"/>
              </w:rPr>
              <w:t>Величина</w:t>
            </w:r>
          </w:p>
        </w:tc>
      </w:tr>
      <w:tr w:rsidR="00B27778" w:rsidRPr="00B27778" w:rsidTr="00E87956">
        <w:trPr>
          <w:trHeight w:val="1"/>
        </w:trPr>
        <w:tc>
          <w:tcPr>
            <w:tcW w:w="628" w:type="dxa"/>
            <w:tcBorders>
              <w:top w:val="single" w:sz="4" w:space="0" w:color="000001"/>
              <w:left w:val="single" w:sz="4" w:space="0" w:color="000001"/>
              <w:bottom w:val="single" w:sz="4" w:space="0" w:color="000001"/>
              <w:right w:val="single" w:sz="4" w:space="0" w:color="000001"/>
            </w:tcBorders>
            <w:shd w:val="clear" w:color="000000" w:fill="auto"/>
          </w:tcPr>
          <w:p w:rsidR="00B27778" w:rsidRPr="00B27778" w:rsidRDefault="00B27778" w:rsidP="00B27778">
            <w:pPr>
              <w:autoSpaceDE w:val="0"/>
              <w:autoSpaceDN w:val="0"/>
              <w:adjustRightInd w:val="0"/>
              <w:jc w:val="center"/>
              <w:rPr>
                <w:rFonts w:eastAsiaTheme="minorHAnsi"/>
                <w:sz w:val="22"/>
                <w:szCs w:val="22"/>
                <w:lang w:val="en-US" w:eastAsia="en-US"/>
              </w:rPr>
            </w:pPr>
            <w:r w:rsidRPr="00B27778">
              <w:rPr>
                <w:rFonts w:eastAsiaTheme="minorHAnsi"/>
                <w:color w:val="00000A"/>
                <w:lang w:val="en-US" w:eastAsia="en-US"/>
              </w:rPr>
              <w:t>1.</w:t>
            </w:r>
          </w:p>
        </w:tc>
        <w:tc>
          <w:tcPr>
            <w:tcW w:w="6232" w:type="dxa"/>
            <w:tcBorders>
              <w:top w:val="single" w:sz="4" w:space="0" w:color="000001"/>
              <w:left w:val="single" w:sz="4" w:space="0" w:color="000001"/>
              <w:bottom w:val="single" w:sz="4" w:space="0" w:color="000001"/>
              <w:right w:val="single" w:sz="4" w:space="0" w:color="000001"/>
            </w:tcBorders>
            <w:shd w:val="clear" w:color="000000" w:fill="auto"/>
          </w:tcPr>
          <w:p w:rsidR="00B27778" w:rsidRPr="00B27778" w:rsidRDefault="00B27778" w:rsidP="00B27778">
            <w:pPr>
              <w:autoSpaceDE w:val="0"/>
              <w:autoSpaceDN w:val="0"/>
              <w:adjustRightInd w:val="0"/>
              <w:ind w:left="155" w:right="145"/>
              <w:jc w:val="both"/>
              <w:rPr>
                <w:rFonts w:eastAsiaTheme="minorHAnsi"/>
                <w:sz w:val="22"/>
                <w:szCs w:val="22"/>
                <w:lang w:eastAsia="en-US"/>
              </w:rPr>
            </w:pPr>
            <w:r w:rsidRPr="00B27778">
              <w:rPr>
                <w:rFonts w:eastAsiaTheme="minorHAnsi"/>
                <w:color w:val="00000A"/>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71" w:type="dxa"/>
            <w:tcBorders>
              <w:top w:val="single" w:sz="4" w:space="0" w:color="000001"/>
              <w:left w:val="single" w:sz="4" w:space="0" w:color="000001"/>
              <w:bottom w:val="single" w:sz="4" w:space="0" w:color="000001"/>
              <w:right w:val="single" w:sz="4" w:space="0" w:color="000001"/>
            </w:tcBorders>
            <w:shd w:val="clear" w:color="000000" w:fill="auto"/>
          </w:tcPr>
          <w:p w:rsidR="00B27778" w:rsidRPr="00B27778" w:rsidRDefault="00B27778" w:rsidP="00B27778">
            <w:pPr>
              <w:autoSpaceDE w:val="0"/>
              <w:autoSpaceDN w:val="0"/>
              <w:adjustRightInd w:val="0"/>
              <w:jc w:val="center"/>
              <w:rPr>
                <w:rFonts w:eastAsiaTheme="minorHAnsi"/>
                <w:sz w:val="22"/>
                <w:szCs w:val="22"/>
                <w:lang w:val="en-US" w:eastAsia="en-US"/>
              </w:rPr>
            </w:pPr>
            <w:r w:rsidRPr="00B27778">
              <w:rPr>
                <w:rFonts w:eastAsiaTheme="minorHAnsi"/>
                <w:color w:val="00000A"/>
                <w:lang w:val="en-US" w:eastAsia="en-US"/>
              </w:rPr>
              <w:t>100 %</w:t>
            </w:r>
          </w:p>
        </w:tc>
      </w:tr>
      <w:tr w:rsidR="00B27778" w:rsidRPr="00B27778" w:rsidTr="00E87956">
        <w:trPr>
          <w:trHeight w:val="1"/>
        </w:trPr>
        <w:tc>
          <w:tcPr>
            <w:tcW w:w="628" w:type="dxa"/>
            <w:tcBorders>
              <w:top w:val="single" w:sz="4" w:space="0" w:color="000001"/>
              <w:left w:val="single" w:sz="4" w:space="0" w:color="000001"/>
              <w:bottom w:val="single" w:sz="4" w:space="0" w:color="000001"/>
              <w:right w:val="single" w:sz="4" w:space="0" w:color="000001"/>
            </w:tcBorders>
            <w:shd w:val="clear" w:color="000000" w:fill="auto"/>
          </w:tcPr>
          <w:p w:rsidR="00B27778" w:rsidRPr="00B27778" w:rsidRDefault="00B27778" w:rsidP="00B27778">
            <w:pPr>
              <w:autoSpaceDE w:val="0"/>
              <w:autoSpaceDN w:val="0"/>
              <w:adjustRightInd w:val="0"/>
              <w:jc w:val="center"/>
              <w:rPr>
                <w:rFonts w:eastAsiaTheme="minorHAnsi"/>
                <w:sz w:val="22"/>
                <w:szCs w:val="22"/>
                <w:lang w:val="en-US" w:eastAsia="en-US"/>
              </w:rPr>
            </w:pPr>
            <w:r w:rsidRPr="00B27778">
              <w:rPr>
                <w:rFonts w:eastAsiaTheme="minorHAnsi"/>
                <w:color w:val="00000A"/>
                <w:lang w:val="en-US" w:eastAsia="en-US"/>
              </w:rPr>
              <w:t>2.</w:t>
            </w:r>
          </w:p>
        </w:tc>
        <w:tc>
          <w:tcPr>
            <w:tcW w:w="6232" w:type="dxa"/>
            <w:tcBorders>
              <w:top w:val="single" w:sz="4" w:space="0" w:color="000001"/>
              <w:left w:val="single" w:sz="4" w:space="0" w:color="000001"/>
              <w:bottom w:val="single" w:sz="4" w:space="0" w:color="000001"/>
              <w:right w:val="single" w:sz="4" w:space="0" w:color="000001"/>
            </w:tcBorders>
            <w:shd w:val="clear" w:color="000000" w:fill="auto"/>
          </w:tcPr>
          <w:p w:rsidR="00B27778" w:rsidRPr="00B27778" w:rsidRDefault="00B27778" w:rsidP="00B27778">
            <w:pPr>
              <w:autoSpaceDE w:val="0"/>
              <w:autoSpaceDN w:val="0"/>
              <w:adjustRightInd w:val="0"/>
              <w:ind w:left="155" w:right="145"/>
              <w:jc w:val="both"/>
              <w:rPr>
                <w:rFonts w:eastAsiaTheme="minorHAnsi"/>
                <w:sz w:val="22"/>
                <w:szCs w:val="22"/>
                <w:lang w:eastAsia="en-US"/>
              </w:rPr>
            </w:pPr>
            <w:r w:rsidRPr="00B27778">
              <w:rPr>
                <w:rFonts w:eastAsiaTheme="minorHAnsi"/>
                <w:color w:val="00000A"/>
                <w:lang w:eastAsia="en-US"/>
              </w:rPr>
              <w:t>Удовлетворенность контролируемых лиц и их представителей консультированием</w:t>
            </w:r>
          </w:p>
        </w:tc>
        <w:tc>
          <w:tcPr>
            <w:tcW w:w="2771" w:type="dxa"/>
            <w:tcBorders>
              <w:top w:val="single" w:sz="4" w:space="0" w:color="000001"/>
              <w:left w:val="single" w:sz="4" w:space="0" w:color="000001"/>
              <w:bottom w:val="single" w:sz="4" w:space="0" w:color="000001"/>
              <w:right w:val="single" w:sz="4" w:space="0" w:color="000001"/>
            </w:tcBorders>
            <w:shd w:val="clear" w:color="000000" w:fill="auto"/>
          </w:tcPr>
          <w:p w:rsidR="00B27778" w:rsidRPr="00B27778" w:rsidRDefault="00B27778" w:rsidP="00B27778">
            <w:pPr>
              <w:autoSpaceDE w:val="0"/>
              <w:autoSpaceDN w:val="0"/>
              <w:adjustRightInd w:val="0"/>
              <w:jc w:val="center"/>
              <w:rPr>
                <w:rFonts w:eastAsiaTheme="minorHAnsi"/>
                <w:sz w:val="22"/>
                <w:szCs w:val="22"/>
                <w:lang w:val="en-US" w:eastAsia="en-US"/>
              </w:rPr>
            </w:pPr>
            <w:r w:rsidRPr="00B27778">
              <w:rPr>
                <w:rFonts w:eastAsiaTheme="minorHAnsi"/>
                <w:color w:val="00000A"/>
                <w:lang w:val="en-US" w:eastAsia="en-US"/>
              </w:rPr>
              <w:t xml:space="preserve">100 % </w:t>
            </w:r>
            <w:r w:rsidRPr="00B27778">
              <w:rPr>
                <w:rFonts w:eastAsiaTheme="minorHAnsi"/>
                <w:color w:val="00000A"/>
                <w:lang w:eastAsia="en-US"/>
              </w:rPr>
              <w:t>от числа обратившихся</w:t>
            </w:r>
          </w:p>
        </w:tc>
      </w:tr>
    </w:tbl>
    <w:p w:rsidR="00B27778" w:rsidRPr="00133D17" w:rsidRDefault="00B27778" w:rsidP="00B27778">
      <w:pPr>
        <w:autoSpaceDE w:val="0"/>
        <w:autoSpaceDN w:val="0"/>
        <w:adjustRightInd w:val="0"/>
        <w:ind w:firstLine="709"/>
        <w:jc w:val="both"/>
        <w:rPr>
          <w:rFonts w:ascii="Times New Roman CYR" w:eastAsiaTheme="minorHAnsi" w:hAnsi="Times New Roman CYR" w:cs="Times New Roman CYR"/>
          <w:color w:val="000000"/>
          <w:sz w:val="28"/>
          <w:szCs w:val="28"/>
          <w:lang w:eastAsia="en-US"/>
        </w:rPr>
      </w:pPr>
      <w:bookmarkStart w:id="0" w:name="_GoBack"/>
      <w:bookmarkEnd w:id="0"/>
      <w:r w:rsidRPr="00133D17">
        <w:rPr>
          <w:rFonts w:ascii="Times New Roman CYR" w:eastAsiaTheme="minorHAnsi" w:hAnsi="Times New Roman CYR" w:cs="Times New Roman CYR"/>
          <w:color w:val="000000"/>
          <w:sz w:val="28"/>
          <w:szCs w:val="28"/>
          <w:lang w:eastAsia="en-US"/>
        </w:rPr>
        <w:t xml:space="preserve">При осуществлении муниципального жилищного контроля проведение профилактических мероприятий, направленных на снижение риска причинения </w:t>
      </w:r>
      <w:r w:rsidRPr="00133D17">
        <w:rPr>
          <w:rFonts w:ascii="Times New Roman CYR" w:eastAsiaTheme="minorHAnsi" w:hAnsi="Times New Roman CYR" w:cs="Times New Roman CYR"/>
          <w:color w:val="000000"/>
          <w:sz w:val="28"/>
          <w:szCs w:val="28"/>
          <w:lang w:eastAsia="en-US"/>
        </w:rPr>
        <w:lastRenderedPageBreak/>
        <w:t>вреда (ущерба) охраняемым законом ценностям, является приоритетным по отношению к проведению контрольных (надзорных) мероприятий.</w:t>
      </w:r>
    </w:p>
    <w:p w:rsidR="00B27778" w:rsidRPr="00133D17" w:rsidRDefault="00B27778" w:rsidP="00B27778">
      <w:pPr>
        <w:autoSpaceDE w:val="0"/>
        <w:autoSpaceDN w:val="0"/>
        <w:adjustRightInd w:val="0"/>
        <w:ind w:firstLine="709"/>
        <w:jc w:val="both"/>
        <w:rPr>
          <w:rFonts w:ascii="Times New Roman CYR" w:eastAsiaTheme="minorHAnsi" w:hAnsi="Times New Roman CYR" w:cs="Times New Roman CYR"/>
          <w:color w:val="000000"/>
          <w:sz w:val="28"/>
          <w:szCs w:val="28"/>
          <w:lang w:eastAsia="en-US"/>
        </w:rPr>
      </w:pPr>
      <w:r w:rsidRPr="00133D17">
        <w:rPr>
          <w:rFonts w:ascii="Times New Roman CYR" w:eastAsiaTheme="minorHAnsi" w:hAnsi="Times New Roman CYR" w:cs="Times New Roman CYR"/>
          <w:color w:val="000000"/>
          <w:sz w:val="28"/>
          <w:szCs w:val="28"/>
          <w:lang w:eastAsia="en-US"/>
        </w:rPr>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«Ельнинский муниципальный округ» Смоленской области на 2025 год.</w:t>
      </w:r>
    </w:p>
    <w:p w:rsidR="00B27778" w:rsidRPr="00133D17" w:rsidRDefault="00B27778" w:rsidP="00B27778">
      <w:pPr>
        <w:autoSpaceDE w:val="0"/>
        <w:autoSpaceDN w:val="0"/>
        <w:adjustRightInd w:val="0"/>
        <w:ind w:firstLine="709"/>
        <w:jc w:val="both"/>
        <w:rPr>
          <w:rFonts w:eastAsiaTheme="minorHAnsi"/>
          <w:color w:val="000000"/>
          <w:sz w:val="28"/>
          <w:szCs w:val="28"/>
          <w:lang w:eastAsia="en-US"/>
        </w:rPr>
      </w:pPr>
      <w:r w:rsidRPr="00133D17">
        <w:rPr>
          <w:rFonts w:ascii="Times New Roman CYR" w:eastAsiaTheme="minorHAnsi" w:hAnsi="Times New Roman CYR" w:cs="Times New Roman CYR"/>
          <w:color w:val="000000"/>
          <w:sz w:val="28"/>
          <w:szCs w:val="28"/>
          <w:lang w:eastAsia="en-US"/>
        </w:rPr>
        <w:t>Результаты профилактической работы включаются в Доклад об осуществлении муниципального жилищного контроля на территории муниципального образования «Ельнинский муниципальный округ» Смоленской области на 2025 год.</w:t>
      </w:r>
    </w:p>
    <w:p w:rsidR="00B27778" w:rsidRDefault="00B27778" w:rsidP="00B27778">
      <w:pPr>
        <w:ind w:firstLine="709"/>
        <w:jc w:val="both"/>
        <w:rPr>
          <w:sz w:val="28"/>
          <w:szCs w:val="28"/>
        </w:rPr>
      </w:pPr>
    </w:p>
    <w:p w:rsidR="00B27778" w:rsidRDefault="00B27778" w:rsidP="00B27778">
      <w:pPr>
        <w:ind w:firstLine="709"/>
        <w:jc w:val="both"/>
        <w:rPr>
          <w:sz w:val="28"/>
          <w:szCs w:val="28"/>
        </w:rPr>
      </w:pPr>
    </w:p>
    <w:sectPr w:rsidR="00B27778" w:rsidSect="00215A55">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359" w:rsidRDefault="00054359" w:rsidP="00FC1D42">
      <w:r>
        <w:separator/>
      </w:r>
    </w:p>
  </w:endnote>
  <w:endnote w:type="continuationSeparator" w:id="0">
    <w:p w:rsidR="00054359" w:rsidRDefault="00054359" w:rsidP="00FC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359" w:rsidRDefault="00054359" w:rsidP="00FC1D42">
      <w:r>
        <w:separator/>
      </w:r>
    </w:p>
  </w:footnote>
  <w:footnote w:type="continuationSeparator" w:id="0">
    <w:p w:rsidR="00054359" w:rsidRDefault="00054359" w:rsidP="00FC1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3C"/>
    <w:rsid w:val="00054359"/>
    <w:rsid w:val="00072230"/>
    <w:rsid w:val="00073260"/>
    <w:rsid w:val="000865A0"/>
    <w:rsid w:val="000B0683"/>
    <w:rsid w:val="000B1751"/>
    <w:rsid w:val="000B3849"/>
    <w:rsid w:val="000C23E6"/>
    <w:rsid w:val="000D0288"/>
    <w:rsid w:val="0010229B"/>
    <w:rsid w:val="00133D17"/>
    <w:rsid w:val="001415D3"/>
    <w:rsid w:val="00157E6E"/>
    <w:rsid w:val="00161A46"/>
    <w:rsid w:val="00184680"/>
    <w:rsid w:val="00187AC9"/>
    <w:rsid w:val="00215A55"/>
    <w:rsid w:val="002D1A59"/>
    <w:rsid w:val="002E2577"/>
    <w:rsid w:val="00304362"/>
    <w:rsid w:val="00306069"/>
    <w:rsid w:val="00340EDB"/>
    <w:rsid w:val="0037196D"/>
    <w:rsid w:val="003B3B31"/>
    <w:rsid w:val="004577B9"/>
    <w:rsid w:val="00466EF7"/>
    <w:rsid w:val="00474E14"/>
    <w:rsid w:val="004972D8"/>
    <w:rsid w:val="004A313E"/>
    <w:rsid w:val="004B48FF"/>
    <w:rsid w:val="004C5E44"/>
    <w:rsid w:val="004E22CC"/>
    <w:rsid w:val="004E71C1"/>
    <w:rsid w:val="00502039"/>
    <w:rsid w:val="00595144"/>
    <w:rsid w:val="005B577B"/>
    <w:rsid w:val="005F447E"/>
    <w:rsid w:val="0061495B"/>
    <w:rsid w:val="00616A21"/>
    <w:rsid w:val="00636247"/>
    <w:rsid w:val="006A7852"/>
    <w:rsid w:val="006B7782"/>
    <w:rsid w:val="006D1A3E"/>
    <w:rsid w:val="006F188A"/>
    <w:rsid w:val="0070420A"/>
    <w:rsid w:val="00717B4D"/>
    <w:rsid w:val="00720CE3"/>
    <w:rsid w:val="007511A4"/>
    <w:rsid w:val="0075555F"/>
    <w:rsid w:val="00761258"/>
    <w:rsid w:val="00764BDB"/>
    <w:rsid w:val="00792910"/>
    <w:rsid w:val="00826835"/>
    <w:rsid w:val="008307A0"/>
    <w:rsid w:val="00850CD5"/>
    <w:rsid w:val="008B003C"/>
    <w:rsid w:val="008C49A2"/>
    <w:rsid w:val="0093044B"/>
    <w:rsid w:val="0094718C"/>
    <w:rsid w:val="009904F3"/>
    <w:rsid w:val="009B47F0"/>
    <w:rsid w:val="00A02EB7"/>
    <w:rsid w:val="00AD1357"/>
    <w:rsid w:val="00AD284A"/>
    <w:rsid w:val="00B05298"/>
    <w:rsid w:val="00B27778"/>
    <w:rsid w:val="00B75EAC"/>
    <w:rsid w:val="00CA7C2D"/>
    <w:rsid w:val="00CD00BA"/>
    <w:rsid w:val="00CD4056"/>
    <w:rsid w:val="00D04D1C"/>
    <w:rsid w:val="00D06267"/>
    <w:rsid w:val="00D16F37"/>
    <w:rsid w:val="00D5154A"/>
    <w:rsid w:val="00D54F58"/>
    <w:rsid w:val="00D765B6"/>
    <w:rsid w:val="00D97334"/>
    <w:rsid w:val="00DD1951"/>
    <w:rsid w:val="00DE0856"/>
    <w:rsid w:val="00E15FF3"/>
    <w:rsid w:val="00E25D17"/>
    <w:rsid w:val="00E3378E"/>
    <w:rsid w:val="00E84384"/>
    <w:rsid w:val="00E87956"/>
    <w:rsid w:val="00ED72CC"/>
    <w:rsid w:val="00F1574D"/>
    <w:rsid w:val="00F3691D"/>
    <w:rsid w:val="00F83926"/>
    <w:rsid w:val="00F9544F"/>
    <w:rsid w:val="00F97B43"/>
    <w:rsid w:val="00FC1D42"/>
    <w:rsid w:val="00FD1318"/>
    <w:rsid w:val="00FE2835"/>
    <w:rsid w:val="00FE4573"/>
    <w:rsid w:val="00FE7981"/>
    <w:rsid w:val="00FF2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700F"/>
  <w15:docId w15:val="{30A0C7A7-D328-43A2-A61C-A6EDD526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ind w:left="5387"/>
        <w:jc w:val="righ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3C"/>
    <w:pPr>
      <w:ind w:left="0"/>
      <w:jc w:val="left"/>
    </w:pPr>
    <w:rPr>
      <w:rFonts w:eastAsia="Times New Roman"/>
      <w:sz w:val="24"/>
      <w:szCs w:val="24"/>
      <w:lang w:eastAsia="ru-RU"/>
    </w:rPr>
  </w:style>
  <w:style w:type="paragraph" w:styleId="1">
    <w:name w:val="heading 1"/>
    <w:basedOn w:val="a"/>
    <w:next w:val="a"/>
    <w:link w:val="10"/>
    <w:uiPriority w:val="99"/>
    <w:qFormat/>
    <w:rsid w:val="008C49A2"/>
    <w:pPr>
      <w:keepNext/>
      <w:jc w:val="center"/>
      <w:outlineLvl w:val="0"/>
    </w:pPr>
    <w:rPr>
      <w:rFonts w:ascii="Calibri" w:eastAsia="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03C"/>
    <w:rPr>
      <w:rFonts w:ascii="Tahoma" w:hAnsi="Tahoma" w:cs="Tahoma"/>
      <w:sz w:val="16"/>
      <w:szCs w:val="16"/>
    </w:rPr>
  </w:style>
  <w:style w:type="character" w:customStyle="1" w:styleId="a4">
    <w:name w:val="Текст выноски Знак"/>
    <w:basedOn w:val="a0"/>
    <w:link w:val="a3"/>
    <w:uiPriority w:val="99"/>
    <w:semiHidden/>
    <w:rsid w:val="008B003C"/>
    <w:rPr>
      <w:rFonts w:ascii="Tahoma" w:eastAsia="Times New Roman" w:hAnsi="Tahoma" w:cs="Tahoma"/>
      <w:sz w:val="16"/>
      <w:szCs w:val="16"/>
      <w:lang w:eastAsia="ru-RU"/>
    </w:rPr>
  </w:style>
  <w:style w:type="paragraph" w:customStyle="1" w:styleId="11">
    <w:name w:val="Обычный1"/>
    <w:rsid w:val="004972D8"/>
    <w:pPr>
      <w:ind w:left="0" w:firstLine="360"/>
      <w:jc w:val="left"/>
    </w:pPr>
    <w:rPr>
      <w:rFonts w:asciiTheme="minorHAnsi" w:eastAsiaTheme="minorEastAsia" w:hAnsiTheme="minorHAnsi" w:cstheme="minorBidi"/>
      <w:sz w:val="22"/>
      <w:lang w:val="en-US" w:bidi="en-US"/>
    </w:rPr>
  </w:style>
  <w:style w:type="character" w:customStyle="1" w:styleId="10">
    <w:name w:val="Заголовок 1 Знак"/>
    <w:basedOn w:val="a0"/>
    <w:link w:val="1"/>
    <w:uiPriority w:val="99"/>
    <w:rsid w:val="008C49A2"/>
    <w:rPr>
      <w:rFonts w:ascii="Calibri" w:eastAsia="Calibri" w:hAnsi="Calibri" w:cs="Calibri"/>
      <w:b/>
      <w:bCs/>
      <w:sz w:val="32"/>
      <w:szCs w:val="32"/>
      <w:lang w:eastAsia="ru-RU"/>
    </w:rPr>
  </w:style>
  <w:style w:type="character" w:styleId="a5">
    <w:name w:val="Hyperlink"/>
    <w:uiPriority w:val="99"/>
    <w:rsid w:val="008C49A2"/>
    <w:rPr>
      <w:color w:val="0000FF"/>
      <w:u w:val="single"/>
    </w:rPr>
  </w:style>
  <w:style w:type="paragraph" w:styleId="a6">
    <w:name w:val="Normal (Web)"/>
    <w:basedOn w:val="a"/>
    <w:uiPriority w:val="99"/>
    <w:rsid w:val="008C49A2"/>
    <w:pPr>
      <w:spacing w:before="100" w:beforeAutospacing="1" w:after="100" w:afterAutospacing="1"/>
    </w:pPr>
    <w:rPr>
      <w:rFonts w:eastAsia="Calibri"/>
    </w:rPr>
  </w:style>
  <w:style w:type="table" w:styleId="a7">
    <w:name w:val="Table Grid"/>
    <w:basedOn w:val="a1"/>
    <w:uiPriority w:val="59"/>
    <w:rsid w:val="0079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64BDB"/>
    <w:pPr>
      <w:ind w:left="720"/>
      <w:contextualSpacing/>
    </w:pPr>
  </w:style>
  <w:style w:type="paragraph" w:styleId="a9">
    <w:name w:val="header"/>
    <w:basedOn w:val="a"/>
    <w:link w:val="aa"/>
    <w:uiPriority w:val="99"/>
    <w:unhideWhenUsed/>
    <w:rsid w:val="00FC1D42"/>
    <w:pPr>
      <w:tabs>
        <w:tab w:val="center" w:pos="4677"/>
        <w:tab w:val="right" w:pos="9355"/>
      </w:tabs>
    </w:pPr>
  </w:style>
  <w:style w:type="character" w:customStyle="1" w:styleId="aa">
    <w:name w:val="Верхний колонтитул Знак"/>
    <w:basedOn w:val="a0"/>
    <w:link w:val="a9"/>
    <w:uiPriority w:val="99"/>
    <w:rsid w:val="00FC1D42"/>
    <w:rPr>
      <w:rFonts w:eastAsia="Times New Roman"/>
      <w:sz w:val="24"/>
      <w:szCs w:val="24"/>
      <w:lang w:eastAsia="ru-RU"/>
    </w:rPr>
  </w:style>
  <w:style w:type="paragraph" w:styleId="ab">
    <w:name w:val="footer"/>
    <w:basedOn w:val="a"/>
    <w:link w:val="ac"/>
    <w:uiPriority w:val="99"/>
    <w:unhideWhenUsed/>
    <w:rsid w:val="00FC1D42"/>
    <w:pPr>
      <w:tabs>
        <w:tab w:val="center" w:pos="4677"/>
        <w:tab w:val="right" w:pos="9355"/>
      </w:tabs>
    </w:pPr>
  </w:style>
  <w:style w:type="character" w:customStyle="1" w:styleId="ac">
    <w:name w:val="Нижний колонтитул Знак"/>
    <w:basedOn w:val="a0"/>
    <w:link w:val="ab"/>
    <w:uiPriority w:val="99"/>
    <w:rsid w:val="00FC1D42"/>
    <w:rPr>
      <w:rFonts w:eastAsia="Times New Roman"/>
      <w:sz w:val="24"/>
      <w:szCs w:val="24"/>
      <w:lang w:eastAsia="ru-RU"/>
    </w:rPr>
  </w:style>
  <w:style w:type="paragraph" w:customStyle="1" w:styleId="formattext">
    <w:name w:val="formattext"/>
    <w:basedOn w:val="a"/>
    <w:rsid w:val="00616A21"/>
    <w:pPr>
      <w:spacing w:before="100" w:beforeAutospacing="1" w:after="100" w:afterAutospacing="1"/>
    </w:pPr>
  </w:style>
  <w:style w:type="paragraph" w:customStyle="1" w:styleId="ConsPlusNormal">
    <w:name w:val="ConsPlusNormal"/>
    <w:link w:val="ConsPlusNormal1"/>
    <w:qFormat/>
    <w:rsid w:val="00D97334"/>
    <w:pPr>
      <w:autoSpaceDE w:val="0"/>
      <w:autoSpaceDN w:val="0"/>
      <w:adjustRightInd w:val="0"/>
      <w:ind w:left="0" w:firstLine="720"/>
      <w:jc w:val="left"/>
    </w:pPr>
    <w:rPr>
      <w:rFonts w:ascii="Arial" w:eastAsia="Times New Roman" w:hAnsi="Arial" w:cs="Arial"/>
      <w:sz w:val="20"/>
      <w:szCs w:val="20"/>
      <w:lang w:eastAsia="ru-RU"/>
    </w:rPr>
  </w:style>
  <w:style w:type="character" w:customStyle="1" w:styleId="ConsPlusNormal1">
    <w:name w:val="ConsPlusNormal1"/>
    <w:link w:val="ConsPlusNormal"/>
    <w:locked/>
    <w:rsid w:val="00D9733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nya-admin.admin-smolensk.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8AECA-48D6-4725-8D53-C95809CD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2437</Words>
  <Characters>13894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Иващенкова_ВВ</dc:creator>
  <cp:keywords/>
  <cp:lastModifiedBy>Юрист_1</cp:lastModifiedBy>
  <cp:revision>2</cp:revision>
  <cp:lastPrinted>2024-09-26T14:20:00Z</cp:lastPrinted>
  <dcterms:created xsi:type="dcterms:W3CDTF">2025-03-12T08:14:00Z</dcterms:created>
  <dcterms:modified xsi:type="dcterms:W3CDTF">2025-03-12T08:14:00Z</dcterms:modified>
</cp:coreProperties>
</file>