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2BA5A" w14:textId="6BB80D39" w:rsidR="00D02FDF" w:rsidRPr="00D02FDF" w:rsidRDefault="00D02FDF" w:rsidP="00D0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2FD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BD0F1A2" wp14:editId="182F5AB8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3FB1E" w14:textId="77777777" w:rsidR="00D02FDF" w:rsidRPr="00D02FDF" w:rsidRDefault="00D02FDF" w:rsidP="00D02FDF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14:paraId="5F058171" w14:textId="77777777" w:rsidR="00D02FDF" w:rsidRPr="00D02FDF" w:rsidRDefault="00D02FDF" w:rsidP="00D02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02FD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АДМИНИСТРАЦИЯ МУНИЦИПАЛЬНОГО ОБРАЗОВАНИЯ</w:t>
      </w:r>
    </w:p>
    <w:p w14:paraId="7143BA31" w14:textId="77777777" w:rsidR="00D02FDF" w:rsidRPr="00D02FDF" w:rsidRDefault="00D02FDF" w:rsidP="00D02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>«ЕЛЬНИНСКИЙ РАЙОН» СМОЛЕНСКОЙ ОБЛАСТИ</w:t>
      </w:r>
    </w:p>
    <w:p w14:paraId="4E4AEA74" w14:textId="77777777" w:rsidR="00D02FDF" w:rsidRPr="00D02FDF" w:rsidRDefault="00D02FDF" w:rsidP="00D02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0"/>
          <w:lang w:eastAsia="ru-RU"/>
        </w:rPr>
      </w:pPr>
    </w:p>
    <w:p w14:paraId="2B113956" w14:textId="77777777" w:rsidR="00D02FDF" w:rsidRPr="00D02FDF" w:rsidRDefault="00D02FDF" w:rsidP="00D02F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14:paraId="4ED15FE0" w14:textId="77777777" w:rsidR="00D02FDF" w:rsidRPr="00D02FDF" w:rsidRDefault="00D02FDF" w:rsidP="00D02F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57E0BA" w14:textId="03D54D9B" w:rsidR="00D02FDF" w:rsidRPr="00D02FDF" w:rsidRDefault="00D02FDF" w:rsidP="00D02F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45732">
        <w:rPr>
          <w:rFonts w:ascii="Times New Roman" w:eastAsia="Times New Roman" w:hAnsi="Times New Roman" w:cs="Times New Roman"/>
          <w:sz w:val="28"/>
          <w:szCs w:val="20"/>
          <w:lang w:eastAsia="ru-RU"/>
        </w:rPr>
        <w:t>14.12</w:t>
      </w:r>
      <w:bookmarkStart w:id="1" w:name="_GoBack"/>
      <w:bookmarkEnd w:id="1"/>
      <w:r w:rsidR="00CE3E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2023  № </w:t>
      </w:r>
      <w:r w:rsidR="00CE3E42">
        <w:rPr>
          <w:rFonts w:ascii="Times New Roman" w:eastAsia="Times New Roman" w:hAnsi="Times New Roman" w:cs="Times New Roman"/>
          <w:sz w:val="28"/>
          <w:szCs w:val="20"/>
          <w:lang w:eastAsia="ru-RU"/>
        </w:rPr>
        <w:t>841</w:t>
      </w:r>
    </w:p>
    <w:p w14:paraId="33551CEF" w14:textId="77777777" w:rsidR="00D02FDF" w:rsidRPr="00D02FDF" w:rsidRDefault="00D02FDF" w:rsidP="00D02FD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2FDF">
        <w:rPr>
          <w:rFonts w:ascii="Times New Roman" w:eastAsia="Times New Roman" w:hAnsi="Times New Roman" w:cs="Times New Roman"/>
          <w:lang w:eastAsia="ru-RU"/>
        </w:rPr>
        <w:t>г. Ельня</w:t>
      </w:r>
    </w:p>
    <w:p w14:paraId="6343BCBC" w14:textId="77777777" w:rsidR="00D02FDF" w:rsidRPr="00D02FDF" w:rsidRDefault="00D02FDF" w:rsidP="00D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E7C2E" w14:textId="05A3F594" w:rsidR="00D02FDF" w:rsidRDefault="00D02FDF" w:rsidP="00D02FD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2" w:name="_Hlk1468918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организации, проведения ремонта жилых помещений, находящихся в собственности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bookmarkEnd w:id="2"/>
    <w:p w14:paraId="2F652AB8" w14:textId="77777777" w:rsidR="00D02FDF" w:rsidRPr="00D02FDF" w:rsidRDefault="00D02FDF" w:rsidP="00D02FD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2ED6C4" w14:textId="264A8A0B" w:rsidR="00D02FDF" w:rsidRPr="00D02FDF" w:rsidRDefault="00D02FDF" w:rsidP="00D02FD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DE58AD" w:rsidRPr="00803E59">
        <w:rPr>
          <w:rFonts w:ascii="Times New Roman" w:eastAsia="Calibri" w:hAnsi="Times New Roman" w:cs="Times New Roman"/>
          <w:sz w:val="28"/>
          <w:szCs w:val="28"/>
        </w:rPr>
        <w:t>ст</w:t>
      </w:r>
      <w:r w:rsidR="00DE58AD">
        <w:rPr>
          <w:rFonts w:ascii="Times New Roman" w:eastAsia="Calibri" w:hAnsi="Times New Roman" w:cs="Times New Roman"/>
          <w:sz w:val="28"/>
          <w:szCs w:val="28"/>
        </w:rPr>
        <w:t>ать</w:t>
      </w:r>
      <w:r w:rsidR="000759F0">
        <w:rPr>
          <w:rFonts w:ascii="Times New Roman" w:eastAsia="Calibri" w:hAnsi="Times New Roman" w:cs="Times New Roman"/>
          <w:sz w:val="28"/>
          <w:szCs w:val="28"/>
        </w:rPr>
        <w:t>ями</w:t>
      </w:r>
      <w:r w:rsidR="00DE58AD" w:rsidRPr="00803E59">
        <w:rPr>
          <w:rFonts w:ascii="Times New Roman" w:eastAsia="Calibri" w:hAnsi="Times New Roman" w:cs="Times New Roman"/>
          <w:sz w:val="28"/>
          <w:szCs w:val="28"/>
        </w:rPr>
        <w:t> </w:t>
      </w:r>
      <w:r w:rsidR="00DE58AD">
        <w:rPr>
          <w:rFonts w:ascii="Times New Roman" w:eastAsia="Calibri" w:hAnsi="Times New Roman" w:cs="Times New Roman"/>
          <w:sz w:val="28"/>
          <w:szCs w:val="28"/>
        </w:rPr>
        <w:t>10, 30, 65</w:t>
      </w:r>
      <w:r w:rsidR="00DE58AD" w:rsidRPr="00803E59">
        <w:rPr>
          <w:rFonts w:ascii="Times New Roman" w:eastAsia="Calibri" w:hAnsi="Times New Roman" w:cs="Times New Roman"/>
          <w:sz w:val="28"/>
          <w:szCs w:val="28"/>
        </w:rPr>
        <w:t> Жилищного кодекса Российской Федерации</w:t>
      </w:r>
      <w:r w:rsidR="00DE58AD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58AD" w:rsidRPr="00803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атьями </w:t>
      </w:r>
      <w:r w:rsidR="00DE58AD" w:rsidRPr="008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681 </w:t>
      </w:r>
      <w:r w:rsidR="00DE58AD" w:rsidRPr="00803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Гражданского кодекса Российской Федерации</w:t>
      </w:r>
      <w:r w:rsidR="00DE58AD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anchor="7D20K3" w:history="1">
        <w:r w:rsidRPr="00803E5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  <w:r w:rsidRPr="00803E59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3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28.01.2006 № 47</w:t>
      </w:r>
      <w:r w:rsidRPr="0031059A">
        <w:t xml:space="preserve">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Государственного комитета Р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и жилищно-коммунальному комплексу от 27.09.2003 № 170 "Об утверждении правил и норм технической эксплуатации жилищного фонда"</w:t>
      </w:r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="00DE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области,</w:t>
      </w: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F1DFD1" w14:textId="4BBF8310" w:rsidR="00D02FDF" w:rsidRPr="00D02FDF" w:rsidRDefault="00D02FDF" w:rsidP="00D02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14:paraId="4C241AC2" w14:textId="77777777" w:rsidR="00D02FDF" w:rsidRPr="00D02FDF" w:rsidRDefault="00D02FDF" w:rsidP="00D02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AE2CC" w14:textId="27897B65" w:rsidR="00D02FDF" w:rsidRDefault="00D02FDF" w:rsidP="00D02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организации, проведения ремонта жилых помещений, находящихся в собственности </w:t>
      </w:r>
      <w:proofErr w:type="spellStart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</w:t>
      </w:r>
    </w:p>
    <w:p w14:paraId="20236968" w14:textId="149E9480" w:rsidR="00D02FDF" w:rsidRDefault="00D02FDF" w:rsidP="00F01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ремонту жилых помещений, находящихся в собственности </w:t>
      </w:r>
      <w:proofErr w:type="spellStart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 w:rsidR="00F01641" w:rsidRP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</w:p>
    <w:p w14:paraId="22B3B770" w14:textId="6390FB5B" w:rsidR="000759F0" w:rsidRDefault="000759F0" w:rsidP="00F01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7D0B0" w14:textId="77777777" w:rsidR="000759F0" w:rsidRPr="00D02FDF" w:rsidRDefault="000759F0" w:rsidP="00F01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5F9F4A" w14:textId="457836F4" w:rsidR="00D02FDF" w:rsidRPr="00D02FDF" w:rsidRDefault="00D02FDF" w:rsidP="00D02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 w:rsidRPr="00D0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Михалутина</w:t>
      </w:r>
      <w:proofErr w:type="spellEnd"/>
      <w:r w:rsidR="00F0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6EB932" w14:textId="77777777" w:rsidR="00D02FDF" w:rsidRPr="00D02FDF" w:rsidRDefault="00D02FDF" w:rsidP="00D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3686F" w14:textId="77777777" w:rsidR="00D02FDF" w:rsidRPr="00D02FDF" w:rsidRDefault="00D02FDF" w:rsidP="00D0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A7026" w14:textId="77777777" w:rsidR="00D02FDF" w:rsidRPr="00D02FDF" w:rsidRDefault="00D02FDF" w:rsidP="00D02FD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14:paraId="3FFD252A" w14:textId="77777777" w:rsidR="00D02FDF" w:rsidRPr="00D02FDF" w:rsidRDefault="00D02FDF" w:rsidP="00D02FDF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Ельнинский</w:t>
      </w:r>
      <w:proofErr w:type="spellEnd"/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района» Смоленской области </w:t>
      </w:r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Н.Д. </w:t>
      </w:r>
      <w:proofErr w:type="spellStart"/>
      <w:r w:rsidRPr="00D02FDF">
        <w:rPr>
          <w:rFonts w:ascii="Times New Roman" w:eastAsia="Times New Roman" w:hAnsi="Times New Roman" w:cs="Times New Roman"/>
          <w:sz w:val="28"/>
          <w:szCs w:val="20"/>
          <w:lang w:eastAsia="ru-RU"/>
        </w:rPr>
        <w:t>Мищенков</w:t>
      </w:r>
      <w:proofErr w:type="spellEnd"/>
    </w:p>
    <w:p w14:paraId="6D87A169" w14:textId="498676D4" w:rsidR="00D02FDF" w:rsidRPr="00D02FDF" w:rsidRDefault="00D02FDF" w:rsidP="00D02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2C022" w14:textId="77777777" w:rsidR="00D02FDF" w:rsidRDefault="00D02FDF" w:rsidP="00D02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6A6AC6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FE41B8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CEA795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3B39D3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A2935D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597293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F0F6AA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11AE8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B4B47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70F395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446532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51C01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39AE4A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6E168D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A728DD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3E5E96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09A46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FCDF75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2BA62C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49A7B4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15F09A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B8A63D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DF74DB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41CA4F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BF422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046C71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FECCE1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3D560E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0AB969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84CDC7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8FF153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C7E457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2C4EAC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D7FA3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D0D158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B4A8DC" w14:textId="77777777" w:rsidR="000759F0" w:rsidRDefault="000759F0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BC4A0A" w14:textId="55FBD8B0" w:rsidR="003714EE" w:rsidRPr="003714EE" w:rsidRDefault="003714EE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УТВЕРЖДЕНО</w:t>
      </w:r>
    </w:p>
    <w:p w14:paraId="0F7140DF" w14:textId="77777777" w:rsidR="003714EE" w:rsidRPr="003714EE" w:rsidRDefault="003714EE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</w:p>
    <w:p w14:paraId="06D25952" w14:textId="77777777" w:rsidR="003714EE" w:rsidRPr="003714EE" w:rsidRDefault="003714EE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14:paraId="4EB95C01" w14:textId="77777777" w:rsidR="003714EE" w:rsidRPr="003714EE" w:rsidRDefault="003714EE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Ельнинский</w:t>
      </w:r>
      <w:proofErr w:type="spellEnd"/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</w:t>
      </w:r>
    </w:p>
    <w:p w14:paraId="380B7B90" w14:textId="77777777" w:rsidR="003714EE" w:rsidRPr="003714EE" w:rsidRDefault="003714EE" w:rsidP="0037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</w:t>
      </w:r>
    </w:p>
    <w:p w14:paraId="5EE35A28" w14:textId="59DD9201" w:rsidR="003714EE" w:rsidRDefault="003714EE" w:rsidP="003714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F4FCE">
        <w:rPr>
          <w:rFonts w:ascii="Times New Roman" w:eastAsia="Times New Roman" w:hAnsi="Times New Roman" w:cs="Times New Roman"/>
          <w:sz w:val="28"/>
          <w:szCs w:val="20"/>
          <w:lang w:eastAsia="ru-RU"/>
        </w:rPr>
        <w:t>14.12.2023</w:t>
      </w:r>
      <w:r w:rsidRPr="00371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F4FCE">
        <w:rPr>
          <w:rFonts w:ascii="Times New Roman" w:eastAsia="Times New Roman" w:hAnsi="Times New Roman" w:cs="Times New Roman"/>
          <w:sz w:val="28"/>
          <w:szCs w:val="20"/>
          <w:lang w:eastAsia="ru-RU"/>
        </w:rPr>
        <w:t>841</w:t>
      </w:r>
    </w:p>
    <w:p w14:paraId="405B4921" w14:textId="77777777" w:rsidR="003714EE" w:rsidRDefault="003714EE" w:rsidP="003714E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BC4B0" w14:textId="77777777" w:rsidR="003714EE" w:rsidRDefault="003714EE" w:rsidP="0031059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8A98F2" w14:textId="09113F73" w:rsidR="00EF7F67" w:rsidRDefault="00EF7F67" w:rsidP="0031059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</w:p>
    <w:p w14:paraId="789EA740" w14:textId="148504B3" w:rsidR="0031059A" w:rsidRDefault="00EF7F67" w:rsidP="00EF7F6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ПРОВЕДЕНИЯ РЕМОНТА ЖИЛЫХ ПОМЕЩЕНИЙ, </w:t>
      </w:r>
      <w:bookmarkStart w:id="3" w:name="_Hlk14663450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</w:t>
      </w:r>
      <w:r w:rsid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 ГОРОДСКОГО ПОСЕЛЕНИЯ ЕЛЬНИНСКОГО РАЙОНА СМОЛЕНСКОЙ ОБЛАСТИ</w:t>
      </w:r>
    </w:p>
    <w:bookmarkEnd w:id="3"/>
    <w:p w14:paraId="31A098BD" w14:textId="77777777" w:rsidR="0031059A" w:rsidRPr="0031059A" w:rsidRDefault="0031059A" w:rsidP="0031059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</w:p>
    <w:p w14:paraId="729C7115" w14:textId="0B7CE2F5" w:rsidR="0031059A" w:rsidRDefault="0031059A" w:rsidP="0031059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14:paraId="511B8A1A" w14:textId="77777777" w:rsidR="0031059A" w:rsidRPr="0031059A" w:rsidRDefault="0031059A" w:rsidP="0031059A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</w:p>
    <w:p w14:paraId="3A1DB46E" w14:textId="57A32420" w:rsidR="001D1EC3" w:rsidRDefault="0031059A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</w:t>
      </w:r>
      <w:bookmarkStart w:id="4" w:name="_Hlk146891675"/>
      <w:bookmarkStart w:id="5" w:name="_Hlk146634823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 ремонта жилых помещений, находящихся в собственности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bookmarkEnd w:id="4"/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5"/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</w:t>
      </w:r>
      <w:bookmarkStart w:id="6" w:name="_Hlk146891770"/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статьями 10, 30,</w:t>
      </w:r>
      <w:r w:rsidR="000759F0" w:rsidRPr="00803E59">
        <w:rPr>
          <w:rFonts w:ascii="Times New Roman" w:eastAsia="Calibri" w:hAnsi="Times New Roman" w:cs="Times New Roman"/>
          <w:sz w:val="28"/>
          <w:szCs w:val="28"/>
        </w:rPr>
        <w:t> </w:t>
      </w:r>
      <w:r w:rsidR="000759F0">
        <w:rPr>
          <w:rFonts w:ascii="Times New Roman" w:eastAsia="Calibri" w:hAnsi="Times New Roman" w:cs="Times New Roman"/>
          <w:sz w:val="28"/>
          <w:szCs w:val="28"/>
        </w:rPr>
        <w:t>65</w:t>
      </w:r>
      <w:r w:rsidR="000759F0" w:rsidRPr="00803E59">
        <w:rPr>
          <w:rFonts w:ascii="Times New Roman" w:eastAsia="Calibri" w:hAnsi="Times New Roman" w:cs="Times New Roman"/>
          <w:sz w:val="28"/>
          <w:szCs w:val="28"/>
        </w:rPr>
        <w:t> Жилищного кодекса Российской Федерации</w:t>
      </w:r>
      <w:r w:rsidR="000759F0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9F0" w:rsidRPr="00803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атьями </w:t>
      </w:r>
      <w:r w:rsidR="000759F0" w:rsidRPr="008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210, 676, </w:t>
      </w:r>
      <w:r w:rsidR="000759F0">
        <w:rPr>
          <w:rFonts w:ascii="Times New Roman" w:eastAsia="Times New Roman" w:hAnsi="Times New Roman" w:cs="Times New Roman"/>
          <w:sz w:val="28"/>
          <w:szCs w:val="28"/>
          <w:lang w:eastAsia="ru-RU"/>
        </w:rPr>
        <w:t>681</w:t>
      </w:r>
      <w:r w:rsidR="000759F0" w:rsidRPr="00803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Гражданского кодекса Российской Федерации</w:t>
      </w:r>
      <w:r w:rsidR="000759F0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7D20K3" w:history="1">
        <w:r w:rsidR="00803E59" w:rsidRPr="00803E59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  <w:r w:rsidR="00803E59" w:rsidRPr="00803E59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803E59">
        <w:rPr>
          <w:rFonts w:ascii="Times New Roman" w:eastAsia="Calibri" w:hAnsi="Times New Roman" w:cs="Times New Roman"/>
          <w:sz w:val="28"/>
          <w:szCs w:val="28"/>
        </w:rPr>
        <w:t>,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80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80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28.01.2006 № 47</w:t>
      </w:r>
      <w:r w:rsidR="00803E59" w:rsidRPr="0031059A">
        <w:t xml:space="preserve"> </w:t>
      </w:r>
      <w:r w:rsidR="00803E59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803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 Государственного комитета Р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 и жилищно-коммунальному комплексу от 27.09.2003 № 170 "Об утверждении правил и норм технической эксплуатации жилищного фонда".</w:t>
      </w:r>
    </w:p>
    <w:p w14:paraId="6C0AFD08" w14:textId="77777777" w:rsidR="00242E34" w:rsidRPr="00242E34" w:rsidRDefault="00242E34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14:paraId="63B0AE2F" w14:textId="54DB1048" w:rsidR="001D1EC3" w:rsidRDefault="001D1EC3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2. Основные понятия</w:t>
      </w:r>
    </w:p>
    <w:p w14:paraId="730C818E" w14:textId="77777777" w:rsidR="00EF7F67" w:rsidRPr="00EF7F67" w:rsidRDefault="00EF7F67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1839E" w14:textId="2002A22B" w:rsidR="00803E59" w:rsidRDefault="00917D14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F67" w:rsidRPr="00EF7F67">
        <w:rPr>
          <w:rFonts w:ascii="Times New Roman" w:hAnsi="Times New Roman" w:cs="Times New Roman"/>
          <w:sz w:val="28"/>
          <w:szCs w:val="28"/>
        </w:rPr>
        <w:t>.1.</w:t>
      </w:r>
      <w:r w:rsidR="00EF7F67">
        <w:rPr>
          <w:rFonts w:ascii="Times New Roman" w:hAnsi="Times New Roman" w:cs="Times New Roman"/>
          <w:sz w:val="28"/>
          <w:szCs w:val="28"/>
        </w:rPr>
        <w:t xml:space="preserve"> </w:t>
      </w:r>
      <w:r w:rsidR="00EF7F67" w:rsidRPr="00EF7F67">
        <w:rPr>
          <w:rFonts w:ascii="Times New Roman" w:hAnsi="Times New Roman" w:cs="Times New Roman"/>
          <w:sz w:val="28"/>
          <w:szCs w:val="28"/>
        </w:rPr>
        <w:t>Настоящ</w:t>
      </w:r>
      <w:r w:rsidR="00EF7F67">
        <w:rPr>
          <w:rFonts w:ascii="Times New Roman" w:hAnsi="Times New Roman" w:cs="Times New Roman"/>
          <w:sz w:val="28"/>
          <w:szCs w:val="28"/>
        </w:rPr>
        <w:t>ий</w:t>
      </w:r>
      <w:r w:rsidR="00EF7F67" w:rsidRPr="00EF7F67">
        <w:rPr>
          <w:rFonts w:ascii="Times New Roman" w:hAnsi="Times New Roman" w:cs="Times New Roman"/>
          <w:sz w:val="28"/>
          <w:szCs w:val="28"/>
        </w:rPr>
        <w:t xml:space="preserve"> </w:t>
      </w:r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организации, проведения ремонта </w:t>
      </w:r>
      <w:bookmarkStart w:id="7" w:name="_Hlk146629762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помещений, находящихся в собственности</w:t>
      </w:r>
      <w:r w:rsidR="00EF7F67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8" w:name="_Hlk146633888"/>
      <w:proofErr w:type="spellStart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bookmarkEnd w:id="7"/>
      <w:bookmarkEnd w:id="8"/>
      <w:r w:rsidR="00EF7F67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EF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7F67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орядок) </w:t>
      </w:r>
      <w:r w:rsidR="00EF7F67" w:rsidRPr="00EF7F67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капитального и текущего ремонта жилых помещений муниципального жилищного фонда </w:t>
      </w:r>
      <w:proofErr w:type="spellStart"/>
      <w:r w:rsidR="00EF7F6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EF7F6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F7F6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EF7F67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14:paraId="62955EDC" w14:textId="7D618581" w:rsidR="00917D14" w:rsidRDefault="00917D14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Муниципальный жилой фонд – объекты муниципальной собственности: жилой дом, </w:t>
      </w:r>
      <w:r w:rsidR="000759F0">
        <w:rPr>
          <w:rFonts w:ascii="Times New Roman" w:hAnsi="Times New Roman" w:cs="Times New Roman"/>
          <w:sz w:val="28"/>
          <w:szCs w:val="28"/>
        </w:rPr>
        <w:t xml:space="preserve">часть жилого дома, </w:t>
      </w:r>
      <w:r>
        <w:rPr>
          <w:rFonts w:ascii="Times New Roman" w:hAnsi="Times New Roman" w:cs="Times New Roman"/>
          <w:sz w:val="28"/>
          <w:szCs w:val="28"/>
        </w:rPr>
        <w:t>квартира, часть квартиры, комната.</w:t>
      </w:r>
    </w:p>
    <w:p w14:paraId="5E377CE4" w14:textId="1429D012" w:rsidR="00917D14" w:rsidRDefault="00917D14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Организацию работ по капитальному, текущему ремонтам жилых помещений,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</w:t>
      </w:r>
      <w:r w:rsidR="004E2369">
        <w:rPr>
          <w:rFonts w:ascii="Times New Roman" w:hAnsi="Times New Roman" w:cs="Times New Roman"/>
          <w:sz w:val="28"/>
          <w:szCs w:val="28"/>
        </w:rPr>
        <w:t xml:space="preserve">и, осуществляет Отдел </w:t>
      </w:r>
      <w:bookmarkStart w:id="9" w:name="_Hlk146623302"/>
      <w:r w:rsidR="004E2369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bookmarkEnd w:id="9"/>
      <w:r w:rsidR="004E236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4E2369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="004E2369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4E2369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</w:t>
      </w:r>
      <w:r w:rsidR="00FD2957">
        <w:rPr>
          <w:rFonts w:ascii="Times New Roman" w:hAnsi="Times New Roman" w:cs="Times New Roman"/>
          <w:sz w:val="28"/>
          <w:szCs w:val="28"/>
        </w:rPr>
        <w:t xml:space="preserve"> </w:t>
      </w:r>
      <w:r w:rsidR="004E2369">
        <w:rPr>
          <w:rFonts w:ascii="Times New Roman" w:hAnsi="Times New Roman" w:cs="Times New Roman"/>
          <w:sz w:val="28"/>
          <w:szCs w:val="28"/>
        </w:rPr>
        <w:t xml:space="preserve">- Отдел </w:t>
      </w:r>
      <w:bookmarkStart w:id="10" w:name="_Hlk146623875"/>
      <w:r w:rsidR="00FD295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bookmarkEnd w:id="10"/>
      <w:r w:rsidR="00FD2957">
        <w:rPr>
          <w:rFonts w:ascii="Times New Roman" w:hAnsi="Times New Roman" w:cs="Times New Roman"/>
          <w:sz w:val="28"/>
          <w:szCs w:val="28"/>
        </w:rPr>
        <w:t>)</w:t>
      </w:r>
      <w:r w:rsidR="004E2369">
        <w:rPr>
          <w:rFonts w:ascii="Times New Roman" w:hAnsi="Times New Roman" w:cs="Times New Roman"/>
          <w:sz w:val="28"/>
          <w:szCs w:val="28"/>
        </w:rPr>
        <w:t>.</w:t>
      </w:r>
    </w:p>
    <w:p w14:paraId="6ED53569" w14:textId="3A08AAF0" w:rsidR="004E2369" w:rsidRDefault="004E236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Отдел</w:t>
      </w:r>
      <w:r w:rsidR="00FD2957" w:rsidRPr="00FD29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46625397"/>
      <w:r w:rsidR="00FD295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bookmarkEnd w:id="11"/>
      <w:r w:rsidR="00FD2957">
        <w:rPr>
          <w:rFonts w:ascii="Times New Roman" w:hAnsi="Times New Roman" w:cs="Times New Roman"/>
          <w:sz w:val="28"/>
          <w:szCs w:val="28"/>
        </w:rPr>
        <w:t>:</w:t>
      </w:r>
    </w:p>
    <w:p w14:paraId="48116001" w14:textId="017D20BB" w:rsidR="004E2369" w:rsidRDefault="004E236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заявлений нанимателей о необходимости проведения ремонта муниципального жилого фонда, решения судов;</w:t>
      </w:r>
    </w:p>
    <w:p w14:paraId="385D5600" w14:textId="4B9B7E13" w:rsidR="004E2369" w:rsidRDefault="004E236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обследование жилых помещений</w:t>
      </w:r>
      <w:r w:rsidR="00785318">
        <w:rPr>
          <w:rFonts w:ascii="Times New Roman" w:hAnsi="Times New Roman" w:cs="Times New Roman"/>
          <w:sz w:val="28"/>
          <w:szCs w:val="28"/>
        </w:rPr>
        <w:t>, определяет необходимость и стоимость проведения ремонта муниципального жилого фонда;</w:t>
      </w:r>
    </w:p>
    <w:p w14:paraId="27408C74" w14:textId="1178A157" w:rsidR="00785318" w:rsidRDefault="00785318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и утверждает сметную и техническую документацию;</w:t>
      </w:r>
    </w:p>
    <w:p w14:paraId="5BD24AB7" w14:textId="5F681153" w:rsidR="00785318" w:rsidRDefault="00785318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ход выполнения и принимает выполненные работы по ремонту муниципального жилого фонда.</w:t>
      </w:r>
    </w:p>
    <w:p w14:paraId="39A6F9F4" w14:textId="088F34AA" w:rsidR="00AC32F0" w:rsidRDefault="00785318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785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замена и (или) восстановление строительных конструкций или элементов таких конструкций, не являющихся несущими строительными конструкциями, замена </w:t>
      </w:r>
      <w:r w:rsidR="00FD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восстановление систем инженерно- технического обеспечения или их элементов в муниципальном жилом фонде. Капитальный ремонт включает устранение неисправностей всех изношенных элементов, восстановления или замену их на более</w:t>
      </w:r>
      <w:r w:rsidR="00AC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долговечные и экономичные, улучшающие эксплуатационные показатели жилых помещений, установку и замену индивидуальных приборов учета (водоснабжения и газоснабжения) в муниципальном жилом фонде.</w:t>
      </w:r>
    </w:p>
    <w:p w14:paraId="16B60DB2" w14:textId="26005693" w:rsidR="002A2840" w:rsidRDefault="00AC32F0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Текущий ремонт включает в себя побелку, окраску и оклейку стен, потолков, окраску полов, дверей, подоконников, оконных переплетов с внутренней стороны, радиаторов, а также смену и восстановление отдельных элементов оконных и дверных</w:t>
      </w:r>
      <w:r w:rsidR="00BF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приборов, ремонт внутриквартирного инженерного оборудования: </w:t>
      </w:r>
      <w:r w:rsidR="002A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лектропроводки</w:t>
      </w:r>
      <w:r w:rsidR="00BF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A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холодного и горячего водоснабжения</w:t>
      </w:r>
      <w:r w:rsidR="00BF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2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газоснабжения.</w:t>
      </w:r>
    </w:p>
    <w:p w14:paraId="76061439" w14:textId="0E3670AA" w:rsidR="00CF160F" w:rsidRDefault="00CF160F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F160F">
        <w:rPr>
          <w:rFonts w:ascii="Times New Roman" w:hAnsi="Times New Roman" w:cs="Times New Roman"/>
          <w:sz w:val="28"/>
          <w:szCs w:val="28"/>
        </w:rPr>
        <w:t>2.7. Работы, относящиеся к текущему ремонту, выполняются нанимателем за свой счёт в соответствии с постановлением Правительства Российской Федерации от 21.05.2005 № 315 «Об утверждении Типового договора социального найма жилого помещения»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CECBE" w14:textId="1E45BBDB" w:rsidR="00CF160F" w:rsidRDefault="00CF160F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Работы по текущему ремонту в муниципальном жилом фонде осуществляются Отделом</w:t>
      </w:r>
      <w:r w:rsidR="007E7D88">
        <w:rPr>
          <w:rFonts w:ascii="Times New Roman" w:hAnsi="Times New Roman" w:cs="Times New Roman"/>
          <w:sz w:val="28"/>
          <w:szCs w:val="28"/>
        </w:rPr>
        <w:t xml:space="preserve"> жилищно-коммунального и городского хозяйства:</w:t>
      </w:r>
    </w:p>
    <w:p w14:paraId="563C828D" w14:textId="43F879DA" w:rsidR="00CF160F" w:rsidRDefault="00CF160F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пустующих жилых помещениях в случае необходимости;</w:t>
      </w:r>
    </w:p>
    <w:p w14:paraId="2E67831A" w14:textId="11BD385C" w:rsidR="00CF160F" w:rsidRPr="00CF160F" w:rsidRDefault="00CF160F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жилых помещениях, пострадавших после пожара или затопления, произошедшего не по вине пользователя (нанимателя). </w:t>
      </w:r>
    </w:p>
    <w:p w14:paraId="4B5B7F00" w14:textId="41B02DD9" w:rsidR="00CF160F" w:rsidRPr="005D5FD8" w:rsidRDefault="00CF160F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D28653" w14:textId="30ABEA23" w:rsidR="00FC1319" w:rsidRPr="00C564BA" w:rsidRDefault="0031059A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5D5FD8" w:rsidRP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C564BA" w:rsidRP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и рассмотрение </w:t>
      </w:r>
      <w:r w:rsid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C564BA" w:rsidRP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проведения ремонта</w:t>
      </w:r>
      <w:r w:rsidR="003B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жилых</w:t>
      </w:r>
      <w:r w:rsidR="003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помещениях, находящихся в собственности</w:t>
      </w:r>
      <w:r w:rsidR="003B0FD5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3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3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3B0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3B0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134A2C" w14:textId="77777777" w:rsidR="00C564BA" w:rsidRPr="0031059A" w:rsidRDefault="00C564BA" w:rsidP="00430354">
      <w:pPr>
        <w:shd w:val="clear" w:color="auto" w:fill="FFFFFF"/>
        <w:spacing w:after="0" w:line="240" w:lineRule="auto"/>
        <w:ind w:firstLine="709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</w:p>
    <w:p w14:paraId="118CA1C1" w14:textId="77A0ED56" w:rsidR="005D5FD8" w:rsidRDefault="00FC13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Основанием для рассмотрения вопроса о необходимости и возможности </w:t>
      </w:r>
      <w:bookmarkStart w:id="12" w:name="_Hlk14655300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ремонта является </w:t>
      </w:r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гражданина (нанимателя).</w:t>
      </w:r>
    </w:p>
    <w:p w14:paraId="73BDF9D2" w14:textId="4ADE0467" w:rsidR="00FC1319" w:rsidRDefault="00FC13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Заявление от гражданина (нанимателя) подается </w:t>
      </w:r>
      <w:r w:rsidR="007E7D88" w:rsidRPr="007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№ 1 к настоящему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 </w:t>
      </w:r>
    </w:p>
    <w:p w14:paraId="568B35D2" w14:textId="552A17C0" w:rsidR="00FC1319" w:rsidRDefault="00FC13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14:paraId="2ACD7B67" w14:textId="1CEC88FE" w:rsidR="00FC1319" w:rsidRPr="007E7D88" w:rsidRDefault="00FC13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7D88" w:rsidRPr="007E7D88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</w:t>
      </w:r>
      <w:r w:rsidRPr="007E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0A7BC1" w14:textId="158D2A37" w:rsidR="00FC1319" w:rsidRPr="00FC1319" w:rsidRDefault="00FC13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3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FC13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справку об отсутствии у заявителя задолженности за потребленные жилищно-коммунальные услуги, в том числе оплату за наем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;</w:t>
      </w:r>
    </w:p>
    <w:p w14:paraId="58E9D771" w14:textId="214BB1FB" w:rsidR="007749AC" w:rsidRPr="00B40C8A" w:rsidRDefault="007749AC" w:rsidP="00B40C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07139" w:rsidRPr="00A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пользования жилым помещением, занимаемым </w:t>
      </w:r>
      <w:r w:rsidR="00A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A07139" w:rsidRPr="00A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(договор, ордер или решение о предоставлении жилого помещения</w:t>
      </w:r>
      <w:r w:rsidR="00A07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0C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0C8A" w:rsidRPr="00B40C8A">
        <w:rPr>
          <w:rFonts w:ascii="Times New Roman" w:hAnsi="Times New Roman" w:cs="Times New Roman"/>
          <w:sz w:val="28"/>
          <w:szCs w:val="28"/>
        </w:rPr>
        <w:t xml:space="preserve">в случаях, если документ отсутствует в распоряжении </w:t>
      </w:r>
      <w:r w:rsidR="00B40C8A" w:rsidRPr="00B4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075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0C8A" w:rsidRPr="00B40C8A">
        <w:rPr>
          <w:rFonts w:ascii="Times New Roman" w:hAnsi="Times New Roman" w:cs="Times New Roman"/>
          <w:sz w:val="28"/>
          <w:szCs w:val="28"/>
        </w:rPr>
        <w:t xml:space="preserve"> жилищно-коммунального и городского хозяйства</w:t>
      </w:r>
      <w:r w:rsidR="00B40C8A">
        <w:rPr>
          <w:rFonts w:ascii="Times New Roman" w:hAnsi="Times New Roman" w:cs="Times New Roman"/>
          <w:sz w:val="28"/>
          <w:szCs w:val="28"/>
        </w:rPr>
        <w:t>.</w:t>
      </w:r>
    </w:p>
    <w:p w14:paraId="1630298A" w14:textId="0DB248F5" w:rsidR="00FC1319" w:rsidRDefault="007749AC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заявления комиссия по ремонту жилых помещений муниципального жилищного фонда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области, утвержденной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области, проводит обследование жилого помещения муниципального жилого фонда, по результатам обследования составляется акт по форме согласно приложению 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и принимается решение (заключение)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необходимости (отсутствии необходимости) проведения ремонта в жилом помещении муниципального жилищного фонда</w:t>
      </w:r>
      <w:r w:rsidR="00090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7F305A" w14:textId="4535E509" w:rsidR="0009031D" w:rsidRDefault="0009031D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жилых помещений муниципального жилищного фонда проводится в порядке очередности согласно дате регистрации заявлений.</w:t>
      </w:r>
    </w:p>
    <w:p w14:paraId="5571ABC7" w14:textId="606CEE7F" w:rsidR="0009031D" w:rsidRDefault="0009031D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решения (заключения) о необходимости проведения ремонта в жилом помещении муниципального жилищного фонда, в соответствии с перечнем необходимых работ, указанных в акте, 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</w:t>
      </w:r>
      <w:r w:rsidR="00A07139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r w:rsidR="00A071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 затрат на выполнение ремонтных работ отдельно по каждому помещению, готовит соответствующую сметную документацию.</w:t>
      </w:r>
    </w:p>
    <w:p w14:paraId="4077D8F5" w14:textId="678E17B5" w:rsidR="0009031D" w:rsidRPr="004C4F29" w:rsidRDefault="0009031D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4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07139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отказа </w:t>
      </w:r>
      <w:r w:rsidR="00534AC8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заявлению гражданина (нанимателя) на проведения ремонта муниципального жилого помещения является:</w:t>
      </w:r>
    </w:p>
    <w:p w14:paraId="50CB0000" w14:textId="684996DF" w:rsidR="0009031D" w:rsidRPr="004C4F29" w:rsidRDefault="00534AC8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непредставление (неполное представление) документов, указанных в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пункте 3.</w:t>
      </w:r>
      <w:r w:rsidR="00A07139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Порядка;</w:t>
      </w:r>
    </w:p>
    <w:p w14:paraId="542A345A" w14:textId="62437EDC" w:rsidR="00534AC8" w:rsidRPr="004C4F29" w:rsidRDefault="00534AC8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невыполнение заявителем своих обязательств по заключенному договору найма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</w:t>
      </w: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(ордеру)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санитарное состояние помещения неудовлетворительное, содержание жилого помещения осуществляется ненадлежащим образом, </w:t>
      </w:r>
      <w:proofErr w:type="spellStart"/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непроведение</w:t>
      </w:r>
      <w:proofErr w:type="spellEnd"/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своевременного текущего ремонта жилого помещения;</w:t>
      </w:r>
    </w:p>
    <w:p w14:paraId="2779275F" w14:textId="134AD145" w:rsidR="0009031D" w:rsidRPr="004C4F29" w:rsidRDefault="00534AC8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задолженность заявителя по плате за жилищно-коммунальные услуги, в том числе по плате за наем, свыше </w:t>
      </w:r>
      <w:r w:rsidR="00F01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месяцев;</w:t>
      </w:r>
    </w:p>
    <w:p w14:paraId="6DE82FE4" w14:textId="77777777" w:rsidR="0009031D" w:rsidRPr="004C4F29" w:rsidRDefault="0009031D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службы инженерных систем (оборудования и/или приборов) еще не истек;</w:t>
      </w:r>
    </w:p>
    <w:p w14:paraId="7F82297F" w14:textId="7DEE596F" w:rsidR="0009031D" w:rsidRPr="00534AC8" w:rsidRDefault="00A07139" w:rsidP="00430354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9031D" w:rsidRPr="004C4F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ремонтные работы, о проведении которых указано заявителем, не относятся</w:t>
      </w:r>
      <w:r w:rsidR="0009031D" w:rsidRPr="00534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работам капитального характера.</w:t>
      </w:r>
    </w:p>
    <w:p w14:paraId="3C2BCE95" w14:textId="77777777" w:rsidR="00FC1319" w:rsidRDefault="00FC1319" w:rsidP="00430354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B3F6F" w14:textId="50CB427B" w:rsidR="0031059A" w:rsidRPr="0031059A" w:rsidRDefault="00534AC8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4. </w:t>
      </w:r>
      <w:r w:rsidR="0031059A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включения жилых помещений в очередность</w:t>
      </w:r>
    </w:p>
    <w:p w14:paraId="62059AB3" w14:textId="4993D442" w:rsidR="0031059A" w:rsidRDefault="00C564BA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31059A"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муниципального жилищного фонда</w:t>
      </w:r>
    </w:p>
    <w:p w14:paraId="27D72C7F" w14:textId="77777777" w:rsidR="00B975DC" w:rsidRPr="0031059A" w:rsidRDefault="00B975DC" w:rsidP="0043035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eastAsia="Times New Roman" w:hAnsi="Arial" w:cs="Arial"/>
          <w:color w:val="322C20"/>
          <w:sz w:val="28"/>
          <w:szCs w:val="28"/>
          <w:lang w:eastAsia="ru-RU"/>
        </w:rPr>
      </w:pPr>
    </w:p>
    <w:p w14:paraId="5AD779D0" w14:textId="52F69816" w:rsidR="00534AC8" w:rsidRDefault="00534AC8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Адресный </w:t>
      </w:r>
      <w:r w:rsidR="0070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жилых помещений, подлежащих капитальному и текущему ремон</w:t>
      </w:r>
      <w:r w:rsidR="00C5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</w:t>
      </w:r>
      <w:r w:rsidR="0060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Адресный список), на следующий финансовый год формирует </w:t>
      </w:r>
      <w:bookmarkStart w:id="13" w:name="_Hlk146891086"/>
      <w:r w:rsidR="0060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C564BA" w:rsidRPr="00C564BA">
        <w:rPr>
          <w:rFonts w:ascii="Times New Roman" w:hAnsi="Times New Roman" w:cs="Times New Roman"/>
          <w:sz w:val="28"/>
          <w:szCs w:val="28"/>
        </w:rPr>
        <w:t xml:space="preserve"> </w:t>
      </w:r>
      <w:r w:rsidR="00C564BA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bookmarkEnd w:id="13"/>
      <w:r w:rsidR="00603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данных, сформированных по результатам проведения контроля за состоянием жилых помещений, на основании решений суда, заявлений нанимателей жилых помещений в порядке очередности по дате подачи заявлений</w:t>
      </w:r>
      <w:r w:rsidR="0070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887F3E" w14:textId="06FEE6EF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Адресный список объектов муниципального </w:t>
      </w:r>
      <w:r w:rsidR="0043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включается следующая информация:</w:t>
      </w:r>
    </w:p>
    <w:p w14:paraId="6FCE3501" w14:textId="46826029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жилого помещения;</w:t>
      </w:r>
    </w:p>
    <w:p w14:paraId="12AFD11A" w14:textId="214B61F1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и дата договора найма (ордера);</w:t>
      </w:r>
    </w:p>
    <w:p w14:paraId="63F90E06" w14:textId="6E5F8AFA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площадь жилого помещения муниципального жилищного фонда;</w:t>
      </w:r>
    </w:p>
    <w:p w14:paraId="62638FCE" w14:textId="6980B4F0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квартир (для жилого дома), комнат (для жилого помещения- квартиры);</w:t>
      </w:r>
    </w:p>
    <w:p w14:paraId="09AA54BA" w14:textId="2BD6B339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постройки (ввода эксплуатацию);</w:t>
      </w:r>
    </w:p>
    <w:p w14:paraId="66A64E9F" w14:textId="1C467F5F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необходимых работ.</w:t>
      </w:r>
    </w:p>
    <w:p w14:paraId="579111F0" w14:textId="510BA19F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формировании Адресного списка Отдел</w:t>
      </w:r>
      <w:r w:rsidR="00430354" w:rsidRPr="00430354"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руководствуется ведомственными строительными нормами 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BCH</w:t>
      </w:r>
      <w:r w:rsidR="00653B06" w:rsidRP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58-88 (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«Положение об организации и проведении реконструкции, ремонта и технического обслуживания жилых зданий, объектов коммунального и социально- культурного назначения», утвержденными Приказом </w:t>
      </w:r>
      <w:proofErr w:type="spellStart"/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Госкомархитектуры</w:t>
      </w:r>
      <w:proofErr w:type="spellEnd"/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23.11.1988</w:t>
      </w:r>
      <w:r w:rsidR="0043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312, Правилами и нормами технической эксплуатации жилищного фонда, утвержденными Постановлением Госстроя </w:t>
      </w:r>
      <w:r w:rsidR="005A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27.09.2003 №170. В Адресный список включаются жилые помещения, в которых конструкции жилых помещений эксплуатируются без проведения капитального ремонта свыше срока, указанного в 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BCH</w:t>
      </w:r>
      <w:r w:rsidR="00653B06" w:rsidRP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58-88 (</w:t>
      </w:r>
      <w:r w:rsidR="0065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р). В случае установления факта ненадлежащего содержания жилого помещения или повреждения конструкций жилого помещения по вине нанимателя работы по ремонту данного жилого помещения</w:t>
      </w:r>
      <w:r w:rsidR="00F4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включаются в перечень объектов, а осуществляются за счет нанимателя.</w:t>
      </w:r>
    </w:p>
    <w:p w14:paraId="55BE783D" w14:textId="143AC42C" w:rsidR="00F47EB0" w:rsidRDefault="00F47EB0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Адресный список объектов муниципального жилищного фонда, подлежащих капитальному, текущему ремонт</w:t>
      </w:r>
      <w:r w:rsidR="0043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Отделом</w:t>
      </w:r>
      <w:r w:rsidR="00430354" w:rsidRPr="00430354"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приоритетном порядке с учетом следующих данных:</w:t>
      </w:r>
    </w:p>
    <w:p w14:paraId="46A22640" w14:textId="55B920E2" w:rsidR="00F47EB0" w:rsidRDefault="00F47EB0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я очередь – внеочередной ремонт по устранению аварийных ситуаций (провалы, обрушения, аварии инженерных сетей, последствия пожара);</w:t>
      </w:r>
    </w:p>
    <w:p w14:paraId="3A2F5BB0" w14:textId="3F8ACE79" w:rsidR="00F47EB0" w:rsidRDefault="00F47EB0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я очередь – выполнения работ во исполнения решения суда, в соответствии со ср</w:t>
      </w:r>
      <w:r w:rsidR="005A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установленными решением суда;</w:t>
      </w:r>
    </w:p>
    <w:p w14:paraId="711A8BC0" w14:textId="10E548FB" w:rsidR="00B40C8A" w:rsidRDefault="00F47EB0" w:rsidP="00B40C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 я очередь – выполнение работ </w:t>
      </w:r>
      <w:r w:rsidR="0084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40C8A" w:rsidRPr="00B4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свободных жилых помещений,</w:t>
      </w:r>
    </w:p>
    <w:p w14:paraId="1A56484C" w14:textId="465B4333" w:rsidR="00844C8A" w:rsidRDefault="00844C8A" w:rsidP="00B40C8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комиссии в соответствии с очередностью подачи заявлений нанимателями жилых помещен</w:t>
      </w:r>
      <w:r w:rsidR="00077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B40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CAD83C5" w14:textId="1C1275DF" w:rsidR="00844C8A" w:rsidRDefault="00844C8A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жилые помещения в многоквартирных домах, признанных в установленном порядке аварийными и подлежащими сносу, в адресный перечень не включаются. Исключение составляют случа</w:t>
      </w:r>
      <w:r w:rsidR="005A4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проведение ремонта необходимо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проживания нанимателей до момента переселения.</w:t>
      </w:r>
    </w:p>
    <w:p w14:paraId="3E448833" w14:textId="4E2C7F33" w:rsidR="00844C8A" w:rsidRDefault="00844C8A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Предварительный Адресный список на следующий год подготавливается Отделом</w:t>
      </w:r>
      <w:r w:rsidR="00430354" w:rsidRPr="00430354">
        <w:rPr>
          <w:rFonts w:ascii="Times New Roman" w:hAnsi="Times New Roman" w:cs="Times New Roman"/>
          <w:sz w:val="28"/>
          <w:szCs w:val="28"/>
        </w:rPr>
        <w:t xml:space="preserve"> </w:t>
      </w:r>
      <w:r w:rsidR="00430354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формирования бюджета. После утверждения бюджета Адресный список корректируется в рамках доведенных лимитов бюджетных обязательств</w:t>
      </w:r>
      <w:r w:rsidR="0046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марта следующего года.</w:t>
      </w:r>
    </w:p>
    <w:p w14:paraId="5BF1F024" w14:textId="218046A0" w:rsidR="00461753" w:rsidRDefault="00461753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случае, если в отношении муниципального жилого помещения, подлежащего ремонту и включенному в Адресный список, не был проведен ремонт в текущем финансовом году, то указанное жилое помещение включается в Адресный список следующего года на общих основаниях в соответствии с настоящим Порядком.</w:t>
      </w:r>
    </w:p>
    <w:p w14:paraId="51223DD8" w14:textId="658B0714" w:rsidR="00B40C8A" w:rsidRPr="00653B06" w:rsidRDefault="00B40C8A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проведении капитального ремонта, требующего отселения (переселения)</w:t>
      </w:r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нанимателей, предоставляется муниципальное жилое помещение</w:t>
      </w:r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маневренного фонда </w:t>
      </w:r>
      <w:proofErr w:type="spellStart"/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D02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на срок проведения ремонта.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B301B2" w14:textId="687C5B3D" w:rsidR="00701619" w:rsidRDefault="00701619" w:rsidP="0043035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607667" w14:textId="77777777" w:rsidR="006D639A" w:rsidRPr="006D639A" w:rsidRDefault="006D639A" w:rsidP="006D639A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bookmarkStart w:id="14" w:name="_Hlk146634863"/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4EADCA59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6D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</w:t>
      </w:r>
    </w:p>
    <w:p w14:paraId="22D36212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жилых помещений, находящихся</w:t>
      </w:r>
    </w:p>
    <w:p w14:paraId="404ED1C7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14:paraId="6BE7C36B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14:paraId="05C52D5F" w14:textId="2AD29696" w:rsidR="00180DF5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bookmarkEnd w:id="14"/>
    </w:p>
    <w:p w14:paraId="7C688AFA" w14:textId="77777777" w:rsidR="003714EE" w:rsidRDefault="003714EE" w:rsidP="006D639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B37405" w14:textId="0B133F1A" w:rsid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образования </w:t>
      </w:r>
    </w:p>
    <w:p w14:paraId="1AF3D53F" w14:textId="77777777" w:rsid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</w:p>
    <w:p w14:paraId="7F36B873" w14:textId="6AA48D2B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714EFD6C" w14:textId="45C8A8F3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7E5D1CEE" w14:textId="77777777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</w:p>
    <w:p w14:paraId="552BCAAC" w14:textId="77777777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14:paraId="0C0B1E33" w14:textId="77777777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(проживания/регистрации)</w:t>
      </w:r>
    </w:p>
    <w:p w14:paraId="140D1C47" w14:textId="1264FB96" w:rsid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21924BB8" w14:textId="1C102258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14:paraId="177E97F0" w14:textId="0A4B6D95" w:rsidR="00180DF5" w:rsidRPr="00180DF5" w:rsidRDefault="0072096E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</w:t>
      </w:r>
    </w:p>
    <w:p w14:paraId="6E978570" w14:textId="1010E292" w:rsidR="00180DF5" w:rsidRDefault="00180DF5" w:rsidP="00FB5AB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14:paraId="72D0B7A7" w14:textId="77777777" w:rsidR="00FB5ABF" w:rsidRPr="00180DF5" w:rsidRDefault="00FB5ABF" w:rsidP="00FB5ABF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0ACA0" w14:textId="6F4CADFD" w:rsidR="00180DF5" w:rsidRPr="00180DF5" w:rsidRDefault="00180DF5" w:rsidP="0072096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выполнить ремонтные работы в жилом помещении по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 основании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(договор социального найма, иное)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14:paraId="131B4062" w14:textId="368A106E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81A34E" w14:textId="77777777" w:rsidR="00180DF5" w:rsidRPr="00180DF5" w:rsidRDefault="00180DF5" w:rsidP="00180D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жилья (указать площадь, кол-во комнат и т.д.) </w:t>
      </w:r>
    </w:p>
    <w:p w14:paraId="6362A78C" w14:textId="6ED9F5A5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AC2993F" w14:textId="142C5C48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A2A0422" w14:textId="0C384C4D" w:rsidR="00180DF5" w:rsidRPr="00180DF5" w:rsidRDefault="00180DF5" w:rsidP="00FB5AB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ремонтных работ, которые необходимо выполнить в жилом помещении______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14:paraId="18ED6764" w14:textId="2F9BCAB8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6A43567" w14:textId="5A7714F4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4A19499" w14:textId="40F58833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2CAD580" w14:textId="5FCDEC12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по данному вопросу: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обращался, обращался (указать дату заявления и виды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работ)_</w:t>
      </w:r>
      <w:proofErr w:type="gramEnd"/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14:paraId="4A6D7D32" w14:textId="36BCC808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15504809" w14:textId="77777777" w:rsidR="00180DF5" w:rsidRPr="00180DF5" w:rsidRDefault="00180DF5" w:rsidP="00180D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прилагаю:</w:t>
      </w:r>
    </w:p>
    <w:p w14:paraId="43E84096" w14:textId="77777777" w:rsidR="00180DF5" w:rsidRPr="00180DF5" w:rsidRDefault="00180DF5" w:rsidP="00180D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</w:t>
      </w:r>
    </w:p>
    <w:p w14:paraId="400280A0" w14:textId="69D0A5E1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3B0D5490" w14:textId="008D9BA7" w:rsidR="00180DF5" w:rsidRPr="00180DF5" w:rsidRDefault="00180DF5" w:rsidP="00FB5AB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971FB5F" w14:textId="025E1890" w:rsidR="00180DF5" w:rsidRPr="00180DF5" w:rsidRDefault="00180DF5" w:rsidP="00180DF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ремонтных работ обязуюсь не препятствовать ремонтно</w:t>
      </w:r>
      <w:r w:rsidR="00FB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 организации.</w:t>
      </w:r>
    </w:p>
    <w:p w14:paraId="74C523EE" w14:textId="77777777" w:rsidR="00180DF5" w:rsidRPr="00180DF5" w:rsidRDefault="00180DF5" w:rsidP="00FB5ABF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_______________ ______________________</w:t>
      </w:r>
    </w:p>
    <w:p w14:paraId="40D70CA5" w14:textId="79508EA0" w:rsidR="006D639A" w:rsidRDefault="00FB5ABF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180DF5"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80DF5"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80DF5" w:rsidRPr="00180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 подписи</w:t>
      </w:r>
    </w:p>
    <w:p w14:paraId="0BBA94BB" w14:textId="67334EFD" w:rsidR="006D639A" w:rsidRPr="006D639A" w:rsidRDefault="006D639A" w:rsidP="006D639A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B74C8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14:paraId="0FE880EF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6D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</w:t>
      </w:r>
    </w:p>
    <w:p w14:paraId="65A710BC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жилых помещений, находящихся</w:t>
      </w:r>
    </w:p>
    <w:p w14:paraId="5539FA2D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14:paraId="2C3F702F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14:paraId="3FD8C028" w14:textId="5CA87592" w:rsidR="00180DF5" w:rsidRDefault="006D639A" w:rsidP="006D639A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Смоленской области</w:t>
      </w:r>
    </w:p>
    <w:p w14:paraId="7343B792" w14:textId="07E64265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DD4F7" w14:textId="072FCB05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C36A3" w14:textId="5118F16B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F2666B" w14:textId="224FFAD4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60D42" w14:textId="2C433B41" w:rsidR="0072096E" w:rsidRDefault="0072096E" w:rsidP="007209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 помещения</w:t>
      </w:r>
    </w:p>
    <w:p w14:paraId="2A44F513" w14:textId="77777777" w:rsidR="0072096E" w:rsidRDefault="0072096E" w:rsidP="007209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88184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</w:p>
    <w:p w14:paraId="23F8C39E" w14:textId="77777777" w:rsidR="0072096E" w:rsidRP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 ____________________________________________________________________ </w:t>
      </w: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7AD5D1BF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778602" w14:textId="7414D12F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назначенная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471137" w14:textId="382D6B3B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органа местного самоуправления, дата, номер решения о созыве Комиссии)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7B5904" w14:textId="107ED560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председателя Комиссии 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F541DF" w14:textId="3CECF4E2" w:rsidR="0072096E" w:rsidRP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14:paraId="7F62A36A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29BF7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Комиссии ____________________________________________________________________ </w:t>
      </w: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19357F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541FE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помещения по заявлению ____________________________________________________________________ </w:t>
      </w: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CB88AC" w14:textId="77777777" w:rsidR="0072096E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2EAB51" w14:textId="66BCC0DB" w:rsidR="0072096E" w:rsidRPr="0072096E" w:rsidRDefault="0072096E" w:rsidP="007209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составила настоящий акт обследования помещения ____________________________________________________________________ </w:t>
      </w:r>
      <w:r w:rsidRPr="0072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(адрес, принадлежность помещения, кадастровый номер, год ввода в эксплуатацию)</w:t>
      </w:r>
    </w:p>
    <w:p w14:paraId="165C2E41" w14:textId="77777777" w:rsidR="0072096E" w:rsidRDefault="0072096E" w:rsidP="0072096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51212A" w14:textId="0A9DDD5B" w:rsidR="00A4216D" w:rsidRDefault="0072096E" w:rsidP="00B74C8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Краткое описание состояния жилого помещения, инженерных систем здания, оборудования и механизмов, и прилегающей к зданию территории 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выявленных несоответствиях с описанием конкретног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несоответствия: ____________________________________________________________________ ____________________________________________________________________ ____________________________________________________________________ Решение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 ____________________________________________________________________ ____________________________________________________________________ Заключение Комиссии: о необходимости (отсутствии необходимости) проведения  ремонта в жилом помещении муниципального жилищного фонда</w:t>
      </w:r>
      <w:r w:rsidR="00A4216D" w:rsidRP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FA4B7C" w14:textId="77777777" w:rsidR="00A4216D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</w:p>
    <w:p w14:paraId="5103883D" w14:textId="5022CE55" w:rsidR="00A4216D" w:rsidRDefault="0072096E" w:rsidP="00A421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14:paraId="67AEFFDB" w14:textId="77777777" w:rsidR="00A4216D" w:rsidRDefault="00A4216D" w:rsidP="00A4216D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55A7A" w14:textId="77777777" w:rsidR="00A4216D" w:rsidRDefault="0072096E" w:rsidP="00FB5ABF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</w:p>
    <w:p w14:paraId="6750AE9E" w14:textId="0E717402" w:rsidR="00A4216D" w:rsidRDefault="0072096E" w:rsidP="00A4216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 </w:t>
      </w:r>
    </w:p>
    <w:p w14:paraId="2E019D3A" w14:textId="74B4E217" w:rsidR="00A4216D" w:rsidRDefault="0072096E" w:rsidP="00A421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A4216D"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(Ф.И.О.)</w:t>
      </w:r>
    </w:p>
    <w:p w14:paraId="79AA7008" w14:textId="5A5292A0" w:rsidR="00A4216D" w:rsidRDefault="0072096E" w:rsidP="00A421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 (</w:t>
      </w:r>
      <w:proofErr w:type="gramStart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 ___________________________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6DD3473" w14:textId="2CCFF126" w:rsidR="00A4216D" w:rsidRDefault="0072096E" w:rsidP="00A421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14:paraId="0F47A63F" w14:textId="7D01FBB8" w:rsidR="00A4216D" w:rsidRDefault="0072096E" w:rsidP="00A4216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14:paraId="4CCF4E91" w14:textId="78BA0B9F" w:rsidR="00B74C8C" w:rsidRDefault="0072096E" w:rsidP="00B74C8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72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 w:rsidR="00A4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110487F" w14:textId="77777777" w:rsidR="00A4216D" w:rsidRPr="00B74C8C" w:rsidRDefault="00B74C8C" w:rsidP="00B74C8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</w:p>
    <w:p w14:paraId="788D3E3C" w14:textId="4E595A72" w:rsidR="006D639A" w:rsidRPr="006D639A" w:rsidRDefault="006D639A" w:rsidP="006D639A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14:paraId="5D996EB8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39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6D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организации, проведения</w:t>
      </w:r>
    </w:p>
    <w:p w14:paraId="62396A79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 жилых помещений, находящихся</w:t>
      </w:r>
    </w:p>
    <w:p w14:paraId="4FB697CC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</w:t>
      </w:r>
      <w:r w:rsidRPr="00310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14:paraId="2AEA3FE8" w14:textId="77777777" w:rsidR="006D639A" w:rsidRDefault="006D639A" w:rsidP="006D639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14:paraId="2478CD58" w14:textId="7B97578A" w:rsidR="00A4216D" w:rsidRPr="00A4216D" w:rsidRDefault="006D639A" w:rsidP="006D63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Смоленской области</w:t>
      </w:r>
    </w:p>
    <w:p w14:paraId="025CD8DB" w14:textId="750E5823" w:rsidR="00A4216D" w:rsidRDefault="00A4216D" w:rsidP="00A4216D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D1C14" w14:textId="77777777" w:rsidR="003714EE" w:rsidRDefault="003714EE" w:rsidP="003714EE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СПИСОК</w:t>
      </w:r>
    </w:p>
    <w:p w14:paraId="4E3D944D" w14:textId="58F500B8" w:rsidR="003714EE" w:rsidRPr="003714EE" w:rsidRDefault="003714EE" w:rsidP="003714EE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ПОМЕЩЕНИЙ,</w:t>
      </w:r>
      <w:r w:rsidRPr="0037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СОБСТВЕННОСТИ ЕЛЬНИНСКОГО ГОРОДСКОГО ПОСЕЛЕНИЯ ЕЛЬНИНСКОГО РАЙОНА СМОЛЕНСКОЙ ОБЛАСТИ, </w:t>
      </w:r>
      <w:bookmarkStart w:id="15" w:name="_Hlk14689239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ПОДЛЕЖАЩИХ КАПИТАЛЬНОМУ И ТЕКУЩЕМУ РЕМОНТУ </w:t>
      </w:r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_____году.</w:t>
      </w:r>
    </w:p>
    <w:p w14:paraId="0BB21300" w14:textId="2B6F2B69" w:rsidR="003714EE" w:rsidRDefault="003714EE" w:rsidP="003714EE">
      <w:pPr>
        <w:tabs>
          <w:tab w:val="left" w:pos="615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8"/>
        <w:gridCol w:w="2144"/>
        <w:gridCol w:w="1272"/>
        <w:gridCol w:w="1543"/>
        <w:gridCol w:w="948"/>
        <w:gridCol w:w="1184"/>
        <w:gridCol w:w="1952"/>
      </w:tblGrid>
      <w:tr w:rsidR="003714EE" w14:paraId="0BDB683F" w14:textId="77777777" w:rsidTr="003714EE">
        <w:tc>
          <w:tcPr>
            <w:tcW w:w="867" w:type="dxa"/>
          </w:tcPr>
          <w:p w14:paraId="145084E0" w14:textId="2DE798D1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п/п</w:t>
            </w:r>
          </w:p>
        </w:tc>
        <w:tc>
          <w:tcPr>
            <w:tcW w:w="2162" w:type="dxa"/>
          </w:tcPr>
          <w:p w14:paraId="7006461C" w14:textId="3615C12D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жилого помещения</w:t>
            </w:r>
          </w:p>
        </w:tc>
        <w:tc>
          <w:tcPr>
            <w:tcW w:w="1219" w:type="dxa"/>
          </w:tcPr>
          <w:p w14:paraId="3BBC9DFA" w14:textId="26ED7E69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постройки</w:t>
            </w:r>
          </w:p>
        </w:tc>
        <w:tc>
          <w:tcPr>
            <w:tcW w:w="1551" w:type="dxa"/>
          </w:tcPr>
          <w:p w14:paraId="4E0558C2" w14:textId="6CAF4976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Площадь, </w:t>
            </w:r>
            <w:proofErr w:type="spellStart"/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48" w:type="dxa"/>
          </w:tcPr>
          <w:p w14:paraId="268B7A40" w14:textId="77777777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14:paraId="3E2AFB9E" w14:textId="4FDDA903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комнат</w:t>
            </w:r>
          </w:p>
        </w:tc>
        <w:tc>
          <w:tcPr>
            <w:tcW w:w="1186" w:type="dxa"/>
          </w:tcPr>
          <w:p w14:paraId="1203C0E1" w14:textId="075804DB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Номер, дата договора</w:t>
            </w:r>
          </w:p>
        </w:tc>
        <w:tc>
          <w:tcPr>
            <w:tcW w:w="1978" w:type="dxa"/>
          </w:tcPr>
          <w:p w14:paraId="350B4178" w14:textId="5FBB4724" w:rsidR="003714EE" w:rsidRPr="003714EE" w:rsidRDefault="003714EE" w:rsidP="003714E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4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работ</w:t>
            </w:r>
          </w:p>
        </w:tc>
      </w:tr>
      <w:tr w:rsidR="003714EE" w14:paraId="1DF93EB9" w14:textId="77777777" w:rsidTr="003714EE">
        <w:trPr>
          <w:trHeight w:val="270"/>
        </w:trPr>
        <w:tc>
          <w:tcPr>
            <w:tcW w:w="867" w:type="dxa"/>
          </w:tcPr>
          <w:p w14:paraId="7B3AEF95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F0617E6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14:paraId="47CF9444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14:paraId="0177DA03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6DF34861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292CA049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14:paraId="300DD6E1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4EE" w14:paraId="4FC8B7FE" w14:textId="77777777" w:rsidTr="003714EE">
        <w:tc>
          <w:tcPr>
            <w:tcW w:w="867" w:type="dxa"/>
          </w:tcPr>
          <w:p w14:paraId="7DE7EF88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45DD3AAD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14:paraId="5320EBDE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14:paraId="31058881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3C528312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447B2AF2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14:paraId="442B64D9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4EE" w14:paraId="2C2C9EA6" w14:textId="77777777" w:rsidTr="003714EE">
        <w:tc>
          <w:tcPr>
            <w:tcW w:w="867" w:type="dxa"/>
          </w:tcPr>
          <w:p w14:paraId="624758F9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662D3028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14:paraId="6E9D575A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14:paraId="252D1C52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4EA43CBF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0DBB45C1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14:paraId="646FB2D6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4EE" w14:paraId="64002CAB" w14:textId="77777777" w:rsidTr="003714EE">
        <w:tc>
          <w:tcPr>
            <w:tcW w:w="867" w:type="dxa"/>
          </w:tcPr>
          <w:p w14:paraId="46CF1727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</w:tcPr>
          <w:p w14:paraId="11B80CA3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</w:tcPr>
          <w:p w14:paraId="5CC9780B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</w:tcPr>
          <w:p w14:paraId="380F2BFE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8" w:type="dxa"/>
          </w:tcPr>
          <w:p w14:paraId="39177BA0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</w:tcPr>
          <w:p w14:paraId="54EE867C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14:paraId="5DAA2953" w14:textId="77777777" w:rsidR="003714EE" w:rsidRDefault="003714EE" w:rsidP="00A4216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E75425" w14:textId="4337A1F2" w:rsidR="00B74C8C" w:rsidRDefault="00B74C8C" w:rsidP="00A4216D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70DC2" w14:textId="0BF6CEF7" w:rsidR="00A4216D" w:rsidRDefault="00B74C8C" w:rsidP="00A4216D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14:paraId="295BBA34" w14:textId="77777777" w:rsidR="00B74C8C" w:rsidRPr="0087239A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F033635" w14:textId="77777777" w:rsidR="00B74C8C" w:rsidRPr="0087239A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14:paraId="79435682" w14:textId="77777777" w:rsidR="00B74C8C" w:rsidRPr="0087239A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14:paraId="275AAF77" w14:textId="77777777" w:rsidR="00B74C8C" w:rsidRPr="0087239A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Ельнинский</w:t>
      </w:r>
      <w:proofErr w:type="spellEnd"/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</w:p>
    <w:p w14:paraId="5D0A33FB" w14:textId="77777777" w:rsidR="00B74C8C" w:rsidRPr="0087239A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</w:p>
    <w:p w14:paraId="6B791686" w14:textId="77777777" w:rsidR="00B74C8C" w:rsidRDefault="00B74C8C" w:rsidP="00B74C8C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23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______________ № __________</w:t>
      </w:r>
    </w:p>
    <w:p w14:paraId="1F61F390" w14:textId="77777777" w:rsidR="00B74C8C" w:rsidRDefault="00B74C8C" w:rsidP="00B7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9AFE9" w14:textId="77777777" w:rsidR="00B74C8C" w:rsidRDefault="00B74C8C" w:rsidP="00B74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EDA26" w14:textId="77777777" w:rsidR="00B74C8C" w:rsidRDefault="00B74C8C" w:rsidP="00B7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Hlk146892841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5C99F26" w14:textId="57F82BE4" w:rsidR="00B74C8C" w:rsidRPr="00E52832" w:rsidRDefault="00B74C8C" w:rsidP="00B74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B74C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РЕМОНТУ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ПОМЕЩЕНИЙ, НАХОДЯЩИХСЯ В СОБСТВЕННОСТИ ЕЛЬНИНСКОГО ГОРОДСКОГО ПОСЕЛЕНИЯ ЕЛЬНИНСКОГО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204"/>
        <w:tblW w:w="9918" w:type="dxa"/>
        <w:tblLook w:val="04A0" w:firstRow="1" w:lastRow="0" w:firstColumn="1" w:lastColumn="0" w:noHBand="0" w:noVBand="1"/>
      </w:tblPr>
      <w:tblGrid>
        <w:gridCol w:w="3827"/>
        <w:gridCol w:w="6091"/>
      </w:tblGrid>
      <w:tr w:rsidR="00B74C8C" w:rsidRPr="00137419" w14:paraId="23AD02A9" w14:textId="77777777" w:rsidTr="00A66A5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62EB4F2B" w14:textId="77777777" w:rsidR="00B74C8C" w:rsidRPr="00137419" w:rsidRDefault="00B74C8C" w:rsidP="00635F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0B4" w14:textId="77777777" w:rsidR="00B74C8C" w:rsidRPr="00137419" w:rsidRDefault="00B74C8C" w:rsidP="00635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образования </w:t>
            </w: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B74C8C" w:rsidRPr="00137419" w14:paraId="2B49BAC8" w14:textId="77777777" w:rsidTr="00A66A5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0771" w14:textId="77777777" w:rsidR="00B74C8C" w:rsidRPr="00137419" w:rsidRDefault="00B74C8C" w:rsidP="00635F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Струкова Анна Владимировна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4667" w14:textId="77777777" w:rsidR="00B74C8C" w:rsidRPr="00137419" w:rsidRDefault="00B74C8C" w:rsidP="00635F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468F4A92" w14:textId="77777777" w:rsidR="00B74C8C" w:rsidRPr="00137419" w:rsidRDefault="00B74C8C" w:rsidP="00B74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41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01641" w:rsidRPr="00137419" w14:paraId="110603EE" w14:textId="77777777" w:rsidTr="00A66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A8F" w14:textId="6D170434" w:rsidR="00F01641" w:rsidRPr="00137419" w:rsidRDefault="00F01641" w:rsidP="00F016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 Александр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96C" w14:textId="5F74C264" w:rsidR="00F01641" w:rsidRPr="004B40B9" w:rsidRDefault="00F01641" w:rsidP="00F01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1641" w:rsidRPr="00137419" w14:paraId="5212DE63" w14:textId="77777777" w:rsidTr="00A66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74B4" w14:textId="4EB480A7" w:rsidR="00F01641" w:rsidRPr="00137419" w:rsidRDefault="00F01641" w:rsidP="00F016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Ольга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F146" w14:textId="38F95F79" w:rsidR="00F01641" w:rsidRPr="004B40B9" w:rsidRDefault="00F01641" w:rsidP="00F016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менеджер </w:t>
            </w: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56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641" w:rsidRPr="00137419" w14:paraId="50D89118" w14:textId="77777777" w:rsidTr="00A66A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6E4" w14:textId="312BEB4E" w:rsidR="00F01641" w:rsidRPr="00137419" w:rsidRDefault="00F01641" w:rsidP="00F016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F99" w14:textId="0628B550" w:rsidR="00F01641" w:rsidRPr="004B40B9" w:rsidRDefault="00F01641" w:rsidP="00F016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менеджер </w:t>
            </w:r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и городского хозяйства Администрации муниципального образования «</w:t>
            </w:r>
            <w:proofErr w:type="spellStart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 w:rsidRPr="0013741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A08964" w14:textId="77777777" w:rsidR="00B74C8C" w:rsidRPr="00A4216D" w:rsidRDefault="00B74C8C" w:rsidP="00A4216D">
      <w:pPr>
        <w:tabs>
          <w:tab w:val="left" w:pos="61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4C8C" w:rsidRPr="00A4216D" w:rsidSect="00430354">
      <w:footerReference w:type="default" r:id="rId1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F4D67" w14:textId="77777777" w:rsidR="00C2171F" w:rsidRDefault="00C2171F" w:rsidP="00B9458D">
      <w:pPr>
        <w:spacing w:after="0" w:line="240" w:lineRule="auto"/>
      </w:pPr>
      <w:r>
        <w:separator/>
      </w:r>
    </w:p>
  </w:endnote>
  <w:endnote w:type="continuationSeparator" w:id="0">
    <w:p w14:paraId="51316B40" w14:textId="77777777" w:rsidR="00C2171F" w:rsidRDefault="00C2171F" w:rsidP="00B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F80B" w14:textId="0C194AE7" w:rsidR="00B9458D" w:rsidRPr="00B9458D" w:rsidRDefault="00B9458D">
    <w:pPr>
      <w:pStyle w:val="a7"/>
      <w:rPr>
        <w:sz w:val="16"/>
      </w:rPr>
    </w:pPr>
    <w:r>
      <w:rPr>
        <w:sz w:val="16"/>
      </w:rPr>
      <w:t>Рег. № 0841 от 14.12.2023,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14.12.2023 16:19:30; ,  14.12.2023 16:20:24,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1E06" w14:textId="77777777" w:rsidR="00C2171F" w:rsidRDefault="00C2171F" w:rsidP="00B9458D">
      <w:pPr>
        <w:spacing w:after="0" w:line="240" w:lineRule="auto"/>
      </w:pPr>
      <w:r>
        <w:separator/>
      </w:r>
    </w:p>
  </w:footnote>
  <w:footnote w:type="continuationSeparator" w:id="0">
    <w:p w14:paraId="69D356A3" w14:textId="77777777" w:rsidR="00C2171F" w:rsidRDefault="00C2171F" w:rsidP="00B94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61"/>
    <w:rsid w:val="000759F0"/>
    <w:rsid w:val="00077BCB"/>
    <w:rsid w:val="0009031D"/>
    <w:rsid w:val="00145732"/>
    <w:rsid w:val="00180DF5"/>
    <w:rsid w:val="001A2361"/>
    <w:rsid w:val="001D1EC3"/>
    <w:rsid w:val="001E790F"/>
    <w:rsid w:val="00242E34"/>
    <w:rsid w:val="00283B64"/>
    <w:rsid w:val="002A2840"/>
    <w:rsid w:val="0031059A"/>
    <w:rsid w:val="003714EE"/>
    <w:rsid w:val="003B0FD5"/>
    <w:rsid w:val="00430354"/>
    <w:rsid w:val="00461753"/>
    <w:rsid w:val="004C4F29"/>
    <w:rsid w:val="004E2369"/>
    <w:rsid w:val="00534AC8"/>
    <w:rsid w:val="0058597D"/>
    <w:rsid w:val="005A460B"/>
    <w:rsid w:val="005D5FD8"/>
    <w:rsid w:val="005F4FCE"/>
    <w:rsid w:val="00603238"/>
    <w:rsid w:val="00653B06"/>
    <w:rsid w:val="006D639A"/>
    <w:rsid w:val="00701619"/>
    <w:rsid w:val="0072096E"/>
    <w:rsid w:val="007749AC"/>
    <w:rsid w:val="00785318"/>
    <w:rsid w:val="007E7D88"/>
    <w:rsid w:val="00803E59"/>
    <w:rsid w:val="00844C8A"/>
    <w:rsid w:val="00864138"/>
    <w:rsid w:val="00891C34"/>
    <w:rsid w:val="008A16AB"/>
    <w:rsid w:val="00917D14"/>
    <w:rsid w:val="00A07139"/>
    <w:rsid w:val="00A4216D"/>
    <w:rsid w:val="00AC32F0"/>
    <w:rsid w:val="00B40C8A"/>
    <w:rsid w:val="00B57680"/>
    <w:rsid w:val="00B74C8C"/>
    <w:rsid w:val="00B9458D"/>
    <w:rsid w:val="00B975DC"/>
    <w:rsid w:val="00BE7AD2"/>
    <w:rsid w:val="00BF21B7"/>
    <w:rsid w:val="00C2171F"/>
    <w:rsid w:val="00C564BA"/>
    <w:rsid w:val="00CE3E42"/>
    <w:rsid w:val="00CF160F"/>
    <w:rsid w:val="00D02FDF"/>
    <w:rsid w:val="00D756F8"/>
    <w:rsid w:val="00D87C2C"/>
    <w:rsid w:val="00DE58AD"/>
    <w:rsid w:val="00E423BF"/>
    <w:rsid w:val="00EE182A"/>
    <w:rsid w:val="00EF7F67"/>
    <w:rsid w:val="00F01641"/>
    <w:rsid w:val="00F47EB0"/>
    <w:rsid w:val="00F93F2F"/>
    <w:rsid w:val="00FB5ABF"/>
    <w:rsid w:val="00FC1319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AF86"/>
  <w15:chartTrackingRefBased/>
  <w15:docId w15:val="{3AA0C3F1-9861-4CFB-91EA-002EE78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E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E59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7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58D"/>
  </w:style>
  <w:style w:type="paragraph" w:styleId="a7">
    <w:name w:val="footer"/>
    <w:basedOn w:val="a"/>
    <w:link w:val="a8"/>
    <w:uiPriority w:val="99"/>
    <w:unhideWhenUsed/>
    <w:rsid w:val="00B9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2BD4-CCBE-435E-B4DE-73095C32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Kadrovik</cp:lastModifiedBy>
  <cp:revision>5</cp:revision>
  <cp:lastPrinted>2023-09-26T12:37:00Z</cp:lastPrinted>
  <dcterms:created xsi:type="dcterms:W3CDTF">2024-01-17T11:36:00Z</dcterms:created>
  <dcterms:modified xsi:type="dcterms:W3CDTF">2024-01-18T07:53:00Z</dcterms:modified>
</cp:coreProperties>
</file>