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59" w:rsidRPr="008100FC" w:rsidRDefault="002D1A59" w:rsidP="00CE6BB2">
      <w:pPr>
        <w:spacing w:line="360" w:lineRule="auto"/>
        <w:jc w:val="right"/>
        <w:rPr>
          <w:b/>
          <w:sz w:val="32"/>
          <w:szCs w:val="32"/>
        </w:rPr>
      </w:pPr>
    </w:p>
    <w:p w:rsidR="008B003C" w:rsidRPr="003574F0" w:rsidRDefault="008B003C" w:rsidP="002D1A59">
      <w:pPr>
        <w:spacing w:line="360" w:lineRule="auto"/>
        <w:ind w:hanging="14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762000" cy="876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A59">
        <w:rPr>
          <w:sz w:val="20"/>
          <w:szCs w:val="20"/>
        </w:rPr>
        <w:br w:type="textWrapping" w:clear="all"/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АДМИНИСТРАЦИЯ   МУНИЦИПАЛЬНОГО ОБРАЗОВАНИЯ</w:t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«</w:t>
      </w:r>
      <w:proofErr w:type="gramStart"/>
      <w:r w:rsidRPr="003574F0">
        <w:rPr>
          <w:spacing w:val="20"/>
          <w:kern w:val="28"/>
          <w:sz w:val="28"/>
          <w:szCs w:val="20"/>
        </w:rPr>
        <w:t>ЕЛЬНИНСКИЙ  РАЙОН</w:t>
      </w:r>
      <w:proofErr w:type="gramEnd"/>
      <w:r w:rsidRPr="003574F0">
        <w:rPr>
          <w:spacing w:val="20"/>
          <w:kern w:val="28"/>
          <w:sz w:val="28"/>
          <w:szCs w:val="20"/>
        </w:rPr>
        <w:t>» СМОЛЕНСКОЙ ОБЛАСТИ</w:t>
      </w:r>
    </w:p>
    <w:p w:rsidR="008B003C" w:rsidRPr="003574F0" w:rsidRDefault="008B003C" w:rsidP="008B003C">
      <w:pPr>
        <w:widowControl w:val="0"/>
        <w:rPr>
          <w:kern w:val="28"/>
          <w:sz w:val="32"/>
          <w:szCs w:val="32"/>
        </w:rPr>
      </w:pPr>
    </w:p>
    <w:p w:rsidR="008B003C" w:rsidRPr="003574F0" w:rsidRDefault="008B003C" w:rsidP="008B003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574F0">
        <w:rPr>
          <w:b/>
          <w:sz w:val="28"/>
          <w:szCs w:val="28"/>
        </w:rPr>
        <w:t xml:space="preserve">П О С Т А Н О В Л Е Н И Е </w:t>
      </w:r>
    </w:p>
    <w:p w:rsidR="008B003C" w:rsidRPr="003574F0" w:rsidRDefault="008B003C" w:rsidP="008B003C">
      <w:pPr>
        <w:widowControl w:val="0"/>
        <w:rPr>
          <w:sz w:val="20"/>
          <w:szCs w:val="20"/>
        </w:rPr>
      </w:pPr>
    </w:p>
    <w:p w:rsidR="008B003C" w:rsidRPr="003574F0" w:rsidRDefault="00CA7C2D" w:rsidP="008B003C">
      <w:pPr>
        <w:widowControl w:val="0"/>
        <w:ind w:right="1255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C83A4E">
        <w:rPr>
          <w:sz w:val="28"/>
          <w:szCs w:val="20"/>
        </w:rPr>
        <w:t>20.12.</w:t>
      </w:r>
      <w:bookmarkStart w:id="0" w:name="_GoBack"/>
      <w:bookmarkEnd w:id="0"/>
      <w:r w:rsidR="00056156">
        <w:rPr>
          <w:sz w:val="28"/>
          <w:szCs w:val="20"/>
        </w:rPr>
        <w:t>2023</w:t>
      </w:r>
      <w:r>
        <w:rPr>
          <w:sz w:val="28"/>
          <w:szCs w:val="20"/>
        </w:rPr>
        <w:t xml:space="preserve"> </w:t>
      </w:r>
      <w:r w:rsidR="00C83A4E">
        <w:rPr>
          <w:sz w:val="28"/>
          <w:szCs w:val="20"/>
        </w:rPr>
        <w:t>№ 860</w:t>
      </w:r>
    </w:p>
    <w:p w:rsidR="008B003C" w:rsidRPr="003574F0" w:rsidRDefault="008B003C" w:rsidP="008B003C">
      <w:pPr>
        <w:widowControl w:val="0"/>
        <w:tabs>
          <w:tab w:val="left" w:pos="4536"/>
        </w:tabs>
        <w:ind w:right="1255"/>
        <w:rPr>
          <w:sz w:val="28"/>
          <w:szCs w:val="20"/>
        </w:rPr>
      </w:pPr>
      <w:r w:rsidRPr="003574F0">
        <w:rPr>
          <w:sz w:val="18"/>
          <w:szCs w:val="18"/>
        </w:rPr>
        <w:t>г. Ельня</w:t>
      </w: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0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  <w:r w:rsidRPr="006722A2">
        <w:rPr>
          <w:sz w:val="28"/>
          <w:szCs w:val="28"/>
        </w:rPr>
        <w:t>О</w:t>
      </w:r>
      <w:r w:rsidR="0061495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в границах муниципального образования «Ельнинский р</w:t>
      </w:r>
      <w:r w:rsidR="00056156">
        <w:rPr>
          <w:sz w:val="28"/>
          <w:szCs w:val="28"/>
        </w:rPr>
        <w:t>айон» Смоленской области на 2024</w:t>
      </w:r>
      <w:r>
        <w:rPr>
          <w:sz w:val="28"/>
          <w:szCs w:val="28"/>
        </w:rPr>
        <w:t xml:space="preserve"> год</w:t>
      </w: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firstLine="709"/>
        <w:jc w:val="both"/>
        <w:rPr>
          <w:sz w:val="28"/>
          <w:szCs w:val="28"/>
        </w:rPr>
      </w:pPr>
      <w:r w:rsidRPr="00F02ADE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F02ADE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года </w:t>
      </w:r>
      <w:r w:rsidRPr="00F02ADE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02ADE">
        <w:rPr>
          <w:color w:val="000000" w:themeColor="text1"/>
          <w:sz w:val="28"/>
          <w:szCs w:val="28"/>
        </w:rPr>
        <w:t xml:space="preserve"> 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, по результатам общественных обсуждений А</w:t>
      </w:r>
      <w:r w:rsidRPr="00F02ADE">
        <w:rPr>
          <w:color w:val="000000" w:themeColor="text1"/>
          <w:sz w:val="28"/>
          <w:szCs w:val="28"/>
        </w:rPr>
        <w:t>дминистрация</w:t>
      </w:r>
      <w:r>
        <w:rPr>
          <w:color w:val="000000" w:themeColor="text1"/>
          <w:sz w:val="28"/>
          <w:szCs w:val="28"/>
        </w:rPr>
        <w:t xml:space="preserve"> муниципального образования «Ельнинский район» Смоленской области</w:t>
      </w:r>
      <w:r w:rsidR="001F1E51">
        <w:rPr>
          <w:color w:val="000000" w:themeColor="text1"/>
          <w:sz w:val="28"/>
          <w:szCs w:val="28"/>
        </w:rPr>
        <w:t>, А</w:t>
      </w:r>
      <w:r w:rsidR="001F1E51" w:rsidRPr="00F02ADE">
        <w:rPr>
          <w:color w:val="000000" w:themeColor="text1"/>
          <w:sz w:val="28"/>
          <w:szCs w:val="28"/>
        </w:rPr>
        <w:t>дминистрация</w:t>
      </w:r>
      <w:r w:rsidR="001F1E51">
        <w:rPr>
          <w:color w:val="000000" w:themeColor="text1"/>
          <w:sz w:val="28"/>
          <w:szCs w:val="28"/>
        </w:rPr>
        <w:t xml:space="preserve"> муниципального образования «Ельнинский район» Смоленской области</w:t>
      </w:r>
    </w:p>
    <w:p w:rsidR="008B003C" w:rsidRPr="003574F0" w:rsidRDefault="008B003C" w:rsidP="008B003C">
      <w:pPr>
        <w:ind w:firstLine="709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п о с </w:t>
      </w:r>
      <w:proofErr w:type="gramStart"/>
      <w:r w:rsidRPr="003574F0">
        <w:rPr>
          <w:sz w:val="28"/>
          <w:szCs w:val="28"/>
        </w:rPr>
        <w:t>т</w:t>
      </w:r>
      <w:proofErr w:type="gramEnd"/>
      <w:r w:rsidRPr="003574F0">
        <w:rPr>
          <w:sz w:val="28"/>
          <w:szCs w:val="28"/>
        </w:rPr>
        <w:t xml:space="preserve"> а н о в л я е т:</w:t>
      </w:r>
    </w:p>
    <w:p w:rsidR="008B003C" w:rsidRPr="003574F0" w:rsidRDefault="008B003C" w:rsidP="008B00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 w:rsidRPr="003574F0">
        <w:rPr>
          <w:sz w:val="28"/>
          <w:szCs w:val="28"/>
        </w:rPr>
        <w:t xml:space="preserve">1. </w:t>
      </w:r>
      <w:r w:rsidRPr="00F02ADE">
        <w:rPr>
          <w:color w:val="000000" w:themeColor="text1"/>
          <w:sz w:val="28"/>
          <w:szCs w:val="28"/>
        </w:rPr>
        <w:t>Утвердить 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F02ADE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F02ADE">
        <w:rPr>
          <w:color w:val="000000" w:themeColor="text1"/>
          <w:spacing w:val="-6"/>
          <w:sz w:val="28"/>
          <w:szCs w:val="28"/>
        </w:rPr>
        <w:t xml:space="preserve"> в границах</w:t>
      </w:r>
      <w:r w:rsidRPr="00F02A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«Ельнинский р</w:t>
      </w:r>
      <w:r w:rsidR="00AE07EC">
        <w:rPr>
          <w:color w:val="000000" w:themeColor="text1"/>
          <w:sz w:val="28"/>
          <w:szCs w:val="28"/>
        </w:rPr>
        <w:t>айон» Смоленской области на 2024</w:t>
      </w:r>
      <w:r w:rsidRPr="00F02ADE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8B003C" w:rsidRPr="004251E1" w:rsidRDefault="008B003C" w:rsidP="004251E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3574F0">
        <w:rPr>
          <w:sz w:val="28"/>
          <w:szCs w:val="28"/>
        </w:rPr>
        <w:lastRenderedPageBreak/>
        <w:t xml:space="preserve">2. </w:t>
      </w:r>
      <w:r w:rsidR="004251E1">
        <w:rPr>
          <w:color w:val="000000" w:themeColor="text1"/>
          <w:sz w:val="28"/>
          <w:szCs w:val="28"/>
        </w:rPr>
        <w:t>Сектору информационной работы</w:t>
      </w:r>
      <w:r w:rsidR="004251E1" w:rsidRPr="00AD284A">
        <w:rPr>
          <w:color w:val="000000" w:themeColor="text1"/>
          <w:sz w:val="28"/>
          <w:szCs w:val="28"/>
        </w:rPr>
        <w:t xml:space="preserve"> </w:t>
      </w:r>
      <w:r w:rsidR="004251E1">
        <w:rPr>
          <w:color w:val="000000" w:themeColor="text1"/>
          <w:sz w:val="28"/>
          <w:szCs w:val="28"/>
        </w:rPr>
        <w:t>Администрации муниципального образования «Ельнинский район» Смоленской области обеспечить размещение настоящего постановления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:rsidR="008B003C" w:rsidRPr="003574F0" w:rsidRDefault="008B003C" w:rsidP="008B003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005121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4251E1">
        <w:rPr>
          <w:color w:val="000000" w:themeColor="text1"/>
          <w:sz w:val="28"/>
          <w:szCs w:val="28"/>
        </w:rPr>
        <w:t>Настоящее п</w:t>
      </w:r>
      <w:r w:rsidR="004251E1" w:rsidRPr="00F02ADE">
        <w:rPr>
          <w:color w:val="000000" w:themeColor="text1"/>
          <w:sz w:val="28"/>
          <w:szCs w:val="28"/>
        </w:rPr>
        <w:t>остановление вступает в силу со дня его официального опубликования</w:t>
      </w:r>
      <w:r w:rsidR="008100FC">
        <w:rPr>
          <w:color w:val="000000" w:themeColor="text1"/>
          <w:sz w:val="28"/>
          <w:szCs w:val="28"/>
        </w:rPr>
        <w:t>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4F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«Ельнинский район» Смоленской области С.В. </w:t>
      </w:r>
      <w:proofErr w:type="spellStart"/>
      <w:r w:rsidRPr="003574F0">
        <w:rPr>
          <w:sz w:val="28"/>
          <w:szCs w:val="28"/>
        </w:rPr>
        <w:t>Кизунову</w:t>
      </w:r>
      <w:proofErr w:type="spellEnd"/>
      <w:r w:rsidRPr="003574F0">
        <w:rPr>
          <w:sz w:val="28"/>
          <w:szCs w:val="28"/>
        </w:rPr>
        <w:t>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Глава муниципального образования </w:t>
      </w: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>«Ельнинский рай</w:t>
      </w:r>
      <w:r w:rsidR="00D54F58">
        <w:rPr>
          <w:sz w:val="28"/>
          <w:szCs w:val="28"/>
        </w:rPr>
        <w:t xml:space="preserve">он» Смоленской области </w:t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Pr="003574F0">
        <w:rPr>
          <w:sz w:val="28"/>
          <w:szCs w:val="28"/>
        </w:rPr>
        <w:t>Н.Д. Мищенков</w:t>
      </w:r>
    </w:p>
    <w:p w:rsidR="008B003C" w:rsidRDefault="008B003C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B21322" w:rsidRDefault="00B21322" w:rsidP="008B003C">
      <w:pPr>
        <w:spacing w:after="160" w:line="259" w:lineRule="auto"/>
        <w:rPr>
          <w:sz w:val="28"/>
          <w:szCs w:val="28"/>
        </w:rPr>
      </w:pPr>
    </w:p>
    <w:p w:rsidR="00B21322" w:rsidRDefault="00B21322" w:rsidP="008B003C">
      <w:pPr>
        <w:spacing w:after="160" w:line="259" w:lineRule="auto"/>
        <w:rPr>
          <w:sz w:val="28"/>
          <w:szCs w:val="28"/>
        </w:rPr>
      </w:pPr>
    </w:p>
    <w:p w:rsidR="00B21322" w:rsidRDefault="00B21322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p w:rsidR="00515691" w:rsidRDefault="00515691" w:rsidP="008B003C">
      <w:pPr>
        <w:spacing w:after="160" w:line="259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b/>
                <w:sz w:val="28"/>
                <w:szCs w:val="28"/>
              </w:rPr>
              <w:t xml:space="preserve">Разослать: </w:t>
            </w:r>
            <w:r w:rsidRPr="00B21322">
              <w:rPr>
                <w:sz w:val="28"/>
                <w:szCs w:val="28"/>
              </w:rPr>
              <w:t xml:space="preserve">пр., отдел экономики-2экз </w:t>
            </w: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Исп. Е.И. Зайцева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тел. 4-29-09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>
              <w:rPr>
                <w:sz w:val="28"/>
                <w:szCs w:val="20"/>
              </w:rPr>
              <w:t>01.12.2023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  <w:r w:rsidRPr="00B2132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0"/>
              </w:rPr>
              <w:t>Т.В. Козлова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тел. 4-24-33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>
              <w:rPr>
                <w:sz w:val="28"/>
                <w:szCs w:val="20"/>
              </w:rPr>
              <w:t>01.12</w:t>
            </w:r>
            <w:r w:rsidRPr="00B21322">
              <w:rPr>
                <w:sz w:val="28"/>
                <w:szCs w:val="20"/>
              </w:rPr>
              <w:t>.2023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  <w:r w:rsidRPr="00B2132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  <w:r w:rsidRPr="00B21322">
              <w:rPr>
                <w:sz w:val="28"/>
                <w:szCs w:val="28"/>
              </w:rPr>
              <w:t>А.Б. Лысенков     _____________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«___»______ 2023 г.</w:t>
            </w: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  <w:r w:rsidRPr="00B21322">
              <w:rPr>
                <w:sz w:val="28"/>
                <w:szCs w:val="28"/>
              </w:rPr>
              <w:t>С.В. Кизунова       _____________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«___»______ 2023 г.</w:t>
            </w: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</w:p>
        </w:tc>
      </w:tr>
      <w:tr w:rsidR="00B21322" w:rsidRPr="00B21322" w:rsidTr="00F360DD">
        <w:tc>
          <w:tcPr>
            <w:tcW w:w="4917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8"/>
              </w:rPr>
            </w:pPr>
            <w:r w:rsidRPr="00B21322">
              <w:rPr>
                <w:sz w:val="28"/>
                <w:szCs w:val="28"/>
              </w:rPr>
              <w:t>О.А. Ноздратенко _____________</w:t>
            </w:r>
          </w:p>
        </w:tc>
        <w:tc>
          <w:tcPr>
            <w:tcW w:w="4936" w:type="dxa"/>
          </w:tcPr>
          <w:p w:rsidR="00B21322" w:rsidRPr="00B21322" w:rsidRDefault="00B21322" w:rsidP="00B21322">
            <w:pPr>
              <w:widowControl w:val="0"/>
              <w:ind w:right="-55"/>
              <w:jc w:val="both"/>
              <w:rPr>
                <w:szCs w:val="20"/>
              </w:rPr>
            </w:pPr>
            <w:r w:rsidRPr="00B21322">
              <w:rPr>
                <w:sz w:val="28"/>
                <w:szCs w:val="28"/>
              </w:rPr>
              <w:t>«___»______ 2023 г.</w:t>
            </w:r>
          </w:p>
        </w:tc>
      </w:tr>
    </w:tbl>
    <w:p w:rsidR="00B21322" w:rsidRPr="00B21322" w:rsidRDefault="00B21322" w:rsidP="00B21322">
      <w:pPr>
        <w:widowControl w:val="0"/>
        <w:ind w:right="-55"/>
        <w:jc w:val="both"/>
        <w:rPr>
          <w:sz w:val="28"/>
          <w:szCs w:val="20"/>
        </w:rPr>
      </w:pPr>
      <w:r w:rsidRPr="00B21322">
        <w:rPr>
          <w:sz w:val="28"/>
          <w:szCs w:val="20"/>
        </w:rPr>
        <w:t xml:space="preserve"> </w:t>
      </w: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C81C8C">
      <w:pPr>
        <w:spacing w:after="160" w:line="259" w:lineRule="auto"/>
        <w:rPr>
          <w:sz w:val="28"/>
          <w:szCs w:val="28"/>
        </w:rPr>
      </w:pPr>
    </w:p>
    <w:p w:rsidR="00515691" w:rsidRDefault="004972D8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0D11B9"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                </w:t>
      </w:r>
    </w:p>
    <w:p w:rsidR="00515691" w:rsidRDefault="00515691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</w:p>
    <w:p w:rsidR="00515691" w:rsidRDefault="00515691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</w:p>
    <w:p w:rsidR="00515691" w:rsidRDefault="00515691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</w:p>
    <w:p w:rsidR="00515691" w:rsidRDefault="00515691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</w:p>
    <w:p w:rsidR="004972D8" w:rsidRPr="000D11B9" w:rsidRDefault="004972D8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0D11B9">
        <w:rPr>
          <w:rFonts w:eastAsia="Lucida Sans Unicode"/>
          <w:kern w:val="1"/>
          <w:sz w:val="28"/>
          <w:szCs w:val="28"/>
          <w:lang w:eastAsia="ar-SA"/>
        </w:rPr>
        <w:t>Приложение</w:t>
      </w:r>
    </w:p>
    <w:p w:rsidR="004972D8" w:rsidRPr="000D11B9" w:rsidRDefault="004972D8" w:rsidP="00760C8B">
      <w:pPr>
        <w:widowControl w:val="0"/>
        <w:suppressAutoHyphens/>
        <w:spacing w:line="276" w:lineRule="auto"/>
        <w:ind w:left="5103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к постановлению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Администрации</w:t>
      </w:r>
    </w:p>
    <w:p w:rsidR="004972D8" w:rsidRPr="000D11B9" w:rsidRDefault="004972D8" w:rsidP="00760C8B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муниципального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образования</w:t>
      </w:r>
      <w:r w:rsidR="00265CE4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«Ельнинский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район» Смоленской области</w:t>
      </w:r>
    </w:p>
    <w:p w:rsidR="004972D8" w:rsidRPr="000D11B9" w:rsidRDefault="00265CE4" w:rsidP="00760C8B">
      <w:pPr>
        <w:widowControl w:val="0"/>
        <w:suppressAutoHyphens/>
        <w:spacing w:line="360" w:lineRule="exact"/>
        <w:ind w:left="5103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«__</w:t>
      </w:r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>_»_</w:t>
      </w:r>
      <w:proofErr w:type="gramEnd"/>
      <w:r>
        <w:rPr>
          <w:rFonts w:eastAsia="Lucida Sans Unicode"/>
          <w:kern w:val="1"/>
          <w:sz w:val="28"/>
          <w:szCs w:val="28"/>
          <w:lang w:eastAsia="ar-SA"/>
        </w:rPr>
        <w:t>________ 2023</w:t>
      </w:r>
      <w:r w:rsidR="004972D8" w:rsidRPr="000D11B9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 w:rsidR="004972D8">
        <w:rPr>
          <w:rFonts w:eastAsia="Lucida Sans Unicode"/>
          <w:kern w:val="1"/>
          <w:sz w:val="28"/>
          <w:szCs w:val="28"/>
          <w:lang w:eastAsia="ar-SA"/>
        </w:rPr>
        <w:t>____</w:t>
      </w:r>
    </w:p>
    <w:p w:rsidR="004972D8" w:rsidRDefault="004972D8" w:rsidP="004972D8">
      <w:pPr>
        <w:jc w:val="right"/>
        <w:rPr>
          <w:b/>
          <w:sz w:val="28"/>
          <w:szCs w:val="28"/>
        </w:rPr>
      </w:pPr>
    </w:p>
    <w:p w:rsidR="004972D8" w:rsidRPr="000D11B9" w:rsidRDefault="004972D8" w:rsidP="004972D8">
      <w:pPr>
        <w:jc w:val="right"/>
        <w:rPr>
          <w:b/>
          <w:sz w:val="28"/>
          <w:szCs w:val="28"/>
        </w:rPr>
      </w:pPr>
    </w:p>
    <w:p w:rsidR="004972D8" w:rsidRPr="005D6555" w:rsidRDefault="004972D8" w:rsidP="004972D8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color w:val="000000"/>
          <w:sz w:val="28"/>
          <w:szCs w:val="28"/>
        </w:rPr>
      </w:pPr>
      <w:r w:rsidRPr="005D6555">
        <w:rPr>
          <w:rFonts w:eastAsia="Calibri"/>
          <w:color w:val="000000"/>
          <w:sz w:val="28"/>
          <w:szCs w:val="28"/>
        </w:rPr>
        <w:t>ПРОГРАММА</w:t>
      </w:r>
    </w:p>
    <w:p w:rsidR="004972D8" w:rsidRPr="000D11B9" w:rsidRDefault="004972D8" w:rsidP="00134882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профилактики рисков причинения вреда (ущерба) охраняемым законом ценностям</w:t>
      </w:r>
      <w:r w:rsidR="00760C8B">
        <w:rPr>
          <w:sz w:val="28"/>
          <w:szCs w:val="28"/>
        </w:rPr>
        <w:t xml:space="preserve"> </w:t>
      </w:r>
      <w:r w:rsidRPr="000D11B9">
        <w:rPr>
          <w:sz w:val="28"/>
          <w:szCs w:val="28"/>
        </w:rPr>
        <w:t>при осуществлении</w:t>
      </w:r>
      <w:r w:rsidR="00C81C8C">
        <w:rPr>
          <w:sz w:val="28"/>
          <w:szCs w:val="28"/>
        </w:rPr>
        <w:t xml:space="preserve"> </w:t>
      </w:r>
      <w:r w:rsidR="00C81C8C" w:rsidRPr="000D11B9">
        <w:rPr>
          <w:sz w:val="28"/>
          <w:szCs w:val="28"/>
        </w:rPr>
        <w:t>муниципаль</w:t>
      </w:r>
      <w:r w:rsidR="00C81C8C">
        <w:rPr>
          <w:sz w:val="28"/>
          <w:szCs w:val="28"/>
        </w:rPr>
        <w:t>ного земельного контроля в границах</w:t>
      </w:r>
      <w:r w:rsidRPr="000D11B9">
        <w:rPr>
          <w:sz w:val="28"/>
          <w:szCs w:val="28"/>
        </w:rPr>
        <w:t xml:space="preserve"> муниципального образования</w:t>
      </w:r>
    </w:p>
    <w:p w:rsidR="004972D8" w:rsidRPr="000D11B9" w:rsidRDefault="004972D8" w:rsidP="00134882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«Ельнинский район» Смоленской области</w:t>
      </w:r>
    </w:p>
    <w:p w:rsidR="004972D8" w:rsidRPr="000D11B9" w:rsidRDefault="00265CE4" w:rsidP="001348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972D8" w:rsidRPr="000D11B9">
        <w:rPr>
          <w:sz w:val="28"/>
          <w:szCs w:val="28"/>
        </w:rPr>
        <w:t xml:space="preserve"> год</w:t>
      </w:r>
    </w:p>
    <w:p w:rsidR="004972D8" w:rsidRPr="00760C8B" w:rsidRDefault="004972D8" w:rsidP="004972D8">
      <w:pPr>
        <w:jc w:val="both"/>
        <w:rPr>
          <w:b/>
          <w:sz w:val="28"/>
          <w:szCs w:val="28"/>
        </w:rPr>
      </w:pPr>
    </w:p>
    <w:p w:rsidR="00760C8B" w:rsidRPr="00134882" w:rsidRDefault="00760C8B" w:rsidP="00760C8B">
      <w:pPr>
        <w:autoSpaceDE w:val="0"/>
        <w:ind w:firstLine="709"/>
        <w:jc w:val="center"/>
        <w:rPr>
          <w:sz w:val="28"/>
          <w:szCs w:val="28"/>
        </w:rPr>
      </w:pPr>
      <w:r w:rsidRPr="00134882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 w:rsidR="00134882">
        <w:rPr>
          <w:bCs/>
          <w:sz w:val="28"/>
          <w:szCs w:val="28"/>
        </w:rPr>
        <w:t>правлена программа профилактики.</w:t>
      </w:r>
    </w:p>
    <w:p w:rsidR="00760C8B" w:rsidRPr="00760C8B" w:rsidRDefault="00760C8B" w:rsidP="00760C8B">
      <w:pPr>
        <w:pStyle w:val="ConsPlusNormal"/>
        <w:jc w:val="center"/>
        <w:rPr>
          <w:b w:val="0"/>
          <w:bCs w:val="0"/>
          <w:sz w:val="28"/>
          <w:szCs w:val="28"/>
        </w:rPr>
      </w:pPr>
    </w:p>
    <w:p w:rsidR="00760C8B" w:rsidRPr="00760C8B" w:rsidRDefault="00760C8B" w:rsidP="00760C8B">
      <w:pPr>
        <w:autoSpaceDE w:val="0"/>
        <w:jc w:val="both"/>
        <w:rPr>
          <w:sz w:val="28"/>
          <w:szCs w:val="28"/>
        </w:rPr>
      </w:pPr>
      <w:r w:rsidRPr="00760C8B">
        <w:rPr>
          <w:sz w:val="28"/>
          <w:szCs w:val="28"/>
        </w:rPr>
        <w:tab/>
        <w:t>1.1. Настоящая программа разработана в соответствии со</w:t>
      </w:r>
      <w:r w:rsidRPr="00760C8B">
        <w:rPr>
          <w:color w:val="0000FF"/>
          <w:sz w:val="28"/>
          <w:szCs w:val="28"/>
        </w:rPr>
        <w:t xml:space="preserve"> </w:t>
      </w:r>
      <w:r w:rsidRPr="00760C8B">
        <w:rPr>
          <w:color w:val="000000"/>
          <w:sz w:val="28"/>
          <w:szCs w:val="28"/>
        </w:rPr>
        <w:t>статьей 44</w:t>
      </w:r>
      <w:r w:rsidRPr="00760C8B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от 31.07.2021</w:t>
      </w:r>
      <w:r w:rsidRPr="00760C8B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EA505C">
        <w:rPr>
          <w:sz w:val="28"/>
          <w:szCs w:val="28"/>
        </w:rPr>
        <w:t xml:space="preserve"> </w:t>
      </w:r>
      <w:r w:rsidRPr="00760C8B">
        <w:rPr>
          <w:sz w:val="28"/>
          <w:szCs w:val="28"/>
        </w:rPr>
        <w:t>(далее-Федеральный закон №</w:t>
      </w:r>
      <w:r>
        <w:rPr>
          <w:sz w:val="28"/>
          <w:szCs w:val="28"/>
        </w:rPr>
        <w:t xml:space="preserve"> </w:t>
      </w:r>
      <w:r w:rsidRPr="00760C8B">
        <w:rPr>
          <w:sz w:val="28"/>
          <w:szCs w:val="28"/>
        </w:rPr>
        <w:t xml:space="preserve">248-ФЗ), </w:t>
      </w:r>
      <w:r w:rsidRPr="00760C8B">
        <w:rPr>
          <w:color w:val="000000"/>
          <w:sz w:val="28"/>
          <w:szCs w:val="28"/>
        </w:rPr>
        <w:t>постановлением</w:t>
      </w:r>
      <w:r w:rsidRPr="00760C8B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760C8B" w:rsidRPr="00760C8B" w:rsidRDefault="00760C8B" w:rsidP="00760C8B">
      <w:pPr>
        <w:autoSpaceDE w:val="0"/>
        <w:ind w:firstLine="709"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1.2. Программа профилактики </w:t>
      </w:r>
      <w:r w:rsidRPr="00760C8B">
        <w:rPr>
          <w:rFonts w:eastAsia="Calibri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760C8B">
        <w:rPr>
          <w:sz w:val="28"/>
          <w:szCs w:val="28"/>
        </w:rPr>
        <w:t>направлена на п</w:t>
      </w:r>
      <w:r w:rsidR="00983F23">
        <w:rPr>
          <w:sz w:val="28"/>
          <w:szCs w:val="28"/>
        </w:rPr>
        <w:t>редупреждение нарушений юридическими лицами</w:t>
      </w:r>
      <w:r w:rsidRPr="00760C8B">
        <w:rPr>
          <w:sz w:val="28"/>
          <w:szCs w:val="28"/>
        </w:rPr>
        <w:t>, индивидуальными</w:t>
      </w:r>
      <w:r w:rsidR="008A7BA7">
        <w:rPr>
          <w:sz w:val="28"/>
          <w:szCs w:val="28"/>
        </w:rPr>
        <w:t xml:space="preserve"> предпринимателями, гражданами </w:t>
      </w:r>
      <w:r w:rsidRPr="00760C8B">
        <w:rPr>
          <w:sz w:val="28"/>
          <w:szCs w:val="28"/>
        </w:rPr>
        <w:t xml:space="preserve">(далее-контролируемые лица)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760C8B">
        <w:rPr>
          <w:color w:val="000000"/>
          <w:sz w:val="28"/>
          <w:szCs w:val="28"/>
          <w:lang w:bidi="ru-RU"/>
        </w:rPr>
        <w:t xml:space="preserve">разъяснения контролируемым лицам </w:t>
      </w:r>
      <w:r w:rsidRPr="00760C8B">
        <w:rPr>
          <w:color w:val="000000"/>
          <w:sz w:val="28"/>
          <w:szCs w:val="28"/>
          <w:lang w:bidi="ru-RU"/>
        </w:rPr>
        <w:lastRenderedPageBreak/>
        <w:t>обязательных требований земельного законодательства в отношении объектов земельных отношений.</w:t>
      </w:r>
    </w:p>
    <w:p w:rsidR="00760C8B" w:rsidRPr="00760C8B" w:rsidRDefault="00760C8B" w:rsidP="00760C8B">
      <w:pPr>
        <w:ind w:firstLine="709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</w:rPr>
        <w:t>1.3. Муниципальный земельный контроль осуществляется уполномоченным органо</w:t>
      </w:r>
      <w:r w:rsidR="00983F23">
        <w:rPr>
          <w:sz w:val="28"/>
          <w:szCs w:val="28"/>
        </w:rPr>
        <w:t>м</w:t>
      </w:r>
      <w:r w:rsidR="008A7BA7">
        <w:rPr>
          <w:sz w:val="28"/>
          <w:szCs w:val="28"/>
        </w:rPr>
        <w:t xml:space="preserve"> </w:t>
      </w:r>
      <w:r w:rsidR="00BF4605">
        <w:rPr>
          <w:sz w:val="28"/>
          <w:szCs w:val="28"/>
        </w:rPr>
        <w:t xml:space="preserve">– Администрацией муниципального образования «Ельнинский район» Смоленской области, непосредственно </w:t>
      </w:r>
      <w:r w:rsidR="008A7BA7">
        <w:rPr>
          <w:sz w:val="28"/>
          <w:szCs w:val="28"/>
        </w:rPr>
        <w:t xml:space="preserve">отделом экономического развития, прогнозирования, имущественных и земельных отношений </w:t>
      </w:r>
      <w:r w:rsidRPr="00760C8B">
        <w:rPr>
          <w:sz w:val="28"/>
          <w:szCs w:val="28"/>
        </w:rPr>
        <w:t>(далее – Контрольный орган).</w:t>
      </w:r>
    </w:p>
    <w:p w:rsidR="00760C8B" w:rsidRPr="00760C8B" w:rsidRDefault="00760C8B" w:rsidP="00760C8B">
      <w:pPr>
        <w:tabs>
          <w:tab w:val="left" w:pos="1185"/>
          <w:tab w:val="left" w:pos="7251"/>
        </w:tabs>
        <w:ind w:firstLine="709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</w:rPr>
        <w:t>1.4. Предмет муниципального земельного контроля и его основные направления, а также объекты контроля определяются в со</w:t>
      </w:r>
      <w:r w:rsidR="008A7BA7">
        <w:rPr>
          <w:sz w:val="28"/>
          <w:szCs w:val="28"/>
        </w:rPr>
        <w:t xml:space="preserve">ответствии с </w:t>
      </w:r>
      <w:r w:rsidR="00C81C8C">
        <w:rPr>
          <w:sz w:val="28"/>
          <w:szCs w:val="28"/>
        </w:rPr>
        <w:t>решением Ельнинского районного С</w:t>
      </w:r>
      <w:r w:rsidR="008A7BA7">
        <w:rPr>
          <w:sz w:val="28"/>
          <w:szCs w:val="28"/>
        </w:rPr>
        <w:t>овета депутатов от 23.12.2021 № 71 (в ред. от 28.04.2022 № 10)</w:t>
      </w:r>
      <w:r w:rsidRPr="00760C8B">
        <w:rPr>
          <w:sz w:val="28"/>
          <w:szCs w:val="28"/>
        </w:rPr>
        <w:t xml:space="preserve"> «Об утверждении Положения о муниципальном земельном контроле».</w:t>
      </w:r>
    </w:p>
    <w:p w:rsidR="00760C8B" w:rsidRPr="00760C8B" w:rsidRDefault="00760C8B" w:rsidP="00760C8B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1.5. В 2023 году в отношении юридических лиц и </w:t>
      </w:r>
      <w:r w:rsidR="00915D0E">
        <w:rPr>
          <w:sz w:val="28"/>
          <w:szCs w:val="28"/>
        </w:rPr>
        <w:t>индивидуальных предпринимателей</w:t>
      </w:r>
      <w:r w:rsidRPr="00760C8B">
        <w:rPr>
          <w:sz w:val="28"/>
          <w:szCs w:val="28"/>
        </w:rPr>
        <w:t xml:space="preserve"> плановые и внеплановые проверки соблюдения земельного законодательства не проводились. </w:t>
      </w:r>
    </w:p>
    <w:p w:rsidR="00760C8B" w:rsidRPr="00760C8B" w:rsidRDefault="00760C8B" w:rsidP="00760C8B">
      <w:pPr>
        <w:ind w:firstLine="709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1.6. 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60C8B" w:rsidRPr="00760C8B" w:rsidRDefault="00760C8B" w:rsidP="00BF4605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1.7.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 </w:t>
      </w:r>
    </w:p>
    <w:p w:rsidR="00760C8B" w:rsidRPr="00760C8B" w:rsidRDefault="00760C8B" w:rsidP="00760C8B">
      <w:pPr>
        <w:ind w:firstLine="567"/>
        <w:jc w:val="both"/>
        <w:rPr>
          <w:sz w:val="28"/>
          <w:szCs w:val="28"/>
        </w:rPr>
      </w:pPr>
    </w:p>
    <w:p w:rsidR="00760C8B" w:rsidRPr="005D6555" w:rsidRDefault="00760C8B" w:rsidP="00760C8B">
      <w:pPr>
        <w:autoSpaceDE w:val="0"/>
        <w:ind w:firstLine="709"/>
        <w:jc w:val="center"/>
        <w:rPr>
          <w:sz w:val="28"/>
          <w:szCs w:val="28"/>
        </w:rPr>
      </w:pPr>
      <w:r w:rsidRPr="005D6555">
        <w:rPr>
          <w:bCs/>
          <w:sz w:val="28"/>
          <w:szCs w:val="28"/>
        </w:rPr>
        <w:t>Раздел 2. Цели и задачи реализации программы профилактики рисков причинения вреда(ущерба) охраняемым законом ценностям по земельному контролю на 2024 год.</w:t>
      </w:r>
    </w:p>
    <w:p w:rsidR="00760C8B" w:rsidRPr="00760C8B" w:rsidRDefault="00760C8B" w:rsidP="00760C8B">
      <w:pPr>
        <w:autoSpaceDE w:val="0"/>
        <w:jc w:val="both"/>
        <w:rPr>
          <w:b/>
          <w:bCs/>
          <w:sz w:val="28"/>
          <w:szCs w:val="28"/>
        </w:rPr>
      </w:pPr>
    </w:p>
    <w:p w:rsidR="00760C8B" w:rsidRPr="005D6555" w:rsidRDefault="00760C8B" w:rsidP="00760C8B">
      <w:pPr>
        <w:autoSpaceDE w:val="0"/>
        <w:ind w:firstLine="709"/>
        <w:jc w:val="both"/>
        <w:rPr>
          <w:sz w:val="28"/>
          <w:szCs w:val="28"/>
        </w:rPr>
      </w:pPr>
      <w:r w:rsidRPr="005D6555">
        <w:rPr>
          <w:bCs/>
          <w:sz w:val="28"/>
          <w:szCs w:val="28"/>
        </w:rPr>
        <w:t>2.1. Основными целями Программы профилактики являются:</w:t>
      </w:r>
    </w:p>
    <w:p w:rsidR="00760C8B" w:rsidRPr="00760C8B" w:rsidRDefault="00760C8B" w:rsidP="00760C8B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760C8B" w:rsidRPr="00760C8B" w:rsidRDefault="00760C8B" w:rsidP="00760C8B">
      <w:pPr>
        <w:pStyle w:val="a9"/>
        <w:numPr>
          <w:ilvl w:val="2"/>
          <w:numId w:val="1"/>
        </w:numPr>
        <w:suppressAutoHyphens w:val="0"/>
        <w:autoSpaceDE w:val="0"/>
        <w:ind w:left="0" w:firstLine="709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760C8B" w:rsidRPr="00760C8B" w:rsidRDefault="00760C8B" w:rsidP="00760C8B">
      <w:pPr>
        <w:pStyle w:val="a9"/>
        <w:numPr>
          <w:ilvl w:val="2"/>
          <w:numId w:val="1"/>
        </w:numPr>
        <w:suppressAutoHyphens w:val="0"/>
        <w:autoSpaceDE w:val="0"/>
        <w:ind w:left="0" w:firstLine="709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760C8B">
        <w:rPr>
          <w:bCs/>
          <w:sz w:val="28"/>
          <w:szCs w:val="28"/>
        </w:rPr>
        <w:t xml:space="preserve"> </w:t>
      </w:r>
    </w:p>
    <w:p w:rsidR="00760C8B" w:rsidRPr="00760C8B" w:rsidRDefault="00760C8B" w:rsidP="00760C8B">
      <w:pPr>
        <w:pStyle w:val="a9"/>
        <w:numPr>
          <w:ilvl w:val="2"/>
          <w:numId w:val="1"/>
        </w:numPr>
        <w:suppressAutoHyphens w:val="0"/>
        <w:autoSpaceDE w:val="0"/>
        <w:ind w:left="0" w:firstLine="708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D0E" w:rsidRPr="00C80CCF" w:rsidRDefault="00915D0E" w:rsidP="00C80CCF">
      <w:pPr>
        <w:autoSpaceDE w:val="0"/>
        <w:jc w:val="both"/>
        <w:rPr>
          <w:bCs/>
          <w:sz w:val="28"/>
          <w:szCs w:val="28"/>
        </w:rPr>
      </w:pPr>
    </w:p>
    <w:p w:rsidR="00760C8B" w:rsidRPr="005D6555" w:rsidRDefault="00760C8B" w:rsidP="005D6555">
      <w:pPr>
        <w:autoSpaceDE w:val="0"/>
        <w:ind w:firstLine="709"/>
        <w:jc w:val="center"/>
        <w:rPr>
          <w:sz w:val="28"/>
          <w:szCs w:val="28"/>
        </w:rPr>
      </w:pPr>
      <w:r w:rsidRPr="005D6555">
        <w:rPr>
          <w:bCs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:rsidR="00760C8B" w:rsidRPr="00760C8B" w:rsidRDefault="00760C8B" w:rsidP="00760C8B">
      <w:pPr>
        <w:pStyle w:val="a9"/>
        <w:suppressAutoHyphens w:val="0"/>
        <w:autoSpaceDE w:val="0"/>
        <w:spacing w:before="220"/>
        <w:ind w:left="0" w:firstLine="708"/>
        <w:contextualSpacing/>
        <w:jc w:val="both"/>
        <w:rPr>
          <w:sz w:val="28"/>
          <w:szCs w:val="28"/>
        </w:rPr>
      </w:pPr>
      <w:r w:rsidRPr="00760C8B">
        <w:rPr>
          <w:sz w:val="28"/>
          <w:szCs w:val="28"/>
          <w:lang w:val="ru-RU"/>
        </w:rPr>
        <w:t xml:space="preserve">2.2.1 </w:t>
      </w:r>
      <w:r w:rsidRPr="00760C8B">
        <w:rPr>
          <w:sz w:val="28"/>
          <w:szCs w:val="28"/>
        </w:rPr>
        <w:t>Укрепление системы профилактики нарушений, рисков причинения вреда</w:t>
      </w:r>
      <w:r w:rsidRPr="00760C8B">
        <w:rPr>
          <w:sz w:val="28"/>
          <w:szCs w:val="28"/>
          <w:lang w:val="ru-RU"/>
        </w:rPr>
        <w:t xml:space="preserve"> </w:t>
      </w:r>
      <w:r w:rsidRPr="00760C8B">
        <w:rPr>
          <w:sz w:val="28"/>
          <w:szCs w:val="28"/>
        </w:rPr>
        <w:t>(ущерба) охраняемым законом ценностям.</w:t>
      </w:r>
    </w:p>
    <w:p w:rsidR="00760C8B" w:rsidRPr="00760C8B" w:rsidRDefault="003406FF" w:rsidP="00915D0E">
      <w:pPr>
        <w:autoSpaceDE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2.2.2.</w:t>
      </w:r>
      <w:r w:rsidR="00760C8B" w:rsidRPr="00760C8B">
        <w:rPr>
          <w:iCs/>
          <w:sz w:val="28"/>
          <w:szCs w:val="28"/>
        </w:rPr>
        <w:t xml:space="preserve"> Повышение правосознания, правовой культуры,</w:t>
      </w:r>
      <w:r w:rsidR="00760C8B" w:rsidRPr="00760C8B">
        <w:rPr>
          <w:sz w:val="28"/>
          <w:szCs w:val="28"/>
        </w:rPr>
        <w:t xml:space="preserve"> уровня правовой грамотности</w:t>
      </w:r>
      <w:r w:rsidR="00760C8B" w:rsidRPr="00760C8B">
        <w:rPr>
          <w:iCs/>
          <w:sz w:val="28"/>
          <w:szCs w:val="28"/>
        </w:rPr>
        <w:t xml:space="preserve"> подконтрольных субъектов, </w:t>
      </w:r>
      <w:r w:rsidR="00760C8B" w:rsidRPr="00760C8B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0C8B" w:rsidRPr="00760C8B" w:rsidRDefault="00760C8B" w:rsidP="00915D0E">
      <w:pPr>
        <w:autoSpaceDE w:val="0"/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2.2.3</w:t>
      </w:r>
      <w:r w:rsidR="003406FF">
        <w:rPr>
          <w:sz w:val="28"/>
          <w:szCs w:val="28"/>
        </w:rPr>
        <w:t>.</w:t>
      </w:r>
      <w:r w:rsidRPr="00760C8B">
        <w:rPr>
          <w:sz w:val="28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760C8B" w:rsidRPr="00760C8B" w:rsidRDefault="00760C8B" w:rsidP="00915D0E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2.2.4</w:t>
      </w:r>
      <w:r w:rsidR="003406FF">
        <w:rPr>
          <w:sz w:val="28"/>
          <w:szCs w:val="28"/>
        </w:rPr>
        <w:t>.</w:t>
      </w:r>
      <w:r w:rsidRPr="00760C8B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 </w:t>
      </w:r>
    </w:p>
    <w:p w:rsidR="00760C8B" w:rsidRPr="00760C8B" w:rsidRDefault="00760C8B" w:rsidP="00915D0E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2.2.5</w:t>
      </w:r>
      <w:r w:rsidR="003406FF">
        <w:rPr>
          <w:sz w:val="28"/>
          <w:szCs w:val="28"/>
        </w:rPr>
        <w:t>.</w:t>
      </w:r>
      <w:r w:rsidRPr="00760C8B">
        <w:rPr>
          <w:sz w:val="28"/>
          <w:szCs w:val="28"/>
        </w:rPr>
        <w:t xml:space="preserve"> Оценка состояния подконтрольной среды и установление зависимости видов, форм и </w:t>
      </w:r>
      <w:proofErr w:type="gramStart"/>
      <w:r w:rsidRPr="00760C8B">
        <w:rPr>
          <w:sz w:val="28"/>
          <w:szCs w:val="28"/>
        </w:rPr>
        <w:t xml:space="preserve">интенсивности </w:t>
      </w:r>
      <w:r w:rsidR="00915D0E">
        <w:rPr>
          <w:sz w:val="28"/>
          <w:szCs w:val="28"/>
        </w:rPr>
        <w:t xml:space="preserve">профилактических мероприятий от </w:t>
      </w:r>
      <w:r w:rsidRPr="00760C8B">
        <w:rPr>
          <w:sz w:val="28"/>
          <w:szCs w:val="28"/>
        </w:rPr>
        <w:t>особенностей конкретных подконтрольных субъектов</w:t>
      </w:r>
      <w:proofErr w:type="gramEnd"/>
      <w:r w:rsidRPr="00760C8B">
        <w:rPr>
          <w:sz w:val="28"/>
          <w:szCs w:val="28"/>
        </w:rPr>
        <w:t xml:space="preserve"> и проведение профилактических мероприятий с учетом данных факторов.</w:t>
      </w:r>
    </w:p>
    <w:p w:rsidR="003406FF" w:rsidRPr="00760C8B" w:rsidRDefault="00915D0E" w:rsidP="00760C8B">
      <w:pPr>
        <w:tabs>
          <w:tab w:val="left" w:pos="567"/>
          <w:tab w:val="left" w:pos="709"/>
        </w:tabs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C8B" w:rsidRPr="00760C8B">
        <w:rPr>
          <w:sz w:val="28"/>
          <w:szCs w:val="28"/>
        </w:rPr>
        <w:t>2.2.6</w:t>
      </w:r>
      <w:r w:rsidR="003406FF">
        <w:rPr>
          <w:sz w:val="28"/>
          <w:szCs w:val="28"/>
        </w:rPr>
        <w:t>.</w:t>
      </w:r>
      <w:r w:rsidR="00760C8B" w:rsidRPr="00760C8B">
        <w:rPr>
          <w:sz w:val="28"/>
          <w:szCs w:val="28"/>
        </w:rPr>
        <w:t xml:space="preserve"> Формирование единого понимания обязательных требований законодательства у всех участников контрольной деятельности.</w:t>
      </w:r>
    </w:p>
    <w:p w:rsidR="00760C8B" w:rsidRPr="005D6555" w:rsidRDefault="00760C8B" w:rsidP="00760C8B">
      <w:pPr>
        <w:autoSpaceDE w:val="0"/>
        <w:ind w:firstLine="709"/>
        <w:jc w:val="center"/>
        <w:rPr>
          <w:sz w:val="28"/>
          <w:szCs w:val="28"/>
        </w:rPr>
      </w:pPr>
      <w:r w:rsidRPr="005D6555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60C8B" w:rsidRPr="005D6555" w:rsidRDefault="00760C8B" w:rsidP="00760C8B">
      <w:pPr>
        <w:autoSpaceDE w:val="0"/>
        <w:ind w:firstLine="709"/>
        <w:jc w:val="center"/>
        <w:rPr>
          <w:bCs/>
          <w:sz w:val="28"/>
          <w:szCs w:val="28"/>
        </w:rPr>
      </w:pPr>
    </w:p>
    <w:p w:rsidR="00760C8B" w:rsidRPr="005D6555" w:rsidRDefault="00760C8B" w:rsidP="00760C8B">
      <w:pPr>
        <w:autoSpaceDE w:val="0"/>
        <w:ind w:firstLine="709"/>
        <w:jc w:val="center"/>
        <w:rPr>
          <w:bCs/>
          <w:sz w:val="28"/>
          <w:szCs w:val="28"/>
        </w:rPr>
      </w:pPr>
      <w:r w:rsidRPr="005D6555">
        <w:rPr>
          <w:bCs/>
          <w:sz w:val="28"/>
          <w:szCs w:val="28"/>
        </w:rPr>
        <w:t>План мероприятий по профилактике нарушений земельного законодательства на 2024 год</w:t>
      </w:r>
    </w:p>
    <w:p w:rsidR="00915D0E" w:rsidRDefault="00915D0E" w:rsidP="00760C8B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3447"/>
        <w:gridCol w:w="2567"/>
        <w:gridCol w:w="2737"/>
      </w:tblGrid>
      <w:tr w:rsidR="00915D0E" w:rsidTr="00CF6F8B">
        <w:tc>
          <w:tcPr>
            <w:tcW w:w="594" w:type="dxa"/>
          </w:tcPr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94" w:type="dxa"/>
          </w:tcPr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83" w:type="dxa"/>
          </w:tcPr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800" w:type="dxa"/>
          </w:tcPr>
          <w:p w:rsidR="00915D0E" w:rsidRDefault="00915D0E" w:rsidP="00CF6F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15D0E" w:rsidTr="00CF6F8B">
        <w:tc>
          <w:tcPr>
            <w:tcW w:w="594" w:type="dxa"/>
          </w:tcPr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915D0E" w:rsidRPr="00915D0E" w:rsidRDefault="00915D0E" w:rsidP="00915D0E">
            <w:pPr>
              <w:autoSpaceDE w:val="0"/>
              <w:jc w:val="both"/>
              <w:rPr>
                <w:iCs/>
                <w:szCs w:val="28"/>
              </w:rPr>
            </w:pPr>
            <w:r w:rsidRPr="00915D0E">
              <w:rPr>
                <w:iCs/>
                <w:sz w:val="28"/>
                <w:szCs w:val="28"/>
              </w:rPr>
              <w:t>Информирование контролируемых и иных заинтересованных лиц по вопросам соб</w:t>
            </w:r>
            <w:r>
              <w:rPr>
                <w:iCs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2583" w:type="dxa"/>
          </w:tcPr>
          <w:p w:rsidR="00915D0E" w:rsidRDefault="00915D0E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915D0E" w:rsidRDefault="00915D0E" w:rsidP="00915D0E">
            <w:pPr>
              <w:autoSpaceDE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  <w:tr w:rsidR="00915D0E" w:rsidTr="00CF6F8B">
        <w:tc>
          <w:tcPr>
            <w:tcW w:w="594" w:type="dxa"/>
          </w:tcPr>
          <w:p w:rsidR="00915D0E" w:rsidRDefault="00CF6F8B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CF6F8B" w:rsidRPr="00CF6F8B" w:rsidRDefault="00CF6F8B" w:rsidP="00CF6F8B">
            <w:pPr>
              <w:autoSpaceDE w:val="0"/>
              <w:jc w:val="both"/>
              <w:rPr>
                <w:szCs w:val="28"/>
              </w:rPr>
            </w:pPr>
            <w:r w:rsidRPr="00CF6F8B">
              <w:rPr>
                <w:iCs/>
                <w:sz w:val="28"/>
                <w:szCs w:val="28"/>
              </w:rPr>
              <w:t>Объявление предостережения о недопустимости на</w:t>
            </w:r>
            <w:r>
              <w:rPr>
                <w:iCs/>
                <w:sz w:val="28"/>
                <w:szCs w:val="28"/>
              </w:rPr>
              <w:t>рушения обязательных требований</w:t>
            </w:r>
          </w:p>
          <w:p w:rsidR="00915D0E" w:rsidRPr="00915D0E" w:rsidRDefault="00915D0E" w:rsidP="00915D0E">
            <w:pPr>
              <w:autoSpaceDE w:val="0"/>
              <w:jc w:val="both"/>
              <w:rPr>
                <w:iCs/>
                <w:szCs w:val="28"/>
              </w:rPr>
            </w:pPr>
          </w:p>
        </w:tc>
        <w:tc>
          <w:tcPr>
            <w:tcW w:w="2583" w:type="dxa"/>
          </w:tcPr>
          <w:p w:rsidR="00915D0E" w:rsidRDefault="00CF6F8B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Постоянно, при наличии оснований предусмотренных статьей 49 Федерального </w:t>
            </w:r>
            <w:r>
              <w:rPr>
                <w:sz w:val="28"/>
                <w:szCs w:val="28"/>
              </w:rPr>
              <w:lastRenderedPageBreak/>
              <w:t>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0" w:type="dxa"/>
          </w:tcPr>
          <w:p w:rsidR="00915D0E" w:rsidRDefault="00CF6F8B" w:rsidP="00915D0E">
            <w:pPr>
              <w:autoSpaceDE w:val="0"/>
              <w:jc w:val="both"/>
              <w:rPr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lastRenderedPageBreak/>
              <w:t xml:space="preserve">Отдел экономического развития прогнозирования, имущественных и </w:t>
            </w:r>
            <w:r>
              <w:rPr>
                <w:rStyle w:val="285pt"/>
                <w:rFonts w:eastAsia="Calibri"/>
                <w:sz w:val="28"/>
                <w:szCs w:val="28"/>
              </w:rPr>
              <w:lastRenderedPageBreak/>
              <w:t>земельных отношений</w:t>
            </w:r>
          </w:p>
        </w:tc>
      </w:tr>
      <w:tr w:rsidR="00CF6F8B" w:rsidTr="00CF6F8B">
        <w:tc>
          <w:tcPr>
            <w:tcW w:w="594" w:type="dxa"/>
          </w:tcPr>
          <w:p w:rsidR="00CF6F8B" w:rsidRDefault="00CF6F8B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94" w:type="dxa"/>
          </w:tcPr>
          <w:p w:rsidR="00134882" w:rsidRPr="00134882" w:rsidRDefault="00134882" w:rsidP="00134882">
            <w:pPr>
              <w:pStyle w:val="a5"/>
              <w:autoSpaceDE w:val="0"/>
              <w:jc w:val="left"/>
              <w:rPr>
                <w:szCs w:val="28"/>
                <w:lang w:val="ru-RU"/>
              </w:rPr>
            </w:pPr>
            <w:r w:rsidRPr="00134882">
              <w:rPr>
                <w:iCs/>
                <w:szCs w:val="28"/>
                <w:lang w:val="ru-RU"/>
              </w:rPr>
              <w:t>П</w:t>
            </w:r>
            <w:proofErr w:type="spellStart"/>
            <w:r w:rsidRPr="00134882">
              <w:rPr>
                <w:iCs/>
                <w:szCs w:val="28"/>
              </w:rPr>
              <w:t>рофилактический</w:t>
            </w:r>
            <w:proofErr w:type="spellEnd"/>
            <w:r w:rsidRPr="00134882">
              <w:rPr>
                <w:iCs/>
                <w:szCs w:val="28"/>
              </w:rPr>
              <w:t xml:space="preserve"> визит</w:t>
            </w:r>
            <w:r w:rsidRPr="00134882">
              <w:rPr>
                <w:iCs/>
                <w:szCs w:val="28"/>
                <w:lang w:val="ru-RU"/>
              </w:rPr>
              <w:t>.</w:t>
            </w:r>
          </w:p>
          <w:p w:rsidR="00CF6F8B" w:rsidRPr="00CF6F8B" w:rsidRDefault="00CF6F8B" w:rsidP="00CF6F8B">
            <w:pPr>
              <w:autoSpaceDE w:val="0"/>
              <w:jc w:val="both"/>
              <w:rPr>
                <w:iCs/>
                <w:szCs w:val="28"/>
              </w:rPr>
            </w:pPr>
          </w:p>
        </w:tc>
        <w:tc>
          <w:tcPr>
            <w:tcW w:w="2583" w:type="dxa"/>
          </w:tcPr>
          <w:p w:rsidR="00CF6F8B" w:rsidRDefault="00134882" w:rsidP="00CF6F8B">
            <w:pPr>
              <w:autoSpaceDE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менее 4 профилактических визитов в полугодие</w:t>
            </w:r>
          </w:p>
        </w:tc>
        <w:tc>
          <w:tcPr>
            <w:tcW w:w="2800" w:type="dxa"/>
          </w:tcPr>
          <w:p w:rsidR="00CF6F8B" w:rsidRDefault="00CF6F8B" w:rsidP="00915D0E">
            <w:pPr>
              <w:autoSpaceDE w:val="0"/>
              <w:jc w:val="both"/>
              <w:rPr>
                <w:rStyle w:val="285pt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  <w:tr w:rsidR="00134882" w:rsidTr="00CF6F8B">
        <w:tc>
          <w:tcPr>
            <w:tcW w:w="594" w:type="dxa"/>
          </w:tcPr>
          <w:p w:rsidR="00134882" w:rsidRDefault="00134882" w:rsidP="00760C8B">
            <w:pPr>
              <w:autoSpaceDE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134882" w:rsidRPr="00134882" w:rsidRDefault="00134882" w:rsidP="00134882">
            <w:pPr>
              <w:pStyle w:val="a5"/>
              <w:autoSpaceDE w:val="0"/>
              <w:jc w:val="left"/>
              <w:rPr>
                <w:szCs w:val="28"/>
              </w:rPr>
            </w:pPr>
            <w:r w:rsidRPr="00134882">
              <w:rPr>
                <w:bCs/>
                <w:szCs w:val="28"/>
                <w:lang w:val="ru-RU"/>
              </w:rPr>
              <w:t>К</w:t>
            </w:r>
            <w:proofErr w:type="spellStart"/>
            <w:r w:rsidRPr="00134882">
              <w:rPr>
                <w:bCs/>
                <w:szCs w:val="28"/>
              </w:rPr>
              <w:t>онсультирование</w:t>
            </w:r>
            <w:proofErr w:type="spellEnd"/>
            <w:r w:rsidRPr="00134882">
              <w:rPr>
                <w:bCs/>
                <w:szCs w:val="28"/>
                <w:lang w:val="ru-RU"/>
              </w:rPr>
              <w:t>.</w:t>
            </w:r>
          </w:p>
          <w:p w:rsidR="00134882" w:rsidRPr="00134882" w:rsidRDefault="00134882" w:rsidP="00134882">
            <w:pPr>
              <w:pStyle w:val="a5"/>
              <w:autoSpaceDE w:val="0"/>
              <w:jc w:val="left"/>
              <w:rPr>
                <w:iCs/>
                <w:szCs w:val="28"/>
                <w:lang w:val="ru-RU"/>
              </w:rPr>
            </w:pPr>
          </w:p>
        </w:tc>
        <w:tc>
          <w:tcPr>
            <w:tcW w:w="2583" w:type="dxa"/>
          </w:tcPr>
          <w:p w:rsidR="00134882" w:rsidRPr="00760C8B" w:rsidRDefault="00134882" w:rsidP="00134882">
            <w:pPr>
              <w:jc w:val="both"/>
              <w:rPr>
                <w:szCs w:val="28"/>
              </w:rPr>
            </w:pPr>
            <w:r w:rsidRPr="00760C8B">
              <w:rPr>
                <w:sz w:val="28"/>
                <w:szCs w:val="28"/>
              </w:rPr>
              <w:t>В течение года.</w:t>
            </w:r>
          </w:p>
          <w:p w:rsidR="00134882" w:rsidRPr="00134882" w:rsidRDefault="00134882" w:rsidP="00134882">
            <w:pPr>
              <w:jc w:val="both"/>
              <w:rPr>
                <w:szCs w:val="28"/>
              </w:rPr>
            </w:pPr>
            <w:r w:rsidRPr="00760C8B">
              <w:rPr>
                <w:sz w:val="28"/>
                <w:szCs w:val="28"/>
              </w:rPr>
              <w:t>По мере</w:t>
            </w:r>
            <w:r>
              <w:rPr>
                <w:sz w:val="28"/>
                <w:szCs w:val="28"/>
              </w:rPr>
              <w:t xml:space="preserve"> поступления обращений контроли</w:t>
            </w:r>
            <w:r w:rsidRPr="00760C8B">
              <w:rPr>
                <w:sz w:val="28"/>
                <w:szCs w:val="28"/>
              </w:rPr>
              <w:t>руемых лиц</w:t>
            </w:r>
          </w:p>
        </w:tc>
        <w:tc>
          <w:tcPr>
            <w:tcW w:w="2800" w:type="dxa"/>
          </w:tcPr>
          <w:p w:rsidR="00134882" w:rsidRDefault="00134882" w:rsidP="00915D0E">
            <w:pPr>
              <w:autoSpaceDE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</w:tbl>
    <w:p w:rsidR="00915D0E" w:rsidRPr="00760C8B" w:rsidRDefault="00915D0E" w:rsidP="00760C8B">
      <w:pPr>
        <w:autoSpaceDE w:val="0"/>
        <w:ind w:firstLine="709"/>
        <w:jc w:val="center"/>
        <w:rPr>
          <w:sz w:val="28"/>
          <w:szCs w:val="28"/>
        </w:rPr>
      </w:pPr>
    </w:p>
    <w:p w:rsidR="00760C8B" w:rsidRPr="00E85840" w:rsidRDefault="00760C8B" w:rsidP="00760C8B">
      <w:pPr>
        <w:rPr>
          <w:sz w:val="28"/>
          <w:szCs w:val="28"/>
        </w:rPr>
      </w:pPr>
    </w:p>
    <w:p w:rsidR="003406FF" w:rsidRPr="00760C8B" w:rsidRDefault="00134882" w:rsidP="00CF6F8B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3406FF" w:rsidRPr="00760C8B">
        <w:rPr>
          <w:sz w:val="28"/>
          <w:szCs w:val="28"/>
          <w:lang w:val="ru-RU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 w:rsidR="00BF4605">
        <w:rPr>
          <w:sz w:val="28"/>
          <w:szCs w:val="28"/>
          <w:lang w:val="ru-RU"/>
        </w:rPr>
        <w:t xml:space="preserve">Администрации муниципального образования «Ельнинский район» Смоленской области </w:t>
      </w:r>
      <w:r w:rsidR="003406FF" w:rsidRPr="00760C8B">
        <w:rPr>
          <w:sz w:val="28"/>
          <w:szCs w:val="28"/>
          <w:lang w:val="ru-RU"/>
        </w:rPr>
        <w:t>(</w:t>
      </w:r>
      <w:r w:rsidR="00BF4605" w:rsidRPr="00BF4605">
        <w:rPr>
          <w:sz w:val="28"/>
          <w:szCs w:val="28"/>
          <w:lang w:val="ru-RU"/>
        </w:rPr>
        <w:t>https://elnya-admin.admin-smolensk.ru/</w:t>
      </w:r>
      <w:r w:rsidR="003406FF" w:rsidRPr="00760C8B">
        <w:rPr>
          <w:sz w:val="28"/>
          <w:szCs w:val="28"/>
          <w:lang w:val="ru-RU"/>
        </w:rPr>
        <w:t xml:space="preserve">) в сети Интернет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BC4E70" w:rsidRDefault="00134882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406FF" w:rsidRPr="00760C8B">
        <w:rPr>
          <w:sz w:val="28"/>
          <w:szCs w:val="28"/>
          <w:lang w:val="ru-RU"/>
        </w:rPr>
        <w:t>Контрольный орган размещает и поддерживает в актуальном состоянии на своем официальном сайте в сети Интернет свед</w:t>
      </w:r>
      <w:r w:rsidR="004056B1">
        <w:rPr>
          <w:sz w:val="28"/>
          <w:szCs w:val="28"/>
          <w:lang w:val="ru-RU"/>
        </w:rPr>
        <w:t>ения, определенные частью</w:t>
      </w:r>
      <w:r w:rsidR="003406FF" w:rsidRPr="00760C8B">
        <w:rPr>
          <w:sz w:val="28"/>
          <w:szCs w:val="28"/>
          <w:lang w:val="ru-RU"/>
        </w:rPr>
        <w:t xml:space="preserve"> 3 статьи 46 Федерального закона № 248-ФЗ:</w:t>
      </w:r>
    </w:p>
    <w:p w:rsidR="00BC4E70" w:rsidRPr="00BC4E70" w:rsidRDefault="00BC4E70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BC4E70">
        <w:rPr>
          <w:sz w:val="28"/>
          <w:szCs w:val="28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BC4E70" w:rsidRPr="00BC4E70" w:rsidRDefault="00BC4E70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 w:rsidRPr="00BC4E70">
        <w:rPr>
          <w:sz w:val="28"/>
          <w:szCs w:val="28"/>
        </w:rPr>
        <w:tab/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BC4E70" w:rsidRPr="00BC4E70" w:rsidRDefault="00BC4E70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 w:rsidRPr="00BC4E70">
        <w:rPr>
          <w:sz w:val="28"/>
          <w:szCs w:val="28"/>
        </w:rPr>
        <w:tab/>
        <w:t xml:space="preserve">3) </w:t>
      </w:r>
      <w:r w:rsidRPr="00BC4E70">
        <w:rPr>
          <w:color w:val="000000"/>
          <w:sz w:val="28"/>
          <w:szCs w:val="28"/>
        </w:rPr>
        <w:t>перечень</w:t>
      </w:r>
      <w:r w:rsidRPr="00BC4E70">
        <w:rPr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</w:r>
      <w:r w:rsidRPr="00BC4E70">
        <w:rPr>
          <w:sz w:val="28"/>
          <w:szCs w:val="28"/>
        </w:rPr>
        <w:lastRenderedPageBreak/>
        <w:t>которых,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C4E70" w:rsidRPr="00BC4E70" w:rsidRDefault="00BC4E70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 w:rsidRPr="00BC4E70">
        <w:rPr>
          <w:sz w:val="28"/>
          <w:szCs w:val="28"/>
        </w:rPr>
        <w:tab/>
        <w:t>4) утвержденные проверочные листы;</w:t>
      </w:r>
    </w:p>
    <w:p w:rsidR="00BC4E70" w:rsidRPr="00BC4E70" w:rsidRDefault="00BC4E70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 w:rsidRPr="00BC4E70">
        <w:rPr>
          <w:sz w:val="28"/>
          <w:szCs w:val="28"/>
        </w:rPr>
        <w:tab/>
        <w:t xml:space="preserve">5) руководства по соблюдению обязательных требований, разработанные и утвержденные в соответствии с Федеральным </w:t>
      </w:r>
      <w:r w:rsidRPr="00BC4E70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  <w:lang w:val="ru-RU"/>
        </w:rPr>
        <w:t xml:space="preserve"> от 31.07.2020 №247-ФЗ</w:t>
      </w:r>
      <w:r w:rsidRPr="00BC4E70">
        <w:rPr>
          <w:sz w:val="28"/>
          <w:szCs w:val="28"/>
        </w:rPr>
        <w:t xml:space="preserve"> «Об обязательных требованиях в Российской Федерации»;</w:t>
      </w:r>
    </w:p>
    <w:p w:rsidR="00BC4E70" w:rsidRPr="00BC4E70" w:rsidRDefault="00BB3B62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BC4E70" w:rsidRPr="00BC4E70">
        <w:rPr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sz w:val="28"/>
          <w:szCs w:val="28"/>
        </w:rPr>
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sz w:val="28"/>
          <w:szCs w:val="28"/>
        </w:rPr>
        <w:t>8) исчерпывающий перечень сведений, которые могут запрашиваться контрольным (надзорным) органом у контролируемого лица;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sz w:val="28"/>
          <w:szCs w:val="28"/>
        </w:rPr>
        <w:t>9) сведения о способах получения консультаций по вопросам соблюдения обязательных требований;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sz w:val="28"/>
          <w:szCs w:val="28"/>
        </w:rPr>
        <w:t>10)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sz w:val="28"/>
          <w:szCs w:val="28"/>
        </w:rPr>
        <w:t>11) доклад муниципальном контроле;</w:t>
      </w:r>
    </w:p>
    <w:p w:rsidR="00BC4E70" w:rsidRPr="00BC4E70" w:rsidRDefault="00BC4E70" w:rsidP="00BC4E70">
      <w:pPr>
        <w:pStyle w:val="ConsPlusNormal"/>
        <w:ind w:firstLine="708"/>
        <w:jc w:val="both"/>
        <w:rPr>
          <w:sz w:val="28"/>
          <w:szCs w:val="28"/>
        </w:rPr>
      </w:pPr>
      <w:r w:rsidRPr="00BC4E70">
        <w:rPr>
          <w:b w:val="0"/>
          <w:bCs w:val="0"/>
          <w:sz w:val="28"/>
          <w:szCs w:val="28"/>
        </w:rPr>
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</w:p>
    <w:p w:rsidR="003406FF" w:rsidRPr="00760C8B" w:rsidRDefault="003406FF" w:rsidP="00BC4E70">
      <w:pPr>
        <w:pStyle w:val="a9"/>
        <w:tabs>
          <w:tab w:val="left" w:pos="1134"/>
        </w:tabs>
        <w:spacing w:line="0" w:lineRule="atLeast"/>
        <w:ind w:left="0"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A51853" w:rsidRDefault="00A51853" w:rsidP="00CF6F8B">
      <w:pPr>
        <w:tabs>
          <w:tab w:val="left" w:pos="3555"/>
        </w:tabs>
        <w:jc w:val="both"/>
        <w:rPr>
          <w:sz w:val="28"/>
          <w:szCs w:val="28"/>
        </w:rPr>
      </w:pPr>
    </w:p>
    <w:p w:rsidR="00CF6F8B" w:rsidRPr="00760C8B" w:rsidRDefault="00134882" w:rsidP="00CF6F8B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F6F8B" w:rsidRPr="00760C8B">
        <w:rPr>
          <w:sz w:val="28"/>
          <w:szCs w:val="28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 w:rsidR="00CF6F8B" w:rsidRPr="00E85840" w:rsidRDefault="00134882" w:rsidP="00E85840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CF6F8B" w:rsidRPr="00760C8B">
        <w:rPr>
          <w:b w:val="0"/>
          <w:sz w:val="28"/>
          <w:szCs w:val="28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CF6F8B" w:rsidRPr="00760C8B" w:rsidRDefault="00CF6F8B" w:rsidP="00E85840">
      <w:pPr>
        <w:pStyle w:val="ConsPlusNormal"/>
        <w:ind w:firstLine="708"/>
        <w:jc w:val="both"/>
        <w:rPr>
          <w:sz w:val="28"/>
          <w:szCs w:val="28"/>
        </w:rPr>
      </w:pPr>
      <w:r w:rsidRPr="00760C8B">
        <w:rPr>
          <w:b w:val="0"/>
          <w:sz w:val="28"/>
          <w:szCs w:val="28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CF6F8B" w:rsidRPr="00760C8B" w:rsidRDefault="00CF6F8B" w:rsidP="00E85840">
      <w:pPr>
        <w:ind w:firstLine="708"/>
        <w:jc w:val="both"/>
        <w:rPr>
          <w:szCs w:val="28"/>
        </w:rPr>
      </w:pPr>
      <w:r w:rsidRPr="00760C8B">
        <w:rPr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CF6F8B" w:rsidRPr="00760C8B" w:rsidRDefault="00CF6F8B" w:rsidP="00F558BE">
      <w:pPr>
        <w:ind w:firstLine="708"/>
        <w:jc w:val="both"/>
        <w:rPr>
          <w:szCs w:val="28"/>
        </w:rPr>
      </w:pPr>
      <w:r w:rsidRPr="00760C8B">
        <w:rPr>
          <w:sz w:val="28"/>
          <w:szCs w:val="28"/>
        </w:rPr>
        <w:lastRenderedPageBreak/>
        <w:t>1) удовлетворяет возражение в форме отмены предостережения;</w:t>
      </w:r>
    </w:p>
    <w:p w:rsidR="00E85840" w:rsidRDefault="00CF6F8B" w:rsidP="00F558BE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 xml:space="preserve">2) отказывает в удовлетворении возражения с указанием причины </w:t>
      </w:r>
      <w:r>
        <w:rPr>
          <w:sz w:val="28"/>
          <w:szCs w:val="28"/>
        </w:rPr>
        <w:t>отказа.</w:t>
      </w:r>
    </w:p>
    <w:p w:rsidR="00CF6F8B" w:rsidRPr="00760C8B" w:rsidRDefault="00134882" w:rsidP="00CF6F8B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CF6F8B" w:rsidRPr="00760C8B">
        <w:rPr>
          <w:sz w:val="28"/>
          <w:szCs w:val="28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 Повторное направление возражения по тем же основаниям не допускается.</w:t>
      </w:r>
    </w:p>
    <w:p w:rsidR="00A51853" w:rsidRDefault="00134882" w:rsidP="00E858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F8B" w:rsidRPr="00760C8B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им предостережений о недопустимости нарушения обязательных требований и </w:t>
      </w:r>
      <w:r w:rsidR="00CF6F8B" w:rsidRPr="00E85840">
        <w:rPr>
          <w:rFonts w:ascii="Times New Roman" w:hAnsi="Times New Roman" w:cs="Times New Roman"/>
          <w:sz w:val="28"/>
          <w:szCs w:val="28"/>
        </w:rPr>
        <w:t>использует</w:t>
      </w:r>
      <w:r w:rsidR="00E85840" w:rsidRPr="00E85840">
        <w:rPr>
          <w:rFonts w:ascii="Times New Roman" w:hAnsi="Times New Roman" w:cs="Times New Roman"/>
          <w:sz w:val="28"/>
          <w:szCs w:val="28"/>
        </w:rPr>
        <w:t xml:space="preserve"> соответствующие данные для про</w:t>
      </w:r>
      <w:r w:rsidR="00CF6F8B" w:rsidRPr="00E85840">
        <w:rPr>
          <w:rFonts w:ascii="Times New Roman" w:hAnsi="Times New Roman" w:cs="Times New Roman"/>
          <w:sz w:val="28"/>
          <w:szCs w:val="28"/>
        </w:rPr>
        <w:t>ведения иных профилактических мероприятий и контрольных мероприятий</w:t>
      </w:r>
      <w:r w:rsidR="00E85840">
        <w:rPr>
          <w:rFonts w:ascii="Times New Roman" w:hAnsi="Times New Roman" w:cs="Times New Roman"/>
          <w:sz w:val="28"/>
          <w:szCs w:val="28"/>
        </w:rPr>
        <w:t>.</w:t>
      </w:r>
    </w:p>
    <w:p w:rsidR="00E85840" w:rsidRPr="00E85840" w:rsidRDefault="00E85840" w:rsidP="00E858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34882" w:rsidRPr="00E85840" w:rsidRDefault="00134882" w:rsidP="00E85840">
      <w:pPr>
        <w:pStyle w:val="a5"/>
        <w:ind w:firstLine="708"/>
        <w:rPr>
          <w:szCs w:val="28"/>
        </w:rPr>
      </w:pPr>
      <w:r w:rsidRPr="00E85840">
        <w:rPr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</w:r>
      <w:r w:rsidRPr="00E85840">
        <w:rPr>
          <w:szCs w:val="28"/>
          <w:lang w:val="ru-RU"/>
        </w:rPr>
        <w:t>лица</w:t>
      </w:r>
      <w:r w:rsidRPr="00E85840">
        <w:rPr>
          <w:szCs w:val="28"/>
        </w:rPr>
        <w:t>.</w:t>
      </w:r>
    </w:p>
    <w:p w:rsidR="00134882" w:rsidRPr="00E85840" w:rsidRDefault="00134882" w:rsidP="00E85840">
      <w:pPr>
        <w:pStyle w:val="a5"/>
        <w:ind w:firstLine="708"/>
        <w:rPr>
          <w:szCs w:val="28"/>
        </w:rPr>
      </w:pPr>
      <w:r w:rsidRPr="00E85840">
        <w:rPr>
          <w:szCs w:val="28"/>
        </w:rPr>
        <w:t xml:space="preserve"> Срок осуществления обязательного профилактического визита составляет один рабочий день.</w:t>
      </w:r>
    </w:p>
    <w:p w:rsidR="00134882" w:rsidRDefault="00134882" w:rsidP="00E85840">
      <w:pPr>
        <w:pStyle w:val="a5"/>
        <w:rPr>
          <w:iCs/>
          <w:szCs w:val="28"/>
        </w:rPr>
      </w:pPr>
      <w:r w:rsidRPr="00E85840">
        <w:rPr>
          <w:iCs/>
          <w:szCs w:val="28"/>
        </w:rPr>
        <w:t xml:space="preserve"> </w:t>
      </w:r>
      <w:r w:rsidR="00E85840">
        <w:rPr>
          <w:iCs/>
          <w:szCs w:val="28"/>
        </w:rPr>
        <w:tab/>
      </w:r>
      <w:r w:rsidRPr="00E85840">
        <w:rPr>
          <w:iCs/>
          <w:szCs w:val="28"/>
        </w:rPr>
        <w:t>В случае если при проведении профилактических мероприятий установлено, что объекты контроля</w:t>
      </w:r>
      <w:r w:rsidR="00E85840">
        <w:rPr>
          <w:szCs w:val="28"/>
          <w:lang w:val="ru-RU"/>
        </w:rPr>
        <w:t xml:space="preserve"> </w:t>
      </w:r>
      <w:r w:rsidRPr="00E85840">
        <w:rPr>
          <w:iCs/>
          <w:szCs w:val="28"/>
        </w:rPr>
        <w:t xml:space="preserve">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земельный контроль, незамедлительно направляет информацию об этом </w:t>
      </w:r>
      <w:r w:rsidR="00F275DE">
        <w:rPr>
          <w:iCs/>
          <w:szCs w:val="28"/>
          <w:lang w:val="ru-RU"/>
        </w:rPr>
        <w:t xml:space="preserve">руководителю </w:t>
      </w:r>
      <w:r w:rsidR="00E85840">
        <w:rPr>
          <w:iCs/>
          <w:szCs w:val="28"/>
          <w:lang w:val="ru-RU"/>
        </w:rPr>
        <w:t xml:space="preserve">контрольного органа </w:t>
      </w:r>
      <w:r w:rsidRPr="00E85840">
        <w:rPr>
          <w:iCs/>
          <w:szCs w:val="28"/>
        </w:rPr>
        <w:t>для принятия решения о пров</w:t>
      </w:r>
      <w:r w:rsidR="00E85840">
        <w:rPr>
          <w:iCs/>
          <w:szCs w:val="28"/>
        </w:rPr>
        <w:t>едении контрольных мероприятий.</w:t>
      </w:r>
    </w:p>
    <w:p w:rsidR="00E85840" w:rsidRPr="00E85840" w:rsidRDefault="00E85840" w:rsidP="00E85840">
      <w:pPr>
        <w:pStyle w:val="a5"/>
        <w:rPr>
          <w:szCs w:val="28"/>
        </w:rPr>
      </w:pPr>
    </w:p>
    <w:p w:rsidR="00134882" w:rsidRPr="00E85840" w:rsidRDefault="00134882" w:rsidP="00E85840">
      <w:pPr>
        <w:pStyle w:val="a5"/>
        <w:autoSpaceDE w:val="0"/>
        <w:ind w:firstLine="708"/>
        <w:rPr>
          <w:szCs w:val="28"/>
        </w:rPr>
      </w:pPr>
      <w:r w:rsidRPr="00E85840">
        <w:rPr>
          <w:szCs w:val="28"/>
          <w:lang w:val="ru-RU"/>
        </w:rPr>
        <w:t>К</w:t>
      </w:r>
      <w:r w:rsidRPr="00E85840">
        <w:rPr>
          <w:color w:val="000000"/>
          <w:szCs w:val="28"/>
          <w:lang w:val="ru-RU"/>
        </w:rPr>
        <w:t>онсультирование</w:t>
      </w:r>
      <w:r w:rsidRPr="00E85840">
        <w:rPr>
          <w:color w:val="000000"/>
          <w:szCs w:val="28"/>
        </w:rPr>
        <w:t xml:space="preserve"> контролируемых лиц осуществляется должностным</w:t>
      </w:r>
      <w:r w:rsidRPr="00E85840">
        <w:rPr>
          <w:color w:val="000000"/>
          <w:szCs w:val="28"/>
          <w:lang w:val="ru-RU"/>
        </w:rPr>
        <w:t>и</w:t>
      </w:r>
      <w:r w:rsidRPr="00E85840">
        <w:rPr>
          <w:color w:val="000000"/>
          <w:szCs w:val="28"/>
        </w:rPr>
        <w:t xml:space="preserve"> лиц</w:t>
      </w:r>
      <w:r w:rsidRPr="00E85840">
        <w:rPr>
          <w:color w:val="000000"/>
          <w:szCs w:val="28"/>
          <w:lang w:val="ru-RU"/>
        </w:rPr>
        <w:t>а</w:t>
      </w:r>
      <w:r w:rsidRPr="00E85840">
        <w:rPr>
          <w:color w:val="000000"/>
          <w:szCs w:val="28"/>
        </w:rPr>
        <w:t>м</w:t>
      </w:r>
      <w:r w:rsidRPr="00E85840">
        <w:rPr>
          <w:color w:val="000000"/>
          <w:szCs w:val="28"/>
          <w:lang w:val="ru-RU"/>
        </w:rPr>
        <w:t>и</w:t>
      </w:r>
      <w:r w:rsidRPr="00E85840">
        <w:rPr>
          <w:color w:val="000000"/>
          <w:szCs w:val="28"/>
        </w:rPr>
        <w:t>, уполномоченным</w:t>
      </w:r>
      <w:r w:rsidRPr="00E85840">
        <w:rPr>
          <w:color w:val="000000"/>
          <w:szCs w:val="28"/>
          <w:lang w:val="ru-RU"/>
        </w:rPr>
        <w:t>и</w:t>
      </w:r>
      <w:r w:rsidRPr="00E85840">
        <w:rPr>
          <w:color w:val="000000"/>
          <w:szCs w:val="28"/>
        </w:rPr>
        <w:t xml:space="preserve"> осуществлять муниципальный земельный контроль, по телефону, на личном приеме либо в ходе проведения профилактических мероприятий, контрольных мероприятий по следующим вопросам:</w:t>
      </w:r>
    </w:p>
    <w:p w:rsidR="00134882" w:rsidRPr="00E85840" w:rsidRDefault="00134882" w:rsidP="00F558BE">
      <w:pPr>
        <w:pStyle w:val="a5"/>
        <w:ind w:firstLine="708"/>
        <w:rPr>
          <w:szCs w:val="28"/>
        </w:rPr>
      </w:pPr>
      <w:r w:rsidRPr="00E85840">
        <w:rPr>
          <w:color w:val="000000"/>
          <w:szCs w:val="28"/>
        </w:rPr>
        <w:t xml:space="preserve">1) организация и осуществление муниципального </w:t>
      </w:r>
      <w:r w:rsidRPr="00E85840">
        <w:rPr>
          <w:color w:val="000000"/>
          <w:szCs w:val="28"/>
          <w:lang w:val="ru-RU"/>
        </w:rPr>
        <w:t>земельного</w:t>
      </w:r>
      <w:r w:rsidRPr="00E85840">
        <w:rPr>
          <w:color w:val="000000"/>
          <w:szCs w:val="28"/>
        </w:rPr>
        <w:t xml:space="preserve"> контроля;</w:t>
      </w:r>
    </w:p>
    <w:p w:rsidR="00134882" w:rsidRPr="00E85840" w:rsidRDefault="00134882" w:rsidP="00F558BE">
      <w:pPr>
        <w:pStyle w:val="a5"/>
        <w:ind w:firstLine="708"/>
        <w:rPr>
          <w:szCs w:val="28"/>
          <w:lang w:val="ru-RU"/>
        </w:rPr>
      </w:pPr>
      <w:r w:rsidRPr="00E85840">
        <w:rPr>
          <w:color w:val="000000"/>
          <w:szCs w:val="28"/>
        </w:rPr>
        <w:t>2)</w:t>
      </w:r>
      <w:r w:rsidR="00E85840">
        <w:rPr>
          <w:color w:val="000000"/>
          <w:szCs w:val="28"/>
          <w:lang w:val="ru-RU"/>
        </w:rPr>
        <w:t xml:space="preserve"> </w:t>
      </w:r>
      <w:r w:rsidRPr="00E85840">
        <w:rPr>
          <w:color w:val="000000"/>
          <w:szCs w:val="28"/>
        </w:rPr>
        <w:t>порядок осуществления контрольных мероприятий</w:t>
      </w:r>
      <w:r w:rsidRPr="00E85840">
        <w:rPr>
          <w:color w:val="000000"/>
          <w:szCs w:val="28"/>
          <w:lang w:val="ru-RU"/>
        </w:rPr>
        <w:t>;</w:t>
      </w:r>
    </w:p>
    <w:p w:rsidR="00134882" w:rsidRPr="00E85840" w:rsidRDefault="00134882" w:rsidP="00F558BE">
      <w:pPr>
        <w:pStyle w:val="a5"/>
        <w:ind w:firstLine="708"/>
        <w:rPr>
          <w:szCs w:val="28"/>
        </w:rPr>
      </w:pPr>
      <w:r w:rsidRPr="00E85840">
        <w:rPr>
          <w:color w:val="000000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51853" w:rsidRDefault="00F558BE" w:rsidP="00E85840">
      <w:pPr>
        <w:tabs>
          <w:tab w:val="left" w:pos="35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34882" w:rsidRPr="00E85840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мероприятий, проводимых по муниципальному земельному контролю</w:t>
      </w:r>
      <w:r>
        <w:rPr>
          <w:color w:val="000000"/>
          <w:sz w:val="28"/>
          <w:szCs w:val="28"/>
        </w:rPr>
        <w:t>.</w:t>
      </w:r>
      <w:r w:rsidR="00E85840">
        <w:rPr>
          <w:sz w:val="28"/>
          <w:szCs w:val="28"/>
        </w:rPr>
        <w:t xml:space="preserve"> </w:t>
      </w:r>
    </w:p>
    <w:p w:rsidR="00E85840" w:rsidRPr="00E85840" w:rsidRDefault="00E85840" w:rsidP="00E85840">
      <w:pPr>
        <w:tabs>
          <w:tab w:val="left" w:pos="3555"/>
        </w:tabs>
        <w:jc w:val="both"/>
        <w:rPr>
          <w:sz w:val="28"/>
          <w:szCs w:val="28"/>
        </w:rPr>
      </w:pPr>
    </w:p>
    <w:p w:rsidR="00760C8B" w:rsidRPr="005D6555" w:rsidRDefault="00760C8B" w:rsidP="00E85840">
      <w:pPr>
        <w:tabs>
          <w:tab w:val="left" w:pos="3555"/>
        </w:tabs>
        <w:jc w:val="center"/>
        <w:rPr>
          <w:sz w:val="28"/>
          <w:szCs w:val="28"/>
        </w:rPr>
      </w:pPr>
      <w:r w:rsidRPr="005D6555">
        <w:rPr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760C8B" w:rsidRDefault="00760C8B" w:rsidP="00760C8B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220D12" w:rsidRDefault="00220D12" w:rsidP="00220D12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220D12">
        <w:rPr>
          <w:bCs/>
          <w:sz w:val="28"/>
          <w:szCs w:val="28"/>
        </w:rPr>
        <w:lastRenderedPageBreak/>
        <w:t>К показателям результативности и эффективности программы профилактики рисков причинения вреда (ущерба) охраняемым законом ценностям относятся:</w:t>
      </w:r>
    </w:p>
    <w:p w:rsidR="00220D12" w:rsidRDefault="00220D12" w:rsidP="00220D12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220D12">
        <w:rPr>
          <w:sz w:val="28"/>
          <w:szCs w:val="28"/>
        </w:rPr>
        <w:t xml:space="preserve"> </w:t>
      </w:r>
      <w:r w:rsidRPr="00760C8B">
        <w:rPr>
          <w:sz w:val="28"/>
          <w:szCs w:val="28"/>
        </w:rPr>
        <w:t>Полнота информации, размещенной на официальном сайте контрольного органа в сети Интернет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</w:p>
    <w:p w:rsidR="00220D12" w:rsidRDefault="00220D12" w:rsidP="00220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Соблюдение контролируемыми лицами обязательных требований;</w:t>
      </w:r>
    </w:p>
    <w:p w:rsidR="00760C8B" w:rsidRPr="00760C8B" w:rsidRDefault="00220D12" w:rsidP="00220D1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60C8B">
        <w:rPr>
          <w:sz w:val="28"/>
          <w:szCs w:val="28"/>
        </w:rPr>
        <w:t>Выполнение запланированных профилактических мероприятий</w:t>
      </w:r>
      <w:r>
        <w:rPr>
          <w:sz w:val="28"/>
          <w:szCs w:val="28"/>
        </w:rPr>
        <w:t>.</w:t>
      </w:r>
    </w:p>
    <w:p w:rsidR="00760C8B" w:rsidRPr="00760C8B" w:rsidRDefault="00760C8B" w:rsidP="00760C8B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760C8B" w:rsidRPr="00760C8B" w:rsidRDefault="00760C8B" w:rsidP="00760C8B">
      <w:pPr>
        <w:ind w:firstLine="708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</w:t>
      </w:r>
      <w:r w:rsidR="00134882">
        <w:rPr>
          <w:sz w:val="28"/>
          <w:szCs w:val="28"/>
        </w:rPr>
        <w:t>мельного контроля на территории</w:t>
      </w:r>
      <w:r w:rsidR="00E85840">
        <w:rPr>
          <w:sz w:val="28"/>
          <w:szCs w:val="28"/>
        </w:rPr>
        <w:t xml:space="preserve"> муниципального образования «Ельнинский район» Смоленской области на 2024 год.</w:t>
      </w:r>
      <w:r w:rsidRPr="00760C8B">
        <w:rPr>
          <w:sz w:val="28"/>
          <w:szCs w:val="28"/>
        </w:rPr>
        <w:t xml:space="preserve"> </w:t>
      </w:r>
    </w:p>
    <w:p w:rsidR="00760C8B" w:rsidRPr="00760C8B" w:rsidRDefault="00760C8B" w:rsidP="00760C8B">
      <w:pPr>
        <w:ind w:firstLine="567"/>
        <w:jc w:val="both"/>
        <w:rPr>
          <w:sz w:val="28"/>
          <w:szCs w:val="28"/>
        </w:rPr>
      </w:pPr>
      <w:r w:rsidRPr="00760C8B">
        <w:rPr>
          <w:sz w:val="28"/>
          <w:szCs w:val="28"/>
        </w:rPr>
        <w:t>Результаты профилактической работы включаются в годовой доклад об осуществлении муниципального земельного контроля на территории муниципа</w:t>
      </w:r>
      <w:r w:rsidR="00E85840">
        <w:rPr>
          <w:sz w:val="28"/>
          <w:szCs w:val="28"/>
        </w:rPr>
        <w:t>льного образования «Ельнинский район» Смоленской области.</w:t>
      </w:r>
    </w:p>
    <w:p w:rsidR="00760C8B" w:rsidRPr="000D11B9" w:rsidRDefault="00760C8B" w:rsidP="004972D8">
      <w:pPr>
        <w:jc w:val="both"/>
        <w:rPr>
          <w:b/>
          <w:sz w:val="28"/>
          <w:szCs w:val="28"/>
        </w:rPr>
      </w:pPr>
    </w:p>
    <w:sectPr w:rsidR="00760C8B" w:rsidRPr="000D11B9" w:rsidSect="000865A0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BA" w:rsidRDefault="00F85DBA">
      <w:r>
        <w:separator/>
      </w:r>
    </w:p>
  </w:endnote>
  <w:endnote w:type="continuationSeparator" w:id="0">
    <w:p w:rsidR="00F85DBA" w:rsidRDefault="00F8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7C" w:rsidRPr="00726CAD" w:rsidRDefault="00726CAD">
    <w:pPr>
      <w:pStyle w:val="ac"/>
      <w:rPr>
        <w:sz w:val="16"/>
      </w:rPr>
    </w:pPr>
    <w:r>
      <w:rPr>
        <w:sz w:val="16"/>
      </w:rPr>
      <w:t xml:space="preserve">Рег. № 0860 от 20.12.2023, Подписано ЭП: Мищенков Николай Данилович, "ГЛАВА МУНИЦИПАЛЬНОГО ОБРАЗОВАНИЯ ""ЕЛЬНИНСКИЙ РАЙОН"" СМОЛЕНСКОЙ ОБЛАСТИ" 20.12.2023 17:15:22; Мищенков Николай Данилович, "ГЛАВА МУНИЦИПАЛЬНОГО ОБРАЗОВАНИЯ ""ЕЛЬНИНСКИЙ РАЙОН"" СМОЛЕНСКОЙ ОБЛАСТИ" 20.12.2023 17:15:32,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BA" w:rsidRDefault="00F85DBA">
      <w:r>
        <w:separator/>
      </w:r>
    </w:p>
  </w:footnote>
  <w:footnote w:type="continuationSeparator" w:id="0">
    <w:p w:rsidR="00F85DBA" w:rsidRDefault="00F8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2" w:rsidRDefault="00F85DBA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2" w:rsidRDefault="00F85DBA">
    <w:pPr>
      <w:pStyle w:val="a7"/>
      <w:tabs>
        <w:tab w:val="clear" w:pos="467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4BACDA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5"/>
        </w:tabs>
        <w:ind w:left="1713" w:hanging="720"/>
      </w:pPr>
      <w:rPr>
        <w:rFonts w:hint="default"/>
        <w:b w:val="0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3C"/>
    <w:rsid w:val="00005121"/>
    <w:rsid w:val="0000664A"/>
    <w:rsid w:val="00056156"/>
    <w:rsid w:val="00072230"/>
    <w:rsid w:val="000865A0"/>
    <w:rsid w:val="000C0460"/>
    <w:rsid w:val="001158D1"/>
    <w:rsid w:val="00134882"/>
    <w:rsid w:val="001415D3"/>
    <w:rsid w:val="001872AF"/>
    <w:rsid w:val="00187AC9"/>
    <w:rsid w:val="001C767C"/>
    <w:rsid w:val="001E4D83"/>
    <w:rsid w:val="001F1E51"/>
    <w:rsid w:val="00220D12"/>
    <w:rsid w:val="002367F4"/>
    <w:rsid w:val="00263A23"/>
    <w:rsid w:val="00265CE4"/>
    <w:rsid w:val="00293916"/>
    <w:rsid w:val="002D1A59"/>
    <w:rsid w:val="00306069"/>
    <w:rsid w:val="003406FF"/>
    <w:rsid w:val="003955FA"/>
    <w:rsid w:val="003C1BCB"/>
    <w:rsid w:val="004056B1"/>
    <w:rsid w:val="00414B9A"/>
    <w:rsid w:val="004251E1"/>
    <w:rsid w:val="004577B9"/>
    <w:rsid w:val="00466EF7"/>
    <w:rsid w:val="00470F42"/>
    <w:rsid w:val="00472585"/>
    <w:rsid w:val="004972D8"/>
    <w:rsid w:val="00515691"/>
    <w:rsid w:val="00595144"/>
    <w:rsid w:val="005973D5"/>
    <w:rsid w:val="005D6555"/>
    <w:rsid w:val="005F447E"/>
    <w:rsid w:val="0061495B"/>
    <w:rsid w:val="00622E13"/>
    <w:rsid w:val="00640BC7"/>
    <w:rsid w:val="0066045E"/>
    <w:rsid w:val="006B7782"/>
    <w:rsid w:val="006D41D2"/>
    <w:rsid w:val="00726CAD"/>
    <w:rsid w:val="0074222B"/>
    <w:rsid w:val="007511A4"/>
    <w:rsid w:val="00760C8B"/>
    <w:rsid w:val="008100FC"/>
    <w:rsid w:val="00826835"/>
    <w:rsid w:val="008307A0"/>
    <w:rsid w:val="00850CD5"/>
    <w:rsid w:val="008A7BA7"/>
    <w:rsid w:val="008B003C"/>
    <w:rsid w:val="00915D0E"/>
    <w:rsid w:val="00932BE4"/>
    <w:rsid w:val="00936C1B"/>
    <w:rsid w:val="00983F23"/>
    <w:rsid w:val="0098746A"/>
    <w:rsid w:val="009F3AFA"/>
    <w:rsid w:val="00A41073"/>
    <w:rsid w:val="00A51853"/>
    <w:rsid w:val="00AD284A"/>
    <w:rsid w:val="00AE03AF"/>
    <w:rsid w:val="00AE07EC"/>
    <w:rsid w:val="00B05298"/>
    <w:rsid w:val="00B21322"/>
    <w:rsid w:val="00B61805"/>
    <w:rsid w:val="00B92693"/>
    <w:rsid w:val="00BB3B62"/>
    <w:rsid w:val="00BC2322"/>
    <w:rsid w:val="00BC4E70"/>
    <w:rsid w:val="00BF4605"/>
    <w:rsid w:val="00C7150A"/>
    <w:rsid w:val="00C80CCF"/>
    <w:rsid w:val="00C81C8C"/>
    <w:rsid w:val="00C83A4E"/>
    <w:rsid w:val="00CA7C2D"/>
    <w:rsid w:val="00CC5F88"/>
    <w:rsid w:val="00CE6BB2"/>
    <w:rsid w:val="00CF6F8B"/>
    <w:rsid w:val="00D04D1C"/>
    <w:rsid w:val="00D16F37"/>
    <w:rsid w:val="00D54F58"/>
    <w:rsid w:val="00E21B75"/>
    <w:rsid w:val="00E85840"/>
    <w:rsid w:val="00E95EB3"/>
    <w:rsid w:val="00EA505C"/>
    <w:rsid w:val="00F1574D"/>
    <w:rsid w:val="00F1578D"/>
    <w:rsid w:val="00F275DE"/>
    <w:rsid w:val="00F558BE"/>
    <w:rsid w:val="00F85DBA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3EC9C"/>
  <w15:docId w15:val="{C927540A-D200-4EDD-BEC4-D003FFE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538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3C"/>
    <w:pPr>
      <w:ind w:lef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972D8"/>
    <w:pPr>
      <w:ind w:left="0" w:firstLine="360"/>
      <w:jc w:val="left"/>
    </w:pPr>
    <w:rPr>
      <w:rFonts w:asciiTheme="minorHAnsi" w:eastAsiaTheme="minorEastAsia" w:hAnsiTheme="minorHAnsi" w:cstheme="minorBidi"/>
      <w:sz w:val="22"/>
      <w:lang w:val="en-US" w:bidi="en-US"/>
    </w:rPr>
  </w:style>
  <w:style w:type="character" w:customStyle="1" w:styleId="285pt">
    <w:name w:val="Основной текст (2) + 8;5 pt"/>
    <w:rsid w:val="00760C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5">
    <w:name w:val="Body Text"/>
    <w:basedOn w:val="a"/>
    <w:link w:val="a6"/>
    <w:rsid w:val="00760C8B"/>
    <w:pPr>
      <w:suppressAutoHyphens/>
      <w:jc w:val="both"/>
    </w:pPr>
    <w:rPr>
      <w:sz w:val="28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760C8B"/>
    <w:rPr>
      <w:rFonts w:eastAsia="Times New Roman"/>
      <w:szCs w:val="20"/>
      <w:lang w:val="x-none" w:eastAsia="zh-CN"/>
    </w:rPr>
  </w:style>
  <w:style w:type="paragraph" w:styleId="a7">
    <w:name w:val="header"/>
    <w:basedOn w:val="a"/>
    <w:link w:val="a8"/>
    <w:rsid w:val="00760C8B"/>
    <w:pPr>
      <w:tabs>
        <w:tab w:val="center" w:pos="4677"/>
        <w:tab w:val="right" w:pos="9355"/>
      </w:tabs>
      <w:suppressAutoHyphens/>
    </w:pPr>
    <w:rPr>
      <w:sz w:val="20"/>
      <w:szCs w:val="20"/>
      <w:lang w:val="x-none" w:eastAsia="zh-CN"/>
    </w:rPr>
  </w:style>
  <w:style w:type="character" w:customStyle="1" w:styleId="a8">
    <w:name w:val="Верхний колонтитул Знак"/>
    <w:basedOn w:val="a0"/>
    <w:link w:val="a7"/>
    <w:rsid w:val="00760C8B"/>
    <w:rPr>
      <w:rFonts w:eastAsia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60C8B"/>
    <w:pPr>
      <w:suppressAutoHyphens/>
      <w:autoSpaceDE w:val="0"/>
      <w:ind w:left="0"/>
      <w:jc w:val="left"/>
    </w:pPr>
    <w:rPr>
      <w:rFonts w:eastAsia="Calibri"/>
      <w:b/>
      <w:bCs/>
      <w:sz w:val="24"/>
      <w:szCs w:val="24"/>
      <w:lang w:eastAsia="zh-CN"/>
    </w:rPr>
  </w:style>
  <w:style w:type="paragraph" w:styleId="a9">
    <w:name w:val="List Paragraph"/>
    <w:basedOn w:val="a"/>
    <w:qFormat/>
    <w:rsid w:val="00760C8B"/>
    <w:pPr>
      <w:suppressAutoHyphens/>
      <w:ind w:left="720"/>
    </w:pPr>
    <w:rPr>
      <w:sz w:val="20"/>
      <w:szCs w:val="20"/>
      <w:lang w:val="x-none" w:eastAsia="zh-CN"/>
    </w:rPr>
  </w:style>
  <w:style w:type="paragraph" w:customStyle="1" w:styleId="aa">
    <w:name w:val="Содержимое таблицы"/>
    <w:basedOn w:val="a"/>
    <w:rsid w:val="00760C8B"/>
    <w:pPr>
      <w:suppressLineNumbers/>
      <w:suppressAutoHyphens/>
      <w:jc w:val="center"/>
    </w:pPr>
    <w:rPr>
      <w:rFonts w:ascii="Calibri" w:hAnsi="Calibri" w:cs="Calibri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76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60C8B"/>
    <w:rPr>
      <w:rFonts w:ascii="Courier New" w:eastAsia="Times New Roman" w:hAnsi="Courier New" w:cs="Courier New"/>
      <w:sz w:val="20"/>
      <w:szCs w:val="20"/>
      <w:lang w:eastAsia="zh-CN"/>
    </w:rPr>
  </w:style>
  <w:style w:type="table" w:styleId="ab">
    <w:name w:val="Table Grid"/>
    <w:basedOn w:val="a1"/>
    <w:uiPriority w:val="59"/>
    <w:rsid w:val="0091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C76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767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5D7A-1F08-4457-A906-93DFB012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Иващенкова_ВВ</dc:creator>
  <cp:lastModifiedBy>Иващенкова_ВВ</cp:lastModifiedBy>
  <cp:revision>3</cp:revision>
  <dcterms:created xsi:type="dcterms:W3CDTF">2023-12-20T14:19:00Z</dcterms:created>
  <dcterms:modified xsi:type="dcterms:W3CDTF">2023-12-20T14:20:00Z</dcterms:modified>
</cp:coreProperties>
</file>