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7E" w:rsidRDefault="00485944" w:rsidP="00485944">
      <w:pPr>
        <w:spacing w:after="0" w:line="240" w:lineRule="auto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 xml:space="preserve">                                                                                    </w:t>
      </w:r>
      <w:r w:rsidR="0039237E" w:rsidRPr="006B78B3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3201" cy="6679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9" cy="6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CAA" w:rsidRPr="005B350E" w:rsidRDefault="003A6CAA" w:rsidP="0039237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12"/>
          <w:szCs w:val="12"/>
          <w:lang w:eastAsia="ru-RU"/>
        </w:rPr>
      </w:pPr>
    </w:p>
    <w:p w:rsidR="006B78B3" w:rsidRPr="006B78B3" w:rsidRDefault="0039237E" w:rsidP="006B78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6B78B3" w:rsidRPr="006B78B3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Контрольно-ревизионная комиссия муниципального образования</w:t>
      </w:r>
    </w:p>
    <w:p w:rsidR="006B78B3" w:rsidRDefault="006B78B3" w:rsidP="006B78B3">
      <w:pPr>
        <w:spacing w:after="0" w:line="240" w:lineRule="auto"/>
        <w:ind w:right="-261"/>
        <w:jc w:val="center"/>
        <w:rPr>
          <w:rFonts w:ascii="Times New Roman" w:hAnsi="Times New Roman"/>
          <w:b/>
          <w:sz w:val="28"/>
          <w:szCs w:val="28"/>
        </w:rPr>
      </w:pPr>
      <w:r w:rsidRPr="006B78B3">
        <w:rPr>
          <w:rFonts w:ascii="Times New Roman" w:hAnsi="Times New Roman"/>
          <w:b/>
          <w:sz w:val="28"/>
          <w:szCs w:val="28"/>
        </w:rPr>
        <w:t>«Ельнинский район» Смоленской области</w:t>
      </w:r>
    </w:p>
    <w:p w:rsidR="006B78B3" w:rsidRPr="005B350E" w:rsidRDefault="006B78B3" w:rsidP="006B78B3">
      <w:pPr>
        <w:spacing w:after="0" w:line="240" w:lineRule="auto"/>
        <w:ind w:right="-261"/>
        <w:jc w:val="center"/>
        <w:rPr>
          <w:rFonts w:ascii="Times New Roman" w:hAnsi="Times New Roman"/>
          <w:b/>
          <w:sz w:val="28"/>
          <w:szCs w:val="28"/>
        </w:rPr>
      </w:pPr>
    </w:p>
    <w:p w:rsidR="003A6CAA" w:rsidRPr="00C92DE6" w:rsidRDefault="00827BD4" w:rsidP="003A6C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E909CE">
        <w:rPr>
          <w:rFonts w:ascii="Times New Roman" w:hAnsi="Times New Roman"/>
          <w:b/>
          <w:sz w:val="30"/>
          <w:szCs w:val="30"/>
        </w:rPr>
        <w:t>ЗАКЛЮЧЕНИЕ</w:t>
      </w:r>
      <w:r w:rsidR="000171FB">
        <w:rPr>
          <w:rFonts w:ascii="Times New Roman" w:hAnsi="Times New Roman"/>
          <w:b/>
          <w:sz w:val="30"/>
          <w:szCs w:val="30"/>
        </w:rPr>
        <w:t xml:space="preserve"> № </w:t>
      </w:r>
      <w:r w:rsidR="00C92DE6">
        <w:rPr>
          <w:rFonts w:ascii="Times New Roman" w:hAnsi="Times New Roman"/>
          <w:b/>
          <w:color w:val="000000" w:themeColor="text1"/>
          <w:sz w:val="30"/>
          <w:szCs w:val="30"/>
        </w:rPr>
        <w:t>20</w:t>
      </w:r>
    </w:p>
    <w:p w:rsidR="00827BD4" w:rsidRPr="00064C5A" w:rsidRDefault="00827BD4" w:rsidP="003A6C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64C5A">
        <w:rPr>
          <w:rFonts w:ascii="Times New Roman" w:hAnsi="Times New Roman"/>
          <w:b/>
          <w:sz w:val="26"/>
          <w:szCs w:val="26"/>
        </w:rPr>
        <w:t xml:space="preserve">на годовой </w:t>
      </w:r>
      <w:r w:rsidR="003A6CAA" w:rsidRPr="00064C5A">
        <w:rPr>
          <w:rFonts w:ascii="Times New Roman" w:hAnsi="Times New Roman"/>
          <w:b/>
          <w:sz w:val="26"/>
          <w:szCs w:val="26"/>
        </w:rPr>
        <w:t xml:space="preserve">отчет об исполнении бюджета </w:t>
      </w:r>
      <w:r w:rsidR="00D6721F" w:rsidRPr="00064C5A">
        <w:rPr>
          <w:rFonts w:ascii="Times New Roman" w:hAnsi="Times New Roman"/>
          <w:b/>
          <w:sz w:val="26"/>
          <w:szCs w:val="26"/>
        </w:rPr>
        <w:t>Ельнинского город</w:t>
      </w:r>
      <w:r w:rsidR="004B4519" w:rsidRPr="00064C5A">
        <w:rPr>
          <w:rFonts w:ascii="Times New Roman" w:hAnsi="Times New Roman"/>
          <w:b/>
          <w:sz w:val="26"/>
          <w:szCs w:val="26"/>
        </w:rPr>
        <w:t>ского</w:t>
      </w:r>
      <w:r w:rsidR="003A6CAA" w:rsidRPr="00064C5A">
        <w:rPr>
          <w:rFonts w:ascii="Times New Roman" w:hAnsi="Times New Roman"/>
          <w:b/>
          <w:sz w:val="26"/>
          <w:szCs w:val="26"/>
        </w:rPr>
        <w:t xml:space="preserve">        поселения </w:t>
      </w:r>
      <w:r w:rsidRPr="00064C5A">
        <w:rPr>
          <w:rFonts w:ascii="Times New Roman" w:hAnsi="Times New Roman"/>
          <w:b/>
          <w:sz w:val="26"/>
          <w:szCs w:val="26"/>
        </w:rPr>
        <w:t>Ельнинского</w:t>
      </w:r>
      <w:r w:rsidR="003A6CAA" w:rsidRPr="00064C5A">
        <w:rPr>
          <w:rFonts w:ascii="Times New Roman" w:hAnsi="Times New Roman"/>
          <w:b/>
          <w:sz w:val="26"/>
          <w:szCs w:val="26"/>
        </w:rPr>
        <w:t xml:space="preserve"> </w:t>
      </w:r>
      <w:r w:rsidRPr="00064C5A">
        <w:rPr>
          <w:rFonts w:ascii="Times New Roman" w:hAnsi="Times New Roman"/>
          <w:b/>
          <w:sz w:val="26"/>
          <w:szCs w:val="26"/>
        </w:rPr>
        <w:t>района Смоленской области</w:t>
      </w:r>
      <w:r w:rsidR="003A6CAA" w:rsidRPr="00064C5A">
        <w:rPr>
          <w:rFonts w:ascii="Times New Roman" w:hAnsi="Times New Roman"/>
          <w:b/>
          <w:sz w:val="26"/>
          <w:szCs w:val="26"/>
        </w:rPr>
        <w:t xml:space="preserve"> за </w:t>
      </w:r>
      <w:r w:rsidR="000171FB" w:rsidRPr="00064C5A">
        <w:rPr>
          <w:rFonts w:ascii="Times New Roman" w:hAnsi="Times New Roman"/>
          <w:b/>
          <w:sz w:val="26"/>
          <w:szCs w:val="26"/>
        </w:rPr>
        <w:t>202</w:t>
      </w:r>
      <w:r w:rsidR="00C92DE6">
        <w:rPr>
          <w:rFonts w:ascii="Times New Roman" w:hAnsi="Times New Roman"/>
          <w:b/>
          <w:sz w:val="26"/>
          <w:szCs w:val="26"/>
        </w:rPr>
        <w:t>1</w:t>
      </w:r>
      <w:r w:rsidRPr="00064C5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3A6CAA" w:rsidRPr="00D66FA5" w:rsidRDefault="003A6CAA" w:rsidP="003A6C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970C1" w:rsidRPr="00064C5A" w:rsidRDefault="0080657A" w:rsidP="003A6CA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4C5A">
        <w:rPr>
          <w:rFonts w:ascii="Times New Roman" w:hAnsi="Times New Roman"/>
          <w:sz w:val="26"/>
          <w:szCs w:val="26"/>
        </w:rPr>
        <w:t>г. Ельня</w:t>
      </w:r>
      <w:r w:rsidRPr="00064C5A">
        <w:rPr>
          <w:rFonts w:ascii="Times New Roman" w:hAnsi="Times New Roman"/>
          <w:sz w:val="26"/>
          <w:szCs w:val="26"/>
        </w:rPr>
        <w:tab/>
      </w:r>
      <w:r w:rsidR="0071282E" w:rsidRPr="00064C5A">
        <w:rPr>
          <w:rFonts w:ascii="Times New Roman" w:hAnsi="Times New Roman"/>
          <w:sz w:val="26"/>
          <w:szCs w:val="26"/>
        </w:rPr>
        <w:tab/>
      </w:r>
      <w:r w:rsidR="0071282E" w:rsidRPr="00064C5A">
        <w:rPr>
          <w:rFonts w:ascii="Times New Roman" w:hAnsi="Times New Roman"/>
          <w:sz w:val="26"/>
          <w:szCs w:val="26"/>
        </w:rPr>
        <w:tab/>
      </w:r>
      <w:r w:rsidR="0071282E" w:rsidRPr="00064C5A">
        <w:rPr>
          <w:rFonts w:ascii="Times New Roman" w:hAnsi="Times New Roman"/>
          <w:sz w:val="26"/>
          <w:szCs w:val="26"/>
        </w:rPr>
        <w:tab/>
      </w:r>
      <w:r w:rsidR="0071282E" w:rsidRPr="00064C5A">
        <w:rPr>
          <w:rFonts w:ascii="Times New Roman" w:hAnsi="Times New Roman"/>
          <w:sz w:val="26"/>
          <w:szCs w:val="26"/>
        </w:rPr>
        <w:tab/>
      </w:r>
      <w:r w:rsidR="0071282E" w:rsidRPr="00064C5A">
        <w:rPr>
          <w:rFonts w:ascii="Times New Roman" w:hAnsi="Times New Roman"/>
          <w:sz w:val="26"/>
          <w:szCs w:val="26"/>
        </w:rPr>
        <w:tab/>
      </w:r>
      <w:r w:rsidR="0071282E" w:rsidRPr="00064C5A">
        <w:rPr>
          <w:rFonts w:ascii="Times New Roman" w:hAnsi="Times New Roman"/>
          <w:sz w:val="26"/>
          <w:szCs w:val="26"/>
        </w:rPr>
        <w:tab/>
      </w:r>
      <w:r w:rsidR="0071282E" w:rsidRPr="00064C5A">
        <w:rPr>
          <w:rFonts w:ascii="Times New Roman" w:hAnsi="Times New Roman"/>
          <w:sz w:val="26"/>
          <w:szCs w:val="26"/>
        </w:rPr>
        <w:tab/>
        <w:t xml:space="preserve">           </w:t>
      </w:r>
      <w:r w:rsidR="00190849" w:rsidRPr="00064C5A">
        <w:rPr>
          <w:rFonts w:ascii="Times New Roman" w:hAnsi="Times New Roman"/>
          <w:sz w:val="26"/>
          <w:szCs w:val="26"/>
        </w:rPr>
        <w:t xml:space="preserve"> </w:t>
      </w:r>
      <w:r w:rsidR="006F2786" w:rsidRPr="00064C5A">
        <w:rPr>
          <w:rFonts w:ascii="Times New Roman" w:hAnsi="Times New Roman"/>
          <w:sz w:val="26"/>
          <w:szCs w:val="26"/>
        </w:rPr>
        <w:t xml:space="preserve"> </w:t>
      </w:r>
      <w:r w:rsidR="00C661C9" w:rsidRPr="00064C5A">
        <w:rPr>
          <w:rFonts w:ascii="Times New Roman" w:hAnsi="Times New Roman"/>
          <w:sz w:val="26"/>
          <w:szCs w:val="26"/>
        </w:rPr>
        <w:t xml:space="preserve">     </w:t>
      </w:r>
      <w:r w:rsidR="004045DB">
        <w:rPr>
          <w:rFonts w:ascii="Times New Roman" w:hAnsi="Times New Roman"/>
          <w:sz w:val="26"/>
          <w:szCs w:val="26"/>
        </w:rPr>
        <w:t xml:space="preserve">   </w:t>
      </w:r>
      <w:r w:rsidR="00C661C9" w:rsidRPr="00064C5A">
        <w:rPr>
          <w:rFonts w:ascii="Times New Roman" w:hAnsi="Times New Roman"/>
          <w:sz w:val="26"/>
          <w:szCs w:val="26"/>
        </w:rPr>
        <w:t xml:space="preserve">от </w:t>
      </w:r>
      <w:r w:rsidR="00C92DE6" w:rsidRPr="00C92DE6">
        <w:rPr>
          <w:rFonts w:ascii="Times New Roman" w:hAnsi="Times New Roman"/>
          <w:color w:val="000000" w:themeColor="text1"/>
          <w:sz w:val="26"/>
          <w:szCs w:val="26"/>
        </w:rPr>
        <w:t>08</w:t>
      </w:r>
      <w:r w:rsidR="00BF1F92" w:rsidRPr="00064C5A">
        <w:rPr>
          <w:rFonts w:ascii="Times New Roman" w:hAnsi="Times New Roman"/>
          <w:sz w:val="26"/>
          <w:szCs w:val="26"/>
        </w:rPr>
        <w:t>.0</w:t>
      </w:r>
      <w:r w:rsidR="00A111A3" w:rsidRPr="00064C5A">
        <w:rPr>
          <w:rFonts w:ascii="Times New Roman" w:hAnsi="Times New Roman"/>
          <w:sz w:val="26"/>
          <w:szCs w:val="26"/>
        </w:rPr>
        <w:t>4</w:t>
      </w:r>
      <w:r w:rsidR="00BF1F92" w:rsidRPr="00064C5A">
        <w:rPr>
          <w:rFonts w:ascii="Times New Roman" w:hAnsi="Times New Roman"/>
          <w:sz w:val="26"/>
          <w:szCs w:val="26"/>
        </w:rPr>
        <w:t>.</w:t>
      </w:r>
      <w:r w:rsidR="000171FB" w:rsidRPr="00064C5A">
        <w:rPr>
          <w:rFonts w:ascii="Times New Roman" w:hAnsi="Times New Roman"/>
          <w:sz w:val="26"/>
          <w:szCs w:val="26"/>
        </w:rPr>
        <w:t>202</w:t>
      </w:r>
      <w:r w:rsidR="0019202E">
        <w:rPr>
          <w:rFonts w:ascii="Times New Roman" w:hAnsi="Times New Roman"/>
          <w:sz w:val="26"/>
          <w:szCs w:val="26"/>
        </w:rPr>
        <w:t>2</w:t>
      </w:r>
      <w:r w:rsidR="003A6CAA" w:rsidRPr="00064C5A">
        <w:rPr>
          <w:rFonts w:ascii="Times New Roman" w:hAnsi="Times New Roman"/>
          <w:sz w:val="26"/>
          <w:szCs w:val="26"/>
        </w:rPr>
        <w:t xml:space="preserve"> г.</w:t>
      </w:r>
    </w:p>
    <w:p w:rsidR="00FD31EA" w:rsidRPr="00064C5A" w:rsidRDefault="00956B0C" w:rsidP="00FD31EA">
      <w:pPr>
        <w:spacing w:after="0"/>
        <w:rPr>
          <w:rFonts w:ascii="Times New Roman" w:hAnsi="Times New Roman"/>
          <w:sz w:val="26"/>
          <w:szCs w:val="26"/>
        </w:rPr>
      </w:pPr>
      <w:r w:rsidRPr="00064C5A">
        <w:rPr>
          <w:rFonts w:ascii="Times New Roman" w:hAnsi="Times New Roman"/>
          <w:sz w:val="26"/>
          <w:szCs w:val="26"/>
        </w:rPr>
        <w:t xml:space="preserve"> </w:t>
      </w:r>
    </w:p>
    <w:p w:rsidR="00827BD4" w:rsidRPr="00064C5A" w:rsidRDefault="00FD31EA" w:rsidP="00FD31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4C5A">
        <w:rPr>
          <w:rFonts w:ascii="Times New Roman" w:hAnsi="Times New Roman"/>
          <w:sz w:val="26"/>
          <w:szCs w:val="26"/>
        </w:rPr>
        <w:tab/>
      </w:r>
      <w:r w:rsidR="003A6CAA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Заключение на годовой отчет </w:t>
      </w:r>
      <w:r w:rsidR="00827BD4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об исполнении бюджета </w:t>
      </w:r>
      <w:r w:rsidR="00D6721F" w:rsidRPr="00064C5A">
        <w:rPr>
          <w:rFonts w:ascii="Times New Roman" w:hAnsi="Times New Roman"/>
          <w:sz w:val="26"/>
          <w:szCs w:val="26"/>
        </w:rPr>
        <w:t>Ельнинского городского</w:t>
      </w:r>
      <w:r w:rsidR="00827BD4" w:rsidRPr="00064C5A">
        <w:rPr>
          <w:rFonts w:ascii="Times New Roman" w:hAnsi="Times New Roman"/>
          <w:sz w:val="26"/>
          <w:szCs w:val="26"/>
        </w:rPr>
        <w:t xml:space="preserve"> поселения Ельнинского ра</w:t>
      </w:r>
      <w:r w:rsidRPr="00064C5A">
        <w:rPr>
          <w:rFonts w:ascii="Times New Roman" w:hAnsi="Times New Roman"/>
          <w:sz w:val="26"/>
          <w:szCs w:val="26"/>
        </w:rPr>
        <w:t>йона Смоленской области (далее -</w:t>
      </w:r>
      <w:r w:rsidR="00827BD4" w:rsidRPr="00064C5A">
        <w:rPr>
          <w:rFonts w:ascii="Times New Roman" w:hAnsi="Times New Roman"/>
          <w:sz w:val="26"/>
          <w:szCs w:val="26"/>
        </w:rPr>
        <w:t xml:space="preserve"> </w:t>
      </w:r>
      <w:r w:rsidR="00D6721F" w:rsidRPr="00064C5A">
        <w:rPr>
          <w:rFonts w:ascii="Times New Roman" w:hAnsi="Times New Roman"/>
          <w:sz w:val="26"/>
          <w:szCs w:val="26"/>
        </w:rPr>
        <w:t>город</w:t>
      </w:r>
      <w:r w:rsidR="00827BD4" w:rsidRPr="00064C5A">
        <w:rPr>
          <w:rFonts w:ascii="Times New Roman" w:hAnsi="Times New Roman"/>
          <w:sz w:val="26"/>
          <w:szCs w:val="26"/>
        </w:rPr>
        <w:t>ское поселение)</w:t>
      </w:r>
      <w:r w:rsidR="00827BD4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42D6" w:rsidRPr="00064C5A">
        <w:rPr>
          <w:rFonts w:ascii="Times New Roman" w:eastAsia="Times New Roman" w:hAnsi="Times New Roman"/>
          <w:sz w:val="26"/>
          <w:szCs w:val="26"/>
          <w:lang w:eastAsia="ru-RU"/>
        </w:rPr>
        <w:t>за 202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27BD4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6F5B53" w:rsidRPr="00064C5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27BD4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подготовлено </w:t>
      </w:r>
      <w:r w:rsidR="009442D6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требованиями статьи </w:t>
      </w:r>
      <w:r w:rsidR="00827BD4" w:rsidRPr="00064C5A">
        <w:rPr>
          <w:rFonts w:ascii="Times New Roman" w:eastAsia="Times New Roman" w:hAnsi="Times New Roman"/>
          <w:sz w:val="26"/>
          <w:szCs w:val="26"/>
          <w:lang w:eastAsia="ru-RU"/>
        </w:rPr>
        <w:t>264.4 Бюджетно</w:t>
      </w:r>
      <w:r w:rsidR="006F5B53" w:rsidRPr="00064C5A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9442D6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о кодекса Российской Федерации, части 15 раздела 3 </w:t>
      </w:r>
      <w:r w:rsidR="009442D6" w:rsidRPr="00064C5A">
        <w:rPr>
          <w:rFonts w:ascii="Times New Roman" w:hAnsi="Times New Roman"/>
          <w:sz w:val="26"/>
          <w:szCs w:val="26"/>
        </w:rPr>
        <w:t>Положения</w:t>
      </w:r>
      <w:r w:rsidR="006F5B53" w:rsidRPr="00064C5A">
        <w:rPr>
          <w:rFonts w:ascii="Times New Roman" w:hAnsi="Times New Roman"/>
          <w:sz w:val="26"/>
          <w:szCs w:val="26"/>
        </w:rPr>
        <w:t xml:space="preserve"> о бюджетном процессе в Ельнинском городском поселении Ельнинского района </w:t>
      </w:r>
      <w:r w:rsidR="009442D6" w:rsidRPr="00064C5A">
        <w:rPr>
          <w:rFonts w:ascii="Times New Roman" w:hAnsi="Times New Roman"/>
          <w:sz w:val="26"/>
          <w:szCs w:val="26"/>
        </w:rPr>
        <w:t>Смоленской области, утвержденного</w:t>
      </w:r>
      <w:r w:rsidR="006F5B53" w:rsidRPr="00064C5A">
        <w:rPr>
          <w:rFonts w:ascii="Times New Roman" w:hAnsi="Times New Roman"/>
          <w:sz w:val="26"/>
          <w:szCs w:val="26"/>
        </w:rPr>
        <w:t xml:space="preserve"> решением Совета депутатов Ельнинского городского поселения Ельнинского района Смоленской области от 14.11.2017 </w:t>
      </w:r>
      <w:r w:rsidR="009442D6" w:rsidRPr="00064C5A">
        <w:rPr>
          <w:rFonts w:ascii="Times New Roman" w:hAnsi="Times New Roman"/>
          <w:sz w:val="26"/>
          <w:szCs w:val="26"/>
        </w:rPr>
        <w:t xml:space="preserve">г. </w:t>
      </w:r>
      <w:r w:rsidR="006F5B53" w:rsidRPr="00064C5A">
        <w:rPr>
          <w:rFonts w:ascii="Times New Roman" w:hAnsi="Times New Roman"/>
          <w:sz w:val="26"/>
          <w:szCs w:val="26"/>
        </w:rPr>
        <w:t>№ 48</w:t>
      </w:r>
      <w:r w:rsidR="006F5B53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442D6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редакции решения </w:t>
      </w:r>
      <w:r w:rsidR="009442D6" w:rsidRPr="00064C5A">
        <w:rPr>
          <w:rFonts w:ascii="Times New Roman" w:hAnsi="Times New Roman"/>
          <w:sz w:val="26"/>
          <w:szCs w:val="26"/>
        </w:rPr>
        <w:t>Совета депутатов Ельнинского городского поселения Ельнинского района Смоленской области от 13.11.2020 г. № 11</w:t>
      </w:r>
      <w:r w:rsidR="009442D6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27BD4" w:rsidRPr="00064C5A">
        <w:rPr>
          <w:rFonts w:ascii="Times New Roman" w:hAnsi="Times New Roman"/>
          <w:sz w:val="26"/>
          <w:szCs w:val="26"/>
        </w:rPr>
        <w:t>Со</w:t>
      </w:r>
      <w:r w:rsidR="00A64412" w:rsidRPr="00064C5A">
        <w:rPr>
          <w:rFonts w:ascii="Times New Roman" w:hAnsi="Times New Roman"/>
          <w:sz w:val="26"/>
          <w:szCs w:val="26"/>
        </w:rPr>
        <w:t>глашени</w:t>
      </w:r>
      <w:r w:rsidR="0019202E">
        <w:rPr>
          <w:rFonts w:ascii="Times New Roman" w:hAnsi="Times New Roman"/>
          <w:sz w:val="26"/>
          <w:szCs w:val="26"/>
        </w:rPr>
        <w:t>ем</w:t>
      </w:r>
      <w:r w:rsidR="00A64412" w:rsidRPr="00064C5A">
        <w:rPr>
          <w:rFonts w:ascii="Times New Roman" w:hAnsi="Times New Roman"/>
          <w:sz w:val="26"/>
          <w:szCs w:val="26"/>
        </w:rPr>
        <w:t xml:space="preserve"> о передаче полномочий </w:t>
      </w:r>
      <w:r w:rsidR="00827BD4" w:rsidRPr="00064C5A">
        <w:rPr>
          <w:rFonts w:ascii="Times New Roman" w:hAnsi="Times New Roman"/>
          <w:sz w:val="26"/>
          <w:szCs w:val="26"/>
        </w:rPr>
        <w:t>по осуществлению внешнего муниципального финансового контроля</w:t>
      </w:r>
      <w:r w:rsidR="006F5B53" w:rsidRPr="00064C5A">
        <w:rPr>
          <w:rFonts w:ascii="Times New Roman" w:hAnsi="Times New Roman"/>
          <w:sz w:val="26"/>
          <w:szCs w:val="26"/>
        </w:rPr>
        <w:t xml:space="preserve"> от 1</w:t>
      </w:r>
      <w:r w:rsidR="0019202E">
        <w:rPr>
          <w:rFonts w:ascii="Times New Roman" w:hAnsi="Times New Roman"/>
          <w:sz w:val="26"/>
          <w:szCs w:val="26"/>
        </w:rPr>
        <w:t>7.01.2022</w:t>
      </w:r>
      <w:r w:rsidR="006F5B53" w:rsidRPr="00064C5A">
        <w:rPr>
          <w:rFonts w:ascii="Times New Roman" w:hAnsi="Times New Roman"/>
          <w:sz w:val="26"/>
          <w:szCs w:val="26"/>
        </w:rPr>
        <w:t xml:space="preserve"> года</w:t>
      </w:r>
      <w:r w:rsidR="00827BD4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9442D6" w:rsidRPr="00064C5A" w:rsidRDefault="00FD31EA" w:rsidP="00E32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4C5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26FFE" w:rsidRPr="00064C5A">
        <w:rPr>
          <w:rFonts w:ascii="Times New Roman" w:eastAsia="Times New Roman" w:hAnsi="Times New Roman"/>
          <w:sz w:val="26"/>
          <w:szCs w:val="26"/>
          <w:lang w:eastAsia="ru-RU"/>
        </w:rPr>
        <w:t>Формальная сторона проверки показала</w:t>
      </w:r>
      <w:r w:rsidR="0088245B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</w:t>
      </w:r>
      <w:r w:rsidR="00E26FFE" w:rsidRPr="00064C5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B1096B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остав и содержание форм </w:t>
      </w:r>
      <w:r w:rsidR="009442D6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предоставленной </w:t>
      </w:r>
      <w:r w:rsidR="00B1096B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бюджетной отчетности </w:t>
      </w:r>
      <w:r w:rsidR="00ED7E78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в основном </w:t>
      </w:r>
      <w:r w:rsidR="006F5B53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соответствует требованиям пункта </w:t>
      </w:r>
      <w:r w:rsidR="00B1096B" w:rsidRPr="00064C5A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7F60BE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5B53" w:rsidRPr="00064C5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E56935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риказа </w:t>
      </w:r>
      <w:r w:rsidR="006F5B53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Министерства </w:t>
      </w:r>
      <w:r w:rsidR="00144C38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финансов </w:t>
      </w:r>
      <w:r w:rsidR="006F5B53" w:rsidRPr="00064C5A">
        <w:rPr>
          <w:rFonts w:ascii="Times New Roman" w:eastAsia="Times New Roman" w:hAnsi="Times New Roman"/>
          <w:sz w:val="26"/>
          <w:szCs w:val="26"/>
          <w:lang w:eastAsia="ru-RU"/>
        </w:rPr>
        <w:t>Ро</w:t>
      </w:r>
      <w:r w:rsidR="00144C38" w:rsidRPr="00064C5A">
        <w:rPr>
          <w:rFonts w:ascii="Times New Roman" w:eastAsia="Times New Roman" w:hAnsi="Times New Roman"/>
          <w:sz w:val="26"/>
          <w:szCs w:val="26"/>
          <w:lang w:eastAsia="ru-RU"/>
        </w:rPr>
        <w:t>ссийской Федерации</w:t>
      </w:r>
      <w:r w:rsidR="00E56935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от 28.12.2010 № 191н «Об утверждении </w:t>
      </w:r>
      <w:r w:rsidR="00B1096B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Инструкции о порядке </w:t>
      </w:r>
      <w:r w:rsidR="00EA2F17" w:rsidRPr="00064C5A">
        <w:rPr>
          <w:rFonts w:ascii="Times New Roman" w:eastAsia="Times New Roman" w:hAnsi="Times New Roman"/>
          <w:sz w:val="26"/>
          <w:szCs w:val="26"/>
          <w:lang w:eastAsia="ru-RU"/>
        </w:rPr>
        <w:t>составления и предоставления год</w:t>
      </w:r>
      <w:r w:rsidR="00B1096B" w:rsidRPr="00064C5A">
        <w:rPr>
          <w:rFonts w:ascii="Times New Roman" w:eastAsia="Times New Roman" w:hAnsi="Times New Roman"/>
          <w:sz w:val="26"/>
          <w:szCs w:val="26"/>
          <w:lang w:eastAsia="ru-RU"/>
        </w:rPr>
        <w:t>овой, квартальной и месячной отчетности об исполнении бюджетов бюджетной системы Российской Федерации</w:t>
      </w:r>
      <w:r w:rsidRPr="00064C5A">
        <w:rPr>
          <w:rFonts w:ascii="Times New Roman" w:eastAsia="Times New Roman" w:hAnsi="Times New Roman"/>
          <w:sz w:val="26"/>
          <w:szCs w:val="26"/>
          <w:lang w:eastAsia="ru-RU"/>
        </w:rPr>
        <w:t>» (далее - Инструкция, утвержденная приказом Минфина России от 28.12.2010 № 191н</w:t>
      </w:r>
      <w:r w:rsidR="00E56935" w:rsidRPr="00064C5A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9442D6" w:rsidRPr="00064C5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44C38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бюджетная </w:t>
      </w:r>
      <w:r w:rsidR="00B1096B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отчетность </w:t>
      </w:r>
      <w:r w:rsidR="0076231E" w:rsidRPr="00064C5A">
        <w:rPr>
          <w:rFonts w:ascii="Times New Roman" w:eastAsia="Times New Roman" w:hAnsi="Times New Roman"/>
          <w:sz w:val="26"/>
          <w:szCs w:val="26"/>
          <w:lang w:eastAsia="ru-RU"/>
        </w:rPr>
        <w:t>предоставле</w:t>
      </w:r>
      <w:r w:rsidR="00E32819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4C7D35">
        <w:rPr>
          <w:rFonts w:ascii="Times New Roman" w:eastAsia="Times New Roman" w:hAnsi="Times New Roman"/>
          <w:sz w:val="26"/>
          <w:szCs w:val="26"/>
          <w:lang w:eastAsia="ru-RU"/>
        </w:rPr>
        <w:t>Администрацией муниципального образования «Ельнинский район» Смоленской области 15.03.202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C7D3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исх. № 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1242</w:t>
      </w:r>
      <w:r w:rsidR="004C7D35">
        <w:rPr>
          <w:rFonts w:ascii="Times New Roman" w:eastAsia="Times New Roman" w:hAnsi="Times New Roman"/>
          <w:sz w:val="26"/>
          <w:szCs w:val="26"/>
          <w:lang w:eastAsia="ru-RU"/>
        </w:rPr>
        <w:t xml:space="preserve"> от 15.03.202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C7D3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(вх. № 2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C7D35">
        <w:rPr>
          <w:rFonts w:ascii="Times New Roman" w:eastAsia="Times New Roman" w:hAnsi="Times New Roman"/>
          <w:sz w:val="26"/>
          <w:szCs w:val="26"/>
          <w:lang w:eastAsia="ru-RU"/>
        </w:rPr>
        <w:t xml:space="preserve"> от 15.03.202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C7D3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года)</w:t>
      </w:r>
      <w:r w:rsidR="00F65F4A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установленные сроки, </w:t>
      </w:r>
      <w:r w:rsidR="00E32819" w:rsidRPr="00064C5A">
        <w:rPr>
          <w:rFonts w:ascii="Times New Roman" w:eastAsia="Times New Roman" w:hAnsi="Times New Roman"/>
          <w:sz w:val="26"/>
          <w:szCs w:val="26"/>
          <w:lang w:eastAsia="ru-RU"/>
        </w:rPr>
        <w:t>на бумажных носителях в сброшюрованном и пронумерованном виде</w:t>
      </w:r>
      <w:r w:rsidR="00144C38" w:rsidRPr="00064C5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32819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с оглавлен</w:t>
      </w:r>
      <w:r w:rsidR="009442D6" w:rsidRPr="00064C5A">
        <w:rPr>
          <w:rFonts w:ascii="Times New Roman" w:eastAsia="Times New Roman" w:hAnsi="Times New Roman"/>
          <w:sz w:val="26"/>
          <w:szCs w:val="26"/>
          <w:lang w:eastAsia="ru-RU"/>
        </w:rPr>
        <w:t>ием и с</w:t>
      </w:r>
      <w:r w:rsidR="004C7D35">
        <w:rPr>
          <w:rFonts w:ascii="Times New Roman" w:eastAsia="Times New Roman" w:hAnsi="Times New Roman"/>
          <w:sz w:val="26"/>
          <w:szCs w:val="26"/>
          <w:lang w:eastAsia="ru-RU"/>
        </w:rPr>
        <w:t>опроводительным письмом.</w:t>
      </w:r>
    </w:p>
    <w:p w:rsidR="00144C38" w:rsidRPr="00064C5A" w:rsidRDefault="009442D6" w:rsidP="00E32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4C5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56935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Отчетность составлена </w:t>
      </w:r>
      <w:r w:rsidR="004D42C3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E56935" w:rsidRPr="00064C5A">
        <w:rPr>
          <w:rFonts w:ascii="Times New Roman" w:eastAsia="Times New Roman" w:hAnsi="Times New Roman"/>
          <w:sz w:val="26"/>
          <w:szCs w:val="26"/>
          <w:lang w:eastAsia="ru-RU"/>
        </w:rPr>
        <w:t>нарастающим итогом</w:t>
      </w:r>
      <w:r w:rsidR="00E32819" w:rsidRPr="00064C5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56935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начала года в рублях </w:t>
      </w:r>
      <w:r w:rsidR="00E32819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E56935" w:rsidRPr="00064C5A">
        <w:rPr>
          <w:rFonts w:ascii="Times New Roman" w:eastAsia="Times New Roman" w:hAnsi="Times New Roman"/>
          <w:sz w:val="26"/>
          <w:szCs w:val="26"/>
          <w:lang w:eastAsia="ru-RU"/>
        </w:rPr>
        <w:t>с точностью до второго десятичного знака после запятой, что соответствует тре</w:t>
      </w:r>
      <w:r w:rsidR="00144C38" w:rsidRPr="00064C5A">
        <w:rPr>
          <w:rFonts w:ascii="Times New Roman" w:eastAsia="Times New Roman" w:hAnsi="Times New Roman"/>
          <w:sz w:val="26"/>
          <w:szCs w:val="26"/>
          <w:lang w:eastAsia="ru-RU"/>
        </w:rPr>
        <w:t>бованиям пункта</w:t>
      </w:r>
      <w:r w:rsidR="00E32819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9 Инструкции, утвержденной приказом Минфина России от 28.12.2010 № 191н.</w:t>
      </w:r>
      <w:r w:rsidR="00F85BC9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2819" w:rsidRPr="00064C5A" w:rsidRDefault="00144C38" w:rsidP="00E32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4C5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65F4A">
        <w:rPr>
          <w:rFonts w:ascii="Times New Roman" w:eastAsia="Times New Roman" w:hAnsi="Times New Roman"/>
          <w:sz w:val="26"/>
          <w:szCs w:val="26"/>
          <w:lang w:eastAsia="ru-RU"/>
        </w:rPr>
        <w:t>В целом б</w:t>
      </w:r>
      <w:r w:rsidR="00F85BC9" w:rsidRPr="00064C5A">
        <w:rPr>
          <w:rFonts w:ascii="Times New Roman" w:eastAsia="Times New Roman" w:hAnsi="Times New Roman"/>
          <w:sz w:val="26"/>
          <w:szCs w:val="26"/>
          <w:lang w:eastAsia="ru-RU"/>
        </w:rPr>
        <w:t>юджетная отчетность</w:t>
      </w:r>
      <w:r w:rsidR="00F65F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5BC9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</w:t>
      </w:r>
      <w:r w:rsidR="00E32819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на в </w:t>
      </w:r>
      <w:r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сроки </w:t>
      </w:r>
      <w:r w:rsidR="00E32819" w:rsidRPr="00064C5A">
        <w:rPr>
          <w:rFonts w:ascii="Times New Roman" w:eastAsia="Times New Roman" w:hAnsi="Times New Roman"/>
          <w:sz w:val="26"/>
          <w:szCs w:val="26"/>
          <w:lang w:eastAsia="ru-RU"/>
        </w:rPr>
        <w:t>установленны</w:t>
      </w:r>
      <w:r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е статьёй </w:t>
      </w:r>
      <w:r w:rsidR="00E32819" w:rsidRPr="00064C5A">
        <w:rPr>
          <w:rFonts w:ascii="Times New Roman" w:eastAsia="Times New Roman" w:hAnsi="Times New Roman"/>
          <w:sz w:val="26"/>
          <w:szCs w:val="26"/>
          <w:lang w:eastAsia="ru-RU"/>
        </w:rPr>
        <w:t>264.4 Бюджетного кодекса</w:t>
      </w:r>
      <w:r w:rsidR="00F85BC9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E32819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оссийской </w:t>
      </w:r>
      <w:r w:rsidR="00F85BC9" w:rsidRPr="00064C5A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B43573" w:rsidRPr="00064C5A">
        <w:rPr>
          <w:rFonts w:ascii="Times New Roman" w:eastAsia="Times New Roman" w:hAnsi="Times New Roman"/>
          <w:sz w:val="26"/>
          <w:szCs w:val="26"/>
          <w:lang w:eastAsia="ru-RU"/>
        </w:rPr>
        <w:t>едерации</w:t>
      </w:r>
      <w:r w:rsidR="009442D6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и пунктом 4 части 15 раздела 3 </w:t>
      </w:r>
      <w:r w:rsidR="009442D6" w:rsidRPr="0019202E">
        <w:rPr>
          <w:rFonts w:ascii="Times New Roman" w:hAnsi="Times New Roman"/>
          <w:color w:val="000000" w:themeColor="text1"/>
          <w:sz w:val="26"/>
          <w:szCs w:val="26"/>
        </w:rPr>
        <w:t>Положения</w:t>
      </w:r>
      <w:r w:rsidRPr="0019202E">
        <w:rPr>
          <w:rFonts w:ascii="Times New Roman" w:hAnsi="Times New Roman"/>
          <w:color w:val="000000" w:themeColor="text1"/>
          <w:sz w:val="26"/>
          <w:szCs w:val="26"/>
        </w:rPr>
        <w:t xml:space="preserve"> о бюджетном процессе в Ельнинском городском поселении Ельнинского</w:t>
      </w:r>
      <w:r w:rsidRPr="00064C5A">
        <w:rPr>
          <w:rFonts w:ascii="Times New Roman" w:hAnsi="Times New Roman"/>
          <w:sz w:val="26"/>
          <w:szCs w:val="26"/>
        </w:rPr>
        <w:t xml:space="preserve"> района </w:t>
      </w:r>
      <w:r w:rsidR="009442D6" w:rsidRPr="00064C5A">
        <w:rPr>
          <w:rFonts w:ascii="Times New Roman" w:hAnsi="Times New Roman"/>
          <w:sz w:val="26"/>
          <w:szCs w:val="26"/>
        </w:rPr>
        <w:t>Смоленской области, утвержденного</w:t>
      </w:r>
      <w:r w:rsidRPr="00064C5A">
        <w:rPr>
          <w:rFonts w:ascii="Times New Roman" w:hAnsi="Times New Roman"/>
          <w:sz w:val="26"/>
          <w:szCs w:val="26"/>
        </w:rPr>
        <w:t xml:space="preserve"> решением Совета депутатов Ельнинского городского поселения Ельнинского района С</w:t>
      </w:r>
      <w:r w:rsidR="009442D6" w:rsidRPr="00064C5A">
        <w:rPr>
          <w:rFonts w:ascii="Times New Roman" w:hAnsi="Times New Roman"/>
          <w:sz w:val="26"/>
          <w:szCs w:val="26"/>
        </w:rPr>
        <w:t xml:space="preserve">моленской области от 14.11.2017 г. </w:t>
      </w:r>
      <w:r w:rsidRPr="00064C5A">
        <w:rPr>
          <w:rFonts w:ascii="Times New Roman" w:hAnsi="Times New Roman"/>
          <w:sz w:val="26"/>
          <w:szCs w:val="26"/>
        </w:rPr>
        <w:t>№ 48</w:t>
      </w:r>
      <w:r w:rsidR="009442D6" w:rsidRPr="00064C5A">
        <w:rPr>
          <w:rFonts w:ascii="Times New Roman" w:hAnsi="Times New Roman"/>
          <w:sz w:val="26"/>
          <w:szCs w:val="26"/>
        </w:rPr>
        <w:t xml:space="preserve">, </w:t>
      </w:r>
      <w:r w:rsidR="009442D6" w:rsidRPr="00064C5A">
        <w:rPr>
          <w:rFonts w:ascii="Times New Roman" w:eastAsia="Times New Roman" w:hAnsi="Times New Roman"/>
          <w:sz w:val="26"/>
          <w:szCs w:val="26"/>
          <w:lang w:eastAsia="ru-RU"/>
        </w:rPr>
        <w:t>в редакции решени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9442D6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42D6" w:rsidRPr="00064C5A">
        <w:rPr>
          <w:rFonts w:ascii="Times New Roman" w:hAnsi="Times New Roman"/>
          <w:sz w:val="26"/>
          <w:szCs w:val="26"/>
        </w:rPr>
        <w:t>Совета депутатов Ельнинского городского поселения Ельнинского района Смоленской области от 13.11.2020 г. № 11</w:t>
      </w:r>
      <w:r w:rsidR="0019202E">
        <w:rPr>
          <w:rFonts w:ascii="Times New Roman" w:hAnsi="Times New Roman"/>
          <w:sz w:val="26"/>
          <w:szCs w:val="26"/>
        </w:rPr>
        <w:t>, от 24.11.2021 № 32</w:t>
      </w:r>
      <w:r w:rsidR="00BF3ABF" w:rsidRPr="00064C5A">
        <w:rPr>
          <w:rFonts w:ascii="Times New Roman" w:hAnsi="Times New Roman"/>
          <w:sz w:val="26"/>
          <w:szCs w:val="26"/>
        </w:rPr>
        <w:t>.</w:t>
      </w:r>
      <w:r w:rsidR="009442D6" w:rsidRPr="00064C5A">
        <w:rPr>
          <w:rFonts w:ascii="Times New Roman" w:hAnsi="Times New Roman"/>
          <w:sz w:val="26"/>
          <w:szCs w:val="26"/>
        </w:rPr>
        <w:t xml:space="preserve"> </w:t>
      </w:r>
    </w:p>
    <w:p w:rsidR="00F008E4" w:rsidRPr="00F008E4" w:rsidRDefault="00E32819" w:rsidP="00E3281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4C5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r w:rsidR="00A76818" w:rsidRPr="00064C5A">
        <w:rPr>
          <w:rFonts w:ascii="Times New Roman" w:eastAsia="Times New Roman" w:hAnsi="Times New Roman"/>
          <w:sz w:val="26"/>
          <w:szCs w:val="26"/>
          <w:lang w:eastAsia="ru-RU"/>
        </w:rPr>
        <w:t>Бю</w:t>
      </w:r>
      <w:r w:rsidR="003F4816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джет </w:t>
      </w:r>
      <w:r w:rsidR="00E0539E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73E4" w:rsidRPr="00064C5A">
        <w:rPr>
          <w:rFonts w:ascii="Times New Roman" w:eastAsia="Times New Roman" w:hAnsi="Times New Roman"/>
          <w:sz w:val="26"/>
          <w:szCs w:val="26"/>
          <w:lang w:eastAsia="ru-RU"/>
        </w:rPr>
        <w:t>город</w:t>
      </w:r>
      <w:r w:rsidR="00BF3ABF" w:rsidRPr="00064C5A">
        <w:rPr>
          <w:rFonts w:ascii="Times New Roman" w:eastAsia="Times New Roman" w:hAnsi="Times New Roman"/>
          <w:sz w:val="26"/>
          <w:szCs w:val="26"/>
          <w:lang w:eastAsia="ru-RU"/>
        </w:rPr>
        <w:t>ского поселения на 202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76818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25EE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год </w:t>
      </w:r>
      <w:r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 решением Совета депутатов </w:t>
      </w:r>
      <w:r w:rsidR="00F34438" w:rsidRPr="00064C5A">
        <w:rPr>
          <w:rFonts w:ascii="Times New Roman" w:eastAsia="Times New Roman" w:hAnsi="Times New Roman"/>
          <w:sz w:val="26"/>
          <w:szCs w:val="26"/>
          <w:lang w:eastAsia="ru-RU"/>
        </w:rPr>
        <w:t>Ельнинского городского</w:t>
      </w:r>
      <w:r w:rsidR="00390C67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Ельнинского</w:t>
      </w:r>
      <w:r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6B0C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Смоленской области от </w:t>
      </w:r>
      <w:r w:rsidR="00976151" w:rsidRPr="00064C5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F3ABF" w:rsidRPr="00064C5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.12.2020</w:t>
      </w:r>
      <w:r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4519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390C67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«О бюджете </w:t>
      </w:r>
      <w:r w:rsidR="00F34438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Ельнинского городского </w:t>
      </w:r>
      <w:r w:rsidR="00390C67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Ельнинского </w:t>
      </w:r>
      <w:r w:rsidR="00BF3ABF" w:rsidRPr="00064C5A">
        <w:rPr>
          <w:rFonts w:ascii="Times New Roman" w:eastAsia="Times New Roman" w:hAnsi="Times New Roman"/>
          <w:sz w:val="26"/>
          <w:szCs w:val="26"/>
          <w:lang w:eastAsia="ru-RU"/>
        </w:rPr>
        <w:t>района Смоленской области на 202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F4816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BF3ABF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плановый период 202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F3ABF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и 202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65EDC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 w:rsidR="00390C67" w:rsidRPr="00064C5A">
        <w:rPr>
          <w:rFonts w:ascii="Times New Roman" w:eastAsia="Times New Roman" w:hAnsi="Times New Roman"/>
          <w:sz w:val="26"/>
          <w:szCs w:val="26"/>
          <w:lang w:eastAsia="ru-RU"/>
        </w:rPr>
        <w:t>» (далее - ре</w:t>
      </w:r>
      <w:r w:rsidR="00BF3ABF" w:rsidRPr="00064C5A">
        <w:rPr>
          <w:rFonts w:ascii="Times New Roman" w:eastAsia="Times New Roman" w:hAnsi="Times New Roman"/>
          <w:sz w:val="26"/>
          <w:szCs w:val="26"/>
          <w:lang w:eastAsia="ru-RU"/>
        </w:rPr>
        <w:t>шение о бюджете), в течении 202</w:t>
      </w:r>
      <w:r w:rsidR="0019202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90C67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решение о </w:t>
      </w:r>
      <w:r w:rsidR="00A520C1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бюджете изменения вносились </w:t>
      </w:r>
      <w:r w:rsidR="00BF3ABF" w:rsidRPr="0078367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="00390C67" w:rsidRPr="0078367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раз</w:t>
      </w:r>
      <w:r w:rsidR="00A65EDC" w:rsidRPr="0078367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390C67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результате чего, у</w:t>
      </w:r>
      <w:r w:rsidR="00BF3ABF" w:rsidRPr="00064C5A">
        <w:rPr>
          <w:rFonts w:ascii="Times New Roman" w:hAnsi="Times New Roman"/>
          <w:sz w:val="26"/>
          <w:szCs w:val="26"/>
        </w:rPr>
        <w:t xml:space="preserve">точненные </w:t>
      </w:r>
      <w:r w:rsidR="00827BD4" w:rsidRPr="00064C5A">
        <w:rPr>
          <w:rFonts w:ascii="Times New Roman" w:hAnsi="Times New Roman"/>
          <w:sz w:val="26"/>
          <w:szCs w:val="26"/>
        </w:rPr>
        <w:t>бюджетные назначения</w:t>
      </w:r>
      <w:r w:rsidR="00783671">
        <w:rPr>
          <w:rFonts w:ascii="Times New Roman" w:hAnsi="Times New Roman"/>
          <w:sz w:val="26"/>
          <w:szCs w:val="26"/>
        </w:rPr>
        <w:t xml:space="preserve"> на 2021</w:t>
      </w:r>
      <w:r w:rsidR="00827BD4" w:rsidRPr="00064C5A">
        <w:rPr>
          <w:rFonts w:ascii="Times New Roman" w:hAnsi="Times New Roman"/>
          <w:sz w:val="26"/>
          <w:szCs w:val="26"/>
        </w:rPr>
        <w:t xml:space="preserve"> г</w:t>
      </w:r>
      <w:r w:rsidR="00A65EDC" w:rsidRPr="00064C5A">
        <w:rPr>
          <w:rFonts w:ascii="Times New Roman" w:hAnsi="Times New Roman"/>
          <w:sz w:val="26"/>
          <w:szCs w:val="26"/>
        </w:rPr>
        <w:t>од</w:t>
      </w:r>
      <w:r w:rsidR="00827BD4" w:rsidRPr="00064C5A">
        <w:rPr>
          <w:rFonts w:ascii="Times New Roman" w:hAnsi="Times New Roman"/>
          <w:sz w:val="26"/>
          <w:szCs w:val="26"/>
        </w:rPr>
        <w:t xml:space="preserve"> по доходам </w:t>
      </w:r>
      <w:r w:rsidR="008B0471" w:rsidRPr="00064C5A">
        <w:rPr>
          <w:rFonts w:ascii="Times New Roman" w:hAnsi="Times New Roman"/>
          <w:sz w:val="26"/>
          <w:szCs w:val="26"/>
        </w:rPr>
        <w:t xml:space="preserve">бюджета </w:t>
      </w:r>
      <w:r w:rsidR="00F34438" w:rsidRPr="00064C5A">
        <w:rPr>
          <w:rFonts w:ascii="Times New Roman" w:eastAsia="Times New Roman" w:hAnsi="Times New Roman"/>
          <w:sz w:val="26"/>
          <w:szCs w:val="26"/>
          <w:lang w:eastAsia="ru-RU"/>
        </w:rPr>
        <w:t>гор</w:t>
      </w:r>
      <w:r w:rsidR="003D6A13" w:rsidRPr="00064C5A">
        <w:rPr>
          <w:rFonts w:ascii="Times New Roman" w:eastAsia="Times New Roman" w:hAnsi="Times New Roman"/>
          <w:sz w:val="26"/>
          <w:szCs w:val="26"/>
          <w:lang w:eastAsia="ru-RU"/>
        </w:rPr>
        <w:t>од</w:t>
      </w:r>
      <w:r w:rsidR="008B0471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поселения </w:t>
      </w:r>
      <w:r w:rsidR="00BF3ABF" w:rsidRPr="00064C5A">
        <w:rPr>
          <w:rFonts w:ascii="Times New Roman" w:hAnsi="Times New Roman"/>
          <w:sz w:val="26"/>
          <w:szCs w:val="26"/>
        </w:rPr>
        <w:t>составили</w:t>
      </w:r>
      <w:r w:rsidR="00E0539E" w:rsidRPr="00064C5A">
        <w:rPr>
          <w:rFonts w:ascii="Times New Roman" w:hAnsi="Times New Roman"/>
          <w:sz w:val="26"/>
          <w:szCs w:val="26"/>
        </w:rPr>
        <w:t xml:space="preserve"> </w:t>
      </w:r>
      <w:r w:rsidR="00783671">
        <w:rPr>
          <w:rFonts w:ascii="Times New Roman" w:hAnsi="Times New Roman"/>
          <w:sz w:val="26"/>
          <w:szCs w:val="26"/>
        </w:rPr>
        <w:t>57216,0</w:t>
      </w:r>
      <w:r w:rsidR="00E4242E" w:rsidRPr="00064C5A">
        <w:rPr>
          <w:rFonts w:ascii="Times New Roman" w:hAnsi="Times New Roman"/>
          <w:sz w:val="26"/>
          <w:szCs w:val="26"/>
        </w:rPr>
        <w:t xml:space="preserve"> </w:t>
      </w:r>
      <w:r w:rsidR="00827BD4" w:rsidRPr="00064C5A">
        <w:rPr>
          <w:rFonts w:ascii="Times New Roman" w:hAnsi="Times New Roman"/>
          <w:sz w:val="26"/>
          <w:szCs w:val="26"/>
        </w:rPr>
        <w:t xml:space="preserve">тыс.  руб., по расходам </w:t>
      </w:r>
      <w:r w:rsidR="00E0539E" w:rsidRPr="00064C5A">
        <w:rPr>
          <w:rFonts w:ascii="Times New Roman" w:hAnsi="Times New Roman"/>
          <w:sz w:val="26"/>
          <w:szCs w:val="26"/>
        </w:rPr>
        <w:t xml:space="preserve">бюджета городского поселения </w:t>
      </w:r>
      <w:r w:rsidR="00BF3ABF" w:rsidRPr="00064C5A">
        <w:rPr>
          <w:rFonts w:ascii="Times New Roman" w:hAnsi="Times New Roman"/>
          <w:sz w:val="26"/>
          <w:szCs w:val="26"/>
        </w:rPr>
        <w:t xml:space="preserve">составили </w:t>
      </w:r>
      <w:r w:rsidR="00783671">
        <w:rPr>
          <w:rFonts w:ascii="Times New Roman" w:hAnsi="Times New Roman"/>
          <w:sz w:val="26"/>
          <w:szCs w:val="26"/>
        </w:rPr>
        <w:t>65928,8</w:t>
      </w:r>
      <w:r w:rsidR="00A520C1" w:rsidRPr="00064C5A">
        <w:rPr>
          <w:rFonts w:ascii="Times New Roman" w:hAnsi="Times New Roman"/>
          <w:sz w:val="26"/>
          <w:szCs w:val="26"/>
        </w:rPr>
        <w:t xml:space="preserve"> </w:t>
      </w:r>
      <w:r w:rsidR="00827BD4" w:rsidRPr="00064C5A">
        <w:rPr>
          <w:rFonts w:ascii="Times New Roman" w:hAnsi="Times New Roman"/>
          <w:sz w:val="26"/>
          <w:szCs w:val="26"/>
        </w:rPr>
        <w:t>тыс. руб.</w:t>
      </w:r>
      <w:r w:rsidR="00E0539E" w:rsidRPr="00064C5A">
        <w:rPr>
          <w:rFonts w:ascii="Times New Roman" w:hAnsi="Times New Roman"/>
          <w:sz w:val="26"/>
          <w:szCs w:val="26"/>
        </w:rPr>
        <w:t xml:space="preserve">, </w:t>
      </w:r>
      <w:r w:rsidR="004B6057" w:rsidRPr="00064C5A">
        <w:rPr>
          <w:rFonts w:ascii="Times New Roman" w:hAnsi="Times New Roman"/>
          <w:sz w:val="26"/>
          <w:szCs w:val="26"/>
        </w:rPr>
        <w:t>с пре</w:t>
      </w:r>
      <w:r w:rsidR="00E0539E" w:rsidRPr="00064C5A">
        <w:rPr>
          <w:rFonts w:ascii="Times New Roman" w:hAnsi="Times New Roman"/>
          <w:sz w:val="26"/>
          <w:szCs w:val="26"/>
        </w:rPr>
        <w:t xml:space="preserve">вышением расходов </w:t>
      </w:r>
      <w:r w:rsidR="004B6057" w:rsidRPr="00064C5A">
        <w:rPr>
          <w:rFonts w:ascii="Times New Roman" w:hAnsi="Times New Roman"/>
          <w:sz w:val="26"/>
          <w:szCs w:val="26"/>
        </w:rPr>
        <w:t xml:space="preserve">над доходами </w:t>
      </w:r>
      <w:r w:rsidR="00BF3ABF" w:rsidRPr="00064C5A">
        <w:rPr>
          <w:rFonts w:ascii="Times New Roman" w:hAnsi="Times New Roman"/>
          <w:sz w:val="26"/>
          <w:szCs w:val="26"/>
        </w:rPr>
        <w:t xml:space="preserve">(дефицитом бюджета) на </w:t>
      </w:r>
      <w:r w:rsidR="00783671">
        <w:rPr>
          <w:rFonts w:ascii="Times New Roman" w:hAnsi="Times New Roman"/>
          <w:sz w:val="26"/>
          <w:szCs w:val="26"/>
        </w:rPr>
        <w:t>8712,8</w:t>
      </w:r>
      <w:r w:rsidR="004D42C3" w:rsidRPr="00064C5A">
        <w:rPr>
          <w:rFonts w:ascii="Times New Roman" w:hAnsi="Times New Roman"/>
          <w:sz w:val="26"/>
          <w:szCs w:val="26"/>
        </w:rPr>
        <w:t xml:space="preserve"> </w:t>
      </w:r>
      <w:r w:rsidR="00712458" w:rsidRPr="00064C5A">
        <w:rPr>
          <w:rFonts w:ascii="Times New Roman" w:hAnsi="Times New Roman"/>
          <w:sz w:val="26"/>
          <w:szCs w:val="26"/>
        </w:rPr>
        <w:t>тыс. руб.</w:t>
      </w:r>
    </w:p>
    <w:p w:rsidR="00473B8E" w:rsidRPr="00064C5A" w:rsidRDefault="007F207D" w:rsidP="00E32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4C5A">
        <w:rPr>
          <w:rFonts w:ascii="Times New Roman" w:hAnsi="Times New Roman"/>
          <w:sz w:val="26"/>
          <w:szCs w:val="26"/>
        </w:rPr>
        <w:tab/>
      </w:r>
      <w:r w:rsidR="004B6057" w:rsidRPr="00064C5A">
        <w:rPr>
          <w:rFonts w:ascii="Times New Roman" w:hAnsi="Times New Roman"/>
          <w:sz w:val="26"/>
          <w:szCs w:val="26"/>
        </w:rPr>
        <w:t>Д</w:t>
      </w:r>
      <w:r w:rsidR="00552669" w:rsidRPr="00064C5A">
        <w:rPr>
          <w:rFonts w:ascii="Times New Roman" w:hAnsi="Times New Roman"/>
          <w:sz w:val="26"/>
          <w:szCs w:val="26"/>
        </w:rPr>
        <w:t xml:space="preserve">анные </w:t>
      </w:r>
      <w:r w:rsidR="00BF3ABF" w:rsidRPr="00064C5A">
        <w:rPr>
          <w:rFonts w:ascii="Times New Roman" w:hAnsi="Times New Roman"/>
          <w:sz w:val="26"/>
          <w:szCs w:val="26"/>
        </w:rPr>
        <w:t xml:space="preserve">предоставленного </w:t>
      </w:r>
      <w:r w:rsidR="00552669" w:rsidRPr="00064C5A">
        <w:rPr>
          <w:rFonts w:ascii="Times New Roman" w:hAnsi="Times New Roman"/>
          <w:sz w:val="26"/>
          <w:szCs w:val="26"/>
        </w:rPr>
        <w:t>отчета об исполнении бюджет</w:t>
      </w:r>
      <w:r w:rsidR="00BF3ABF" w:rsidRPr="00064C5A">
        <w:rPr>
          <w:rFonts w:ascii="Times New Roman" w:hAnsi="Times New Roman"/>
          <w:sz w:val="26"/>
          <w:szCs w:val="26"/>
        </w:rPr>
        <w:t>а по состоянию на 01 января 202</w:t>
      </w:r>
      <w:r w:rsidR="00783671">
        <w:rPr>
          <w:rFonts w:ascii="Times New Roman" w:hAnsi="Times New Roman"/>
          <w:sz w:val="26"/>
          <w:szCs w:val="26"/>
        </w:rPr>
        <w:t>2</w:t>
      </w:r>
      <w:r w:rsidR="00552669" w:rsidRPr="00064C5A">
        <w:rPr>
          <w:rFonts w:ascii="Times New Roman" w:hAnsi="Times New Roman"/>
          <w:sz w:val="26"/>
          <w:szCs w:val="26"/>
        </w:rPr>
        <w:t xml:space="preserve"> </w:t>
      </w:r>
      <w:r w:rsidR="00541977" w:rsidRPr="00064C5A">
        <w:rPr>
          <w:rFonts w:ascii="Times New Roman" w:hAnsi="Times New Roman"/>
          <w:sz w:val="26"/>
          <w:szCs w:val="26"/>
        </w:rPr>
        <w:t xml:space="preserve">года </w:t>
      </w:r>
      <w:r w:rsidR="00552669" w:rsidRPr="00064C5A">
        <w:rPr>
          <w:rFonts w:ascii="Times New Roman" w:hAnsi="Times New Roman"/>
          <w:sz w:val="26"/>
          <w:szCs w:val="26"/>
        </w:rPr>
        <w:t>формы 0503</w:t>
      </w:r>
      <w:r w:rsidR="00CB0A34" w:rsidRPr="00064C5A">
        <w:rPr>
          <w:rFonts w:ascii="Times New Roman" w:hAnsi="Times New Roman"/>
          <w:sz w:val="26"/>
          <w:szCs w:val="26"/>
        </w:rPr>
        <w:t>3</w:t>
      </w:r>
      <w:r w:rsidR="00552669" w:rsidRPr="00064C5A">
        <w:rPr>
          <w:rFonts w:ascii="Times New Roman" w:hAnsi="Times New Roman"/>
          <w:sz w:val="26"/>
          <w:szCs w:val="26"/>
        </w:rPr>
        <w:t>17</w:t>
      </w:r>
      <w:r w:rsidR="00C661C9" w:rsidRPr="00064C5A">
        <w:rPr>
          <w:rFonts w:ascii="Times New Roman" w:hAnsi="Times New Roman"/>
          <w:sz w:val="26"/>
          <w:szCs w:val="26"/>
        </w:rPr>
        <w:t>,</w:t>
      </w:r>
      <w:r w:rsidR="00552669" w:rsidRPr="00064C5A">
        <w:rPr>
          <w:rFonts w:ascii="Times New Roman" w:hAnsi="Times New Roman"/>
          <w:sz w:val="26"/>
          <w:szCs w:val="26"/>
        </w:rPr>
        <w:t xml:space="preserve"> соответствуют данным </w:t>
      </w:r>
      <w:r w:rsidR="00BF3ABF" w:rsidRPr="00064C5A">
        <w:rPr>
          <w:rFonts w:ascii="Times New Roman" w:hAnsi="Times New Roman"/>
          <w:sz w:val="26"/>
          <w:szCs w:val="26"/>
        </w:rPr>
        <w:t xml:space="preserve">предоставленного </w:t>
      </w:r>
      <w:r w:rsidR="00552669" w:rsidRPr="00064C5A">
        <w:rPr>
          <w:rFonts w:ascii="Times New Roman" w:hAnsi="Times New Roman"/>
          <w:sz w:val="26"/>
          <w:szCs w:val="26"/>
        </w:rPr>
        <w:t>решения о</w:t>
      </w:r>
      <w:r w:rsidR="002952BE">
        <w:rPr>
          <w:rFonts w:ascii="Times New Roman" w:hAnsi="Times New Roman"/>
          <w:sz w:val="26"/>
          <w:szCs w:val="26"/>
        </w:rPr>
        <w:t>б исполнении бюджета</w:t>
      </w:r>
      <w:r w:rsidR="00552669" w:rsidRPr="00064C5A">
        <w:rPr>
          <w:rFonts w:ascii="Times New Roman" w:hAnsi="Times New Roman"/>
          <w:sz w:val="26"/>
          <w:szCs w:val="26"/>
        </w:rPr>
        <w:t xml:space="preserve"> </w:t>
      </w:r>
      <w:r w:rsidR="004B6057" w:rsidRPr="00064C5A">
        <w:rPr>
          <w:rFonts w:ascii="Times New Roman" w:hAnsi="Times New Roman"/>
          <w:sz w:val="26"/>
          <w:szCs w:val="26"/>
        </w:rPr>
        <w:t>город</w:t>
      </w:r>
      <w:r w:rsidR="00552669" w:rsidRPr="00064C5A">
        <w:rPr>
          <w:rFonts w:ascii="Times New Roman" w:hAnsi="Times New Roman"/>
          <w:sz w:val="26"/>
          <w:szCs w:val="26"/>
        </w:rPr>
        <w:t>ского поселения</w:t>
      </w:r>
      <w:r w:rsidR="00541977" w:rsidRPr="00064C5A">
        <w:rPr>
          <w:rFonts w:ascii="Times New Roman" w:hAnsi="Times New Roman"/>
          <w:sz w:val="26"/>
          <w:szCs w:val="26"/>
        </w:rPr>
        <w:t>.</w:t>
      </w:r>
      <w:r w:rsidR="00552669" w:rsidRPr="00064C5A">
        <w:rPr>
          <w:rFonts w:ascii="Times New Roman" w:hAnsi="Times New Roman"/>
          <w:sz w:val="26"/>
          <w:szCs w:val="26"/>
        </w:rPr>
        <w:t xml:space="preserve"> </w:t>
      </w:r>
    </w:p>
    <w:p w:rsidR="00064C5A" w:rsidRDefault="00064C5A" w:rsidP="00473B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6818" w:rsidRPr="00E04E4E" w:rsidRDefault="00A76818" w:rsidP="00390C67">
      <w:pPr>
        <w:spacing w:after="0"/>
        <w:jc w:val="center"/>
        <w:rPr>
          <w:rFonts w:ascii="Times New Roman" w:eastAsiaTheme="minorHAnsi" w:hAnsi="Times New Roman"/>
          <w:b/>
          <w:sz w:val="27"/>
          <w:szCs w:val="27"/>
        </w:rPr>
      </w:pPr>
      <w:r w:rsidRPr="00E04E4E">
        <w:rPr>
          <w:rFonts w:ascii="Times New Roman" w:eastAsiaTheme="minorHAnsi" w:hAnsi="Times New Roman"/>
          <w:b/>
          <w:sz w:val="27"/>
          <w:szCs w:val="27"/>
        </w:rPr>
        <w:t>Изменение основных пара</w:t>
      </w:r>
      <w:r w:rsidR="00390C67" w:rsidRPr="00E04E4E">
        <w:rPr>
          <w:rFonts w:ascii="Times New Roman" w:eastAsiaTheme="minorHAnsi" w:hAnsi="Times New Roman"/>
          <w:b/>
          <w:sz w:val="27"/>
          <w:szCs w:val="27"/>
        </w:rPr>
        <w:t>метров бюд</w:t>
      </w:r>
      <w:r w:rsidR="006A2DB5" w:rsidRPr="00E04E4E">
        <w:rPr>
          <w:rFonts w:ascii="Times New Roman" w:eastAsiaTheme="minorHAnsi" w:hAnsi="Times New Roman"/>
          <w:b/>
          <w:sz w:val="27"/>
          <w:szCs w:val="27"/>
        </w:rPr>
        <w:t xml:space="preserve">жета </w:t>
      </w:r>
      <w:r w:rsidR="003D6A13" w:rsidRPr="00E04E4E">
        <w:rPr>
          <w:rFonts w:ascii="Times New Roman" w:eastAsiaTheme="minorHAnsi" w:hAnsi="Times New Roman"/>
          <w:b/>
          <w:sz w:val="27"/>
          <w:szCs w:val="27"/>
        </w:rPr>
        <w:t>город</w:t>
      </w:r>
      <w:r w:rsidR="00BF3ABF">
        <w:rPr>
          <w:rFonts w:ascii="Times New Roman" w:eastAsiaTheme="minorHAnsi" w:hAnsi="Times New Roman"/>
          <w:b/>
          <w:sz w:val="27"/>
          <w:szCs w:val="27"/>
        </w:rPr>
        <w:t>ского поселения на 202</w:t>
      </w:r>
      <w:r w:rsidR="00783671">
        <w:rPr>
          <w:rFonts w:ascii="Times New Roman" w:eastAsiaTheme="minorHAnsi" w:hAnsi="Times New Roman"/>
          <w:b/>
          <w:sz w:val="27"/>
          <w:szCs w:val="27"/>
        </w:rPr>
        <w:t>1</w:t>
      </w:r>
      <w:r w:rsidR="00390C67" w:rsidRPr="00E04E4E">
        <w:rPr>
          <w:rFonts w:ascii="Times New Roman" w:eastAsiaTheme="minorHAnsi" w:hAnsi="Times New Roman"/>
          <w:b/>
          <w:sz w:val="27"/>
          <w:szCs w:val="27"/>
        </w:rPr>
        <w:t xml:space="preserve"> год</w:t>
      </w:r>
    </w:p>
    <w:p w:rsidR="00177BDA" w:rsidRDefault="00177BDA" w:rsidP="002E2A86">
      <w:pPr>
        <w:spacing w:after="0"/>
        <w:rPr>
          <w:rFonts w:ascii="Times New Roman" w:eastAsiaTheme="minorHAnsi" w:hAnsi="Times New Roman"/>
        </w:rPr>
      </w:pPr>
    </w:p>
    <w:p w:rsidR="00A76818" w:rsidRPr="00A76818" w:rsidRDefault="00B212E5" w:rsidP="002E2A86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</w:rPr>
        <w:t xml:space="preserve">Таблица 1 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      </w:t>
      </w:r>
      <w:r w:rsidR="008F2F28">
        <w:rPr>
          <w:rFonts w:ascii="Times New Roman" w:eastAsiaTheme="minorHAnsi" w:hAnsi="Times New Roman"/>
        </w:rPr>
        <w:t>(</w:t>
      </w:r>
      <w:r>
        <w:rPr>
          <w:rFonts w:ascii="Times New Roman" w:eastAsiaTheme="minorHAnsi" w:hAnsi="Times New Roman"/>
        </w:rPr>
        <w:t>тыс. рублей</w:t>
      </w:r>
      <w:r w:rsidR="008F2F28">
        <w:rPr>
          <w:rFonts w:ascii="Times New Roman" w:eastAsiaTheme="minorHAnsi" w:hAnsi="Times New Roman"/>
        </w:rPr>
        <w:t>)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985"/>
        <w:gridCol w:w="1842"/>
        <w:gridCol w:w="1276"/>
      </w:tblGrid>
      <w:tr w:rsidR="00A76818" w:rsidRPr="00A76818" w:rsidTr="00893AC1">
        <w:trPr>
          <w:trHeight w:val="7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8" w:rsidRPr="00C661C9" w:rsidRDefault="00A76818" w:rsidP="00864D5C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661C9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9" w:rsidRPr="00C661C9" w:rsidRDefault="00A76818" w:rsidP="00712458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661C9">
              <w:rPr>
                <w:rFonts w:ascii="Times New Roman" w:eastAsiaTheme="minorHAnsi" w:hAnsi="Times New Roman"/>
                <w:b/>
                <w:sz w:val="20"/>
                <w:szCs w:val="20"/>
              </w:rPr>
              <w:t>Первоначальный бюджет</w:t>
            </w:r>
            <w:r w:rsidR="00C661C9" w:rsidRPr="00C661C9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A76818" w:rsidRPr="00C661C9" w:rsidRDefault="00A76818" w:rsidP="00712458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C1" w:rsidRDefault="00A76818" w:rsidP="00712458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661C9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Бюджет </w:t>
            </w:r>
          </w:p>
          <w:p w:rsidR="00A76818" w:rsidRPr="00C661C9" w:rsidRDefault="00A76818" w:rsidP="00893AC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661C9">
              <w:rPr>
                <w:rFonts w:ascii="Times New Roman" w:eastAsiaTheme="minorHAnsi" w:hAnsi="Times New Roman"/>
                <w:b/>
                <w:sz w:val="20"/>
                <w:szCs w:val="20"/>
              </w:rPr>
              <w:t>с учетом изменений</w:t>
            </w:r>
            <w:r w:rsidR="00C661C9" w:rsidRPr="00C661C9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8" w:rsidRPr="00C661C9" w:rsidRDefault="00A76818" w:rsidP="00712458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661C9">
              <w:rPr>
                <w:rFonts w:ascii="Times New Roman" w:eastAsiaTheme="minorHAnsi" w:hAnsi="Times New Roman"/>
                <w:b/>
                <w:sz w:val="20"/>
                <w:szCs w:val="20"/>
              </w:rPr>
              <w:t>Изменения</w:t>
            </w:r>
          </w:p>
          <w:p w:rsidR="00A76818" w:rsidRPr="00C661C9" w:rsidRDefault="00BF3ABF" w:rsidP="00712458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(увеличения «</w:t>
            </w:r>
            <w:r w:rsidR="0062146F">
              <w:rPr>
                <w:rFonts w:ascii="Times New Roman" w:eastAsiaTheme="minorHAnsi" w:hAnsi="Times New Roman"/>
                <w:b/>
                <w:sz w:val="20"/>
                <w:szCs w:val="20"/>
              </w:rPr>
              <w:t>+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  <w:r w:rsidR="00794E49">
              <w:rPr>
                <w:rFonts w:ascii="Times New Roman" w:eastAsiaTheme="minorHAnsi" w:hAnsi="Times New Roman"/>
                <w:b/>
                <w:sz w:val="20"/>
                <w:szCs w:val="20"/>
              </w:rPr>
              <w:t>,</w:t>
            </w:r>
            <w:r w:rsidR="00A76818" w:rsidRPr="00C661C9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уменьшения</w:t>
            </w:r>
            <w:r w:rsidR="00EB5B9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«</w:t>
            </w:r>
            <w:r w:rsidR="00CE5C4B"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  <w:r w:rsidR="00A76818" w:rsidRPr="00C661C9"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18" w:rsidRPr="00C661C9" w:rsidRDefault="00A76818" w:rsidP="00712458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661C9">
              <w:rPr>
                <w:rFonts w:ascii="Times New Roman" w:eastAsiaTheme="minorHAnsi" w:hAnsi="Times New Roman"/>
                <w:b/>
                <w:sz w:val="20"/>
                <w:szCs w:val="20"/>
              </w:rPr>
              <w:t>Тоже в %</w:t>
            </w:r>
          </w:p>
        </w:tc>
      </w:tr>
      <w:tr w:rsidR="002C44B4" w:rsidRPr="00A76818" w:rsidTr="00F035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44B4" w:rsidRPr="004E2496" w:rsidRDefault="002C44B4" w:rsidP="002C44B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2496">
              <w:rPr>
                <w:rFonts w:ascii="Times New Roman" w:eastAsiaTheme="minorHAnsi" w:hAnsi="Times New Roman"/>
                <w:b/>
                <w:sz w:val="24"/>
                <w:szCs w:val="24"/>
              </w:rPr>
              <w:t>Доходы всего</w:t>
            </w:r>
            <w:r w:rsidRPr="004E249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44B4" w:rsidRPr="004E2496" w:rsidRDefault="002C44B4" w:rsidP="002C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30502,3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44B4" w:rsidRPr="004E2496" w:rsidRDefault="002C44B4" w:rsidP="002C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57216,0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44B4" w:rsidRPr="004E2496" w:rsidRDefault="004D3894" w:rsidP="002C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+26713,7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44B4" w:rsidRPr="004E2496" w:rsidRDefault="004D3894" w:rsidP="002C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187,6</w:t>
            </w:r>
          </w:p>
        </w:tc>
      </w:tr>
      <w:tr w:rsidR="002C44B4" w:rsidRPr="00A76818" w:rsidTr="00C661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2C44B4" w:rsidP="002C44B4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E2496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2C44B4" w:rsidP="002C44B4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2C44B4" w:rsidP="002C44B4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2C44B4" w:rsidP="002C44B4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2C44B4" w:rsidP="002C44B4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2C44B4" w:rsidRPr="00A76818" w:rsidTr="00C661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B4" w:rsidRPr="004E2496" w:rsidRDefault="002C44B4" w:rsidP="002C44B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2496"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2C44B4" w:rsidP="002C44B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10100,9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2C44B4" w:rsidP="002C44B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36444,1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9552AF" w:rsidP="002C44B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+</w:t>
            </w:r>
            <w:r w:rsidR="004D3894">
              <w:rPr>
                <w:rFonts w:ascii="Times New Roman" w:eastAsiaTheme="minorHAnsi" w:hAnsi="Times New Roman"/>
                <w:sz w:val="24"/>
                <w:szCs w:val="24"/>
              </w:rPr>
              <w:t>26343,2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4D3894" w:rsidP="004D38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360,8</w:t>
            </w:r>
          </w:p>
        </w:tc>
      </w:tr>
      <w:tr w:rsidR="002C44B4" w:rsidRPr="00A76818" w:rsidTr="00C661C9">
        <w:trPr>
          <w:trHeight w:val="6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B4" w:rsidRPr="004E2496" w:rsidRDefault="002C44B4" w:rsidP="002C44B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2496">
              <w:rPr>
                <w:rFonts w:ascii="Times New Roman" w:eastAsiaTheme="minorHAnsi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2C44B4" w:rsidP="002C44B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20401,4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2C44B4" w:rsidP="002C44B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20771,9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9552AF" w:rsidP="002C44B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+</w:t>
            </w:r>
            <w:r w:rsidR="004D3894">
              <w:rPr>
                <w:rFonts w:ascii="Times New Roman" w:eastAsiaTheme="minorHAnsi" w:hAnsi="Times New Roman"/>
                <w:sz w:val="24"/>
                <w:szCs w:val="24"/>
              </w:rPr>
              <w:t>370,5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4D3894" w:rsidP="002C44B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101,8</w:t>
            </w:r>
          </w:p>
        </w:tc>
      </w:tr>
      <w:tr w:rsidR="002C44B4" w:rsidRPr="00A76818" w:rsidTr="00F035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44B4" w:rsidRPr="004E2496" w:rsidRDefault="002C44B4" w:rsidP="002C44B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2496">
              <w:rPr>
                <w:rFonts w:ascii="Times New Roman" w:eastAsiaTheme="minorHAnsi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44B4" w:rsidRPr="004E2496" w:rsidRDefault="002C44B4" w:rsidP="002C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30502,3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44B4" w:rsidRPr="004E2496" w:rsidRDefault="002C44B4" w:rsidP="002C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65928,8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44B4" w:rsidRPr="004E2496" w:rsidRDefault="009552AF" w:rsidP="002C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+</w:t>
            </w:r>
            <w:bookmarkStart w:id="0" w:name="_GoBack"/>
            <w:bookmarkEnd w:id="0"/>
            <w:r w:rsidR="004D3894">
              <w:rPr>
                <w:rFonts w:ascii="Times New Roman" w:eastAsiaTheme="minorHAnsi" w:hAnsi="Times New Roman"/>
                <w:b/>
                <w:sz w:val="24"/>
                <w:szCs w:val="24"/>
              </w:rPr>
              <w:t>35426,5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44B4" w:rsidRPr="004E2496" w:rsidRDefault="004D3894" w:rsidP="002C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216,2</w:t>
            </w:r>
          </w:p>
        </w:tc>
      </w:tr>
      <w:tr w:rsidR="002C44B4" w:rsidRPr="00A76818" w:rsidTr="00C661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B4" w:rsidRPr="004E2496" w:rsidRDefault="002C44B4" w:rsidP="002C44B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2496">
              <w:rPr>
                <w:rFonts w:ascii="Times New Roman" w:eastAsiaTheme="minorHAnsi" w:hAnsi="Times New Roman"/>
                <w:b/>
                <w:sz w:val="24"/>
                <w:szCs w:val="24"/>
              </w:rPr>
              <w:t>Дефицит (-)</w:t>
            </w:r>
          </w:p>
          <w:p w:rsidR="002C44B4" w:rsidRPr="004E2496" w:rsidRDefault="002C44B4" w:rsidP="002C44B4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2496">
              <w:rPr>
                <w:rFonts w:ascii="Times New Roman" w:eastAsiaTheme="minorHAnsi" w:hAnsi="Times New Roman"/>
                <w:b/>
                <w:sz w:val="24"/>
                <w:szCs w:val="24"/>
              </w:rPr>
              <w:t>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4D3894" w:rsidP="002C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4D3894" w:rsidP="002C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-8712,8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4D3894" w:rsidP="002C44B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+8712,8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B4" w:rsidRPr="004E2496" w:rsidRDefault="004D3894" w:rsidP="002C44B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8B43AF" w:rsidRDefault="008B43AF" w:rsidP="00827BD4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1A69" w:rsidRPr="00FA0898" w:rsidRDefault="00661A69" w:rsidP="00827BD4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7BD4" w:rsidRPr="00E04E4E" w:rsidRDefault="00827BD4" w:rsidP="00E40603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04E4E">
        <w:rPr>
          <w:rFonts w:ascii="Times New Roman" w:hAnsi="Times New Roman"/>
          <w:b/>
          <w:sz w:val="27"/>
          <w:szCs w:val="27"/>
        </w:rPr>
        <w:t xml:space="preserve">Анализ исполнения доходной части бюджета </w:t>
      </w:r>
      <w:r w:rsidR="009C2009" w:rsidRPr="00E04E4E">
        <w:rPr>
          <w:rFonts w:ascii="Times New Roman" w:hAnsi="Times New Roman"/>
          <w:b/>
          <w:sz w:val="27"/>
          <w:szCs w:val="27"/>
        </w:rPr>
        <w:t>Ельнинского город</w:t>
      </w:r>
      <w:r w:rsidRPr="00E04E4E">
        <w:rPr>
          <w:rFonts w:ascii="Times New Roman" w:hAnsi="Times New Roman"/>
          <w:b/>
          <w:sz w:val="27"/>
          <w:szCs w:val="27"/>
        </w:rPr>
        <w:t xml:space="preserve">ского поселения Ельнинского района Смоленской области </w:t>
      </w:r>
      <w:r w:rsidR="00064C5A">
        <w:rPr>
          <w:rFonts w:ascii="Times New Roman" w:eastAsia="Times New Roman" w:hAnsi="Times New Roman"/>
          <w:b/>
          <w:sz w:val="27"/>
          <w:szCs w:val="27"/>
          <w:lang w:eastAsia="ru-RU"/>
        </w:rPr>
        <w:t>за 202</w:t>
      </w:r>
      <w:r w:rsidR="004D3894"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Pr="00E04E4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</w:t>
      </w:r>
    </w:p>
    <w:p w:rsidR="005D37E0" w:rsidRPr="00661A69" w:rsidRDefault="005D37E0" w:rsidP="00827BD4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63868" w:rsidRPr="00657C91" w:rsidRDefault="005D37E0" w:rsidP="00827BD4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827BD4" w:rsidRPr="00657C91">
        <w:rPr>
          <w:rFonts w:ascii="Times New Roman" w:hAnsi="Times New Roman"/>
          <w:sz w:val="26"/>
          <w:szCs w:val="26"/>
        </w:rPr>
        <w:t xml:space="preserve">Уточненные бюджетные назначения по доходам бюджета </w:t>
      </w:r>
      <w:r w:rsidR="009C2009" w:rsidRPr="00657C91">
        <w:rPr>
          <w:rFonts w:ascii="Times New Roman" w:eastAsia="Times New Roman" w:hAnsi="Times New Roman"/>
          <w:sz w:val="26"/>
          <w:szCs w:val="26"/>
          <w:lang w:eastAsia="ru-RU"/>
        </w:rPr>
        <w:t>город</w:t>
      </w:r>
      <w:r w:rsidRPr="00657C91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поселения </w:t>
      </w:r>
      <w:r w:rsidR="00064C5A" w:rsidRPr="00657C91">
        <w:rPr>
          <w:rFonts w:ascii="Times New Roman" w:hAnsi="Times New Roman"/>
          <w:sz w:val="26"/>
          <w:szCs w:val="26"/>
        </w:rPr>
        <w:t>на 202</w:t>
      </w:r>
      <w:r w:rsidR="00177BDA">
        <w:rPr>
          <w:rFonts w:ascii="Times New Roman" w:hAnsi="Times New Roman"/>
          <w:sz w:val="26"/>
          <w:szCs w:val="26"/>
        </w:rPr>
        <w:t>1</w:t>
      </w:r>
      <w:r w:rsidR="00064C5A" w:rsidRPr="00657C91">
        <w:rPr>
          <w:rFonts w:ascii="Times New Roman" w:hAnsi="Times New Roman"/>
          <w:sz w:val="26"/>
          <w:szCs w:val="26"/>
        </w:rPr>
        <w:t xml:space="preserve"> год составили </w:t>
      </w:r>
      <w:r w:rsidR="004D3894">
        <w:rPr>
          <w:rFonts w:ascii="Times New Roman" w:hAnsi="Times New Roman"/>
          <w:sz w:val="26"/>
          <w:szCs w:val="26"/>
        </w:rPr>
        <w:t>57216,0</w:t>
      </w:r>
      <w:r w:rsidR="00863868" w:rsidRPr="00657C91">
        <w:rPr>
          <w:rFonts w:ascii="Times New Roman" w:hAnsi="Times New Roman"/>
          <w:sz w:val="26"/>
          <w:szCs w:val="26"/>
        </w:rPr>
        <w:t xml:space="preserve"> тыс. руб., ф</w:t>
      </w:r>
      <w:r w:rsidR="00827BD4" w:rsidRPr="00657C91">
        <w:rPr>
          <w:rFonts w:ascii="Times New Roman" w:hAnsi="Times New Roman"/>
          <w:sz w:val="26"/>
          <w:szCs w:val="26"/>
        </w:rPr>
        <w:t>актич</w:t>
      </w:r>
      <w:r w:rsidR="00064C5A" w:rsidRPr="00657C91">
        <w:rPr>
          <w:rFonts w:ascii="Times New Roman" w:hAnsi="Times New Roman"/>
          <w:sz w:val="26"/>
          <w:szCs w:val="26"/>
        </w:rPr>
        <w:t xml:space="preserve">еское исполнение составило </w:t>
      </w:r>
      <w:r w:rsidR="004D3894">
        <w:rPr>
          <w:rFonts w:ascii="Times New Roman" w:hAnsi="Times New Roman"/>
          <w:sz w:val="26"/>
          <w:szCs w:val="26"/>
        </w:rPr>
        <w:t>54739,9</w:t>
      </w:r>
      <w:r w:rsidR="00827BD4" w:rsidRPr="00657C91">
        <w:rPr>
          <w:rFonts w:ascii="Times New Roman" w:hAnsi="Times New Roman"/>
          <w:sz w:val="26"/>
          <w:szCs w:val="26"/>
        </w:rPr>
        <w:t xml:space="preserve"> тыс. руб., что </w:t>
      </w:r>
      <w:r w:rsidR="00064C5A" w:rsidRPr="00657C91">
        <w:rPr>
          <w:rFonts w:ascii="Times New Roman" w:hAnsi="Times New Roman"/>
          <w:sz w:val="26"/>
          <w:szCs w:val="26"/>
        </w:rPr>
        <w:t>ниж</w:t>
      </w:r>
      <w:r w:rsidR="00863868" w:rsidRPr="00657C91">
        <w:rPr>
          <w:rFonts w:ascii="Times New Roman" w:hAnsi="Times New Roman"/>
          <w:sz w:val="26"/>
          <w:szCs w:val="26"/>
        </w:rPr>
        <w:t>е</w:t>
      </w:r>
      <w:r w:rsidR="003B1C04" w:rsidRPr="00657C91">
        <w:rPr>
          <w:rFonts w:ascii="Times New Roman" w:hAnsi="Times New Roman"/>
          <w:sz w:val="26"/>
          <w:szCs w:val="26"/>
        </w:rPr>
        <w:t xml:space="preserve"> </w:t>
      </w:r>
      <w:r w:rsidR="00863868" w:rsidRPr="00657C91">
        <w:rPr>
          <w:rFonts w:ascii="Times New Roman" w:hAnsi="Times New Roman"/>
          <w:sz w:val="26"/>
          <w:szCs w:val="26"/>
        </w:rPr>
        <w:t xml:space="preserve">утвержденных </w:t>
      </w:r>
      <w:r w:rsidR="00827BD4" w:rsidRPr="00657C91">
        <w:rPr>
          <w:rFonts w:ascii="Times New Roman" w:hAnsi="Times New Roman"/>
          <w:sz w:val="26"/>
          <w:szCs w:val="26"/>
        </w:rPr>
        <w:t xml:space="preserve"> </w:t>
      </w:r>
      <w:r w:rsidR="00C743D9" w:rsidRPr="00657C91">
        <w:rPr>
          <w:rFonts w:ascii="Times New Roman" w:hAnsi="Times New Roman"/>
          <w:sz w:val="26"/>
          <w:szCs w:val="26"/>
        </w:rPr>
        <w:t xml:space="preserve">бюджетных назначений </w:t>
      </w:r>
      <w:r w:rsidR="001C0765" w:rsidRPr="00657C91">
        <w:rPr>
          <w:rFonts w:ascii="Times New Roman" w:hAnsi="Times New Roman"/>
          <w:sz w:val="26"/>
          <w:szCs w:val="26"/>
        </w:rPr>
        <w:t xml:space="preserve">на </w:t>
      </w:r>
      <w:r w:rsidR="00064C5A" w:rsidRPr="00657C91">
        <w:rPr>
          <w:rFonts w:ascii="Times New Roman" w:hAnsi="Times New Roman"/>
          <w:sz w:val="26"/>
          <w:szCs w:val="26"/>
        </w:rPr>
        <w:t xml:space="preserve"> </w:t>
      </w:r>
      <w:r w:rsidR="004D3894">
        <w:rPr>
          <w:rFonts w:ascii="Times New Roman" w:hAnsi="Times New Roman"/>
          <w:sz w:val="26"/>
          <w:szCs w:val="26"/>
        </w:rPr>
        <w:t>2476,1</w:t>
      </w:r>
      <w:r w:rsidR="00827BD4" w:rsidRPr="00657C91">
        <w:rPr>
          <w:rFonts w:ascii="Times New Roman" w:hAnsi="Times New Roman"/>
          <w:sz w:val="26"/>
          <w:szCs w:val="26"/>
        </w:rPr>
        <w:t xml:space="preserve"> тыс. руб.</w:t>
      </w:r>
      <w:r w:rsidR="00064C5A" w:rsidRPr="00657C91">
        <w:rPr>
          <w:rFonts w:ascii="Times New Roman" w:hAnsi="Times New Roman"/>
          <w:sz w:val="26"/>
          <w:szCs w:val="26"/>
        </w:rPr>
        <w:t xml:space="preserve">, или на </w:t>
      </w:r>
      <w:r w:rsidR="004D3894">
        <w:rPr>
          <w:rFonts w:ascii="Times New Roman" w:hAnsi="Times New Roman"/>
          <w:sz w:val="26"/>
          <w:szCs w:val="26"/>
        </w:rPr>
        <w:t>4,3</w:t>
      </w:r>
      <w:r w:rsidR="00C743D9" w:rsidRPr="00657C91">
        <w:rPr>
          <w:rFonts w:ascii="Times New Roman" w:hAnsi="Times New Roman"/>
          <w:sz w:val="26"/>
          <w:szCs w:val="26"/>
        </w:rPr>
        <w:t xml:space="preserve"> %.</w:t>
      </w:r>
      <w:r w:rsidR="009E7F1D" w:rsidRPr="00657C91">
        <w:rPr>
          <w:rFonts w:ascii="Times New Roman" w:hAnsi="Times New Roman"/>
          <w:sz w:val="26"/>
          <w:szCs w:val="26"/>
        </w:rPr>
        <w:t xml:space="preserve"> </w:t>
      </w:r>
    </w:p>
    <w:p w:rsidR="00657C91" w:rsidRPr="00657C91" w:rsidRDefault="00657C91" w:rsidP="00293442">
      <w:pPr>
        <w:spacing w:after="0"/>
        <w:ind w:firstLine="567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D37E0" w:rsidRPr="00E04E4E" w:rsidRDefault="003E7934" w:rsidP="00293442">
      <w:pPr>
        <w:spacing w:after="0"/>
        <w:ind w:firstLine="567"/>
        <w:jc w:val="center"/>
        <w:rPr>
          <w:rFonts w:ascii="Times New Roman" w:eastAsiaTheme="minorHAnsi" w:hAnsi="Times New Roman"/>
          <w:b/>
          <w:sz w:val="27"/>
          <w:szCs w:val="27"/>
        </w:rPr>
      </w:pPr>
      <w:r w:rsidRPr="00E04E4E">
        <w:rPr>
          <w:rFonts w:ascii="Times New Roman" w:eastAsiaTheme="minorHAnsi" w:hAnsi="Times New Roman"/>
          <w:b/>
          <w:sz w:val="27"/>
          <w:szCs w:val="27"/>
        </w:rPr>
        <w:t>Исполнение доходной части бюдж</w:t>
      </w:r>
      <w:r w:rsidR="00E04E4E" w:rsidRPr="00E04E4E">
        <w:rPr>
          <w:rFonts w:ascii="Times New Roman" w:eastAsiaTheme="minorHAnsi" w:hAnsi="Times New Roman"/>
          <w:b/>
          <w:sz w:val="27"/>
          <w:szCs w:val="27"/>
        </w:rPr>
        <w:t xml:space="preserve">ета </w:t>
      </w:r>
      <w:r w:rsidR="007B4387" w:rsidRPr="00E04E4E">
        <w:rPr>
          <w:rFonts w:ascii="Times New Roman" w:eastAsiaTheme="minorHAnsi" w:hAnsi="Times New Roman"/>
          <w:b/>
          <w:sz w:val="27"/>
          <w:szCs w:val="27"/>
        </w:rPr>
        <w:t>город</w:t>
      </w:r>
      <w:r w:rsidR="00064C5A">
        <w:rPr>
          <w:rFonts w:ascii="Times New Roman" w:eastAsiaTheme="minorHAnsi" w:hAnsi="Times New Roman"/>
          <w:b/>
          <w:sz w:val="27"/>
          <w:szCs w:val="27"/>
        </w:rPr>
        <w:t>ского поселения за 202</w:t>
      </w:r>
      <w:r w:rsidR="004D3894">
        <w:rPr>
          <w:rFonts w:ascii="Times New Roman" w:eastAsiaTheme="minorHAnsi" w:hAnsi="Times New Roman"/>
          <w:b/>
          <w:sz w:val="27"/>
          <w:szCs w:val="27"/>
        </w:rPr>
        <w:t>1</w:t>
      </w:r>
      <w:r w:rsidRPr="00E04E4E">
        <w:rPr>
          <w:rFonts w:ascii="Times New Roman" w:eastAsiaTheme="minorHAnsi" w:hAnsi="Times New Roman"/>
          <w:b/>
          <w:sz w:val="27"/>
          <w:szCs w:val="27"/>
        </w:rPr>
        <w:t xml:space="preserve"> год</w:t>
      </w:r>
    </w:p>
    <w:p w:rsidR="005B5F6E" w:rsidRPr="003E7934" w:rsidRDefault="002E2A86" w:rsidP="005B5F6E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2E2A86">
        <w:rPr>
          <w:rFonts w:ascii="Times New Roman" w:eastAsiaTheme="minorHAnsi" w:hAnsi="Times New Roman"/>
        </w:rPr>
        <w:t>Таблица 2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E7934" w:rsidRPr="003E7934">
        <w:rPr>
          <w:rFonts w:ascii="Times New Roman" w:eastAsiaTheme="minorHAnsi" w:hAnsi="Times New Roman"/>
          <w:sz w:val="28"/>
          <w:szCs w:val="28"/>
        </w:rPr>
        <w:t xml:space="preserve"> </w:t>
      </w:r>
      <w:r w:rsidR="003E7934" w:rsidRPr="003E7934">
        <w:rPr>
          <w:rFonts w:ascii="Times New Roman" w:eastAsiaTheme="minorHAnsi" w:hAnsi="Times New Roman"/>
          <w:sz w:val="28"/>
          <w:szCs w:val="28"/>
        </w:rPr>
        <w:tab/>
      </w:r>
      <w:r w:rsidR="003E7934" w:rsidRPr="003E7934">
        <w:rPr>
          <w:rFonts w:ascii="Times New Roman" w:eastAsiaTheme="minorHAnsi" w:hAnsi="Times New Roman"/>
          <w:sz w:val="28"/>
          <w:szCs w:val="28"/>
        </w:rPr>
        <w:tab/>
      </w:r>
      <w:r w:rsidR="003E7934" w:rsidRPr="003E7934">
        <w:rPr>
          <w:rFonts w:ascii="Times New Roman" w:eastAsiaTheme="minorHAnsi" w:hAnsi="Times New Roman"/>
          <w:sz w:val="28"/>
          <w:szCs w:val="28"/>
        </w:rPr>
        <w:tab/>
      </w:r>
      <w:r w:rsidR="003E7934" w:rsidRPr="003E7934">
        <w:rPr>
          <w:rFonts w:ascii="Times New Roman" w:eastAsiaTheme="minorHAnsi" w:hAnsi="Times New Roman"/>
          <w:sz w:val="28"/>
          <w:szCs w:val="28"/>
        </w:rPr>
        <w:tab/>
      </w:r>
      <w:r w:rsidR="003E7934" w:rsidRPr="003E7934">
        <w:rPr>
          <w:rFonts w:ascii="Times New Roman" w:eastAsiaTheme="minorHAnsi" w:hAnsi="Times New Roman"/>
          <w:sz w:val="28"/>
          <w:szCs w:val="28"/>
        </w:rPr>
        <w:tab/>
      </w:r>
      <w:r w:rsidR="003E7934" w:rsidRPr="003E7934">
        <w:rPr>
          <w:rFonts w:ascii="Times New Roman" w:eastAsiaTheme="minorHAnsi" w:hAnsi="Times New Roman"/>
          <w:sz w:val="28"/>
          <w:szCs w:val="28"/>
        </w:rPr>
        <w:tab/>
      </w:r>
      <w:r w:rsidR="003E7934" w:rsidRPr="003E7934">
        <w:rPr>
          <w:rFonts w:ascii="Times New Roman" w:eastAsiaTheme="minorHAnsi" w:hAnsi="Times New Roman"/>
          <w:sz w:val="28"/>
          <w:szCs w:val="28"/>
        </w:rPr>
        <w:tab/>
        <w:t xml:space="preserve">  </w:t>
      </w:r>
      <w:r w:rsidR="003E7934" w:rsidRPr="003E7934">
        <w:rPr>
          <w:rFonts w:ascii="Times New Roman" w:eastAsiaTheme="minorHAnsi" w:hAnsi="Times New Roman"/>
          <w:sz w:val="28"/>
          <w:szCs w:val="28"/>
        </w:rPr>
        <w:tab/>
      </w:r>
      <w:r w:rsidR="003E7934" w:rsidRPr="003E7934">
        <w:rPr>
          <w:rFonts w:ascii="Times New Roman" w:eastAsiaTheme="minorHAnsi" w:hAnsi="Times New Roman"/>
          <w:sz w:val="28"/>
          <w:szCs w:val="28"/>
        </w:rPr>
        <w:tab/>
      </w:r>
      <w:r w:rsidR="003E7934" w:rsidRPr="003E7934">
        <w:rPr>
          <w:rFonts w:ascii="Times New Roman" w:eastAsiaTheme="minorHAnsi" w:hAnsi="Times New Roman"/>
          <w:sz w:val="28"/>
          <w:szCs w:val="28"/>
        </w:rPr>
        <w:tab/>
      </w:r>
      <w:r w:rsidR="00647F1E">
        <w:rPr>
          <w:rFonts w:ascii="Times New Roman" w:eastAsiaTheme="minorHAnsi" w:hAnsi="Times New Roman"/>
        </w:rPr>
        <w:t xml:space="preserve">        (тыс. рублей</w:t>
      </w:r>
      <w:r w:rsidR="003E7934" w:rsidRPr="003E7934">
        <w:rPr>
          <w:rFonts w:ascii="Times New Roman" w:eastAsiaTheme="minorHAnsi" w:hAnsi="Times New Roman"/>
        </w:rPr>
        <w:t>)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276"/>
        <w:gridCol w:w="1134"/>
        <w:gridCol w:w="850"/>
        <w:gridCol w:w="1134"/>
        <w:gridCol w:w="851"/>
      </w:tblGrid>
      <w:tr w:rsidR="003E7934" w:rsidRPr="003E7934" w:rsidTr="00647F1E">
        <w:trPr>
          <w:trHeight w:val="2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934" w:rsidRPr="00647F1E" w:rsidRDefault="003E7934" w:rsidP="000547F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47F1E">
              <w:rPr>
                <w:rFonts w:ascii="Times New Roman" w:eastAsiaTheme="minorHAnsi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934" w:rsidRDefault="003E7934" w:rsidP="000547F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47F1E">
              <w:rPr>
                <w:rFonts w:ascii="Times New Roman" w:eastAsiaTheme="minorHAnsi" w:hAnsi="Times New Roman"/>
                <w:b/>
                <w:sz w:val="20"/>
                <w:szCs w:val="20"/>
              </w:rPr>
              <w:t>Первоначальный бюджет</w:t>
            </w:r>
          </w:p>
          <w:p w:rsidR="00893AC1" w:rsidRPr="00647F1E" w:rsidRDefault="00893AC1" w:rsidP="000547F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B8C" w:rsidRDefault="003E7934" w:rsidP="000547F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47F1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Бюджет </w:t>
            </w:r>
          </w:p>
          <w:p w:rsidR="00893AC1" w:rsidRPr="00647F1E" w:rsidRDefault="003E7934" w:rsidP="00893AC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47F1E">
              <w:rPr>
                <w:rFonts w:ascii="Times New Roman" w:eastAsiaTheme="minorHAnsi" w:hAnsi="Times New Roman"/>
                <w:b/>
                <w:sz w:val="20"/>
                <w:szCs w:val="20"/>
              </w:rPr>
              <w:t>с учетом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E7934" w:rsidRPr="00647F1E" w:rsidRDefault="003E7934" w:rsidP="000547F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47F1E">
              <w:rPr>
                <w:rFonts w:ascii="Times New Roman" w:eastAsiaTheme="minorHAnsi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34" w:rsidRPr="00647F1E" w:rsidRDefault="003E7934" w:rsidP="000547FF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47F1E">
              <w:rPr>
                <w:rFonts w:ascii="Times New Roman" w:eastAsiaTheme="minorHAnsi" w:hAnsi="Times New Roman"/>
                <w:b/>
                <w:sz w:val="20"/>
                <w:szCs w:val="20"/>
              </w:rPr>
              <w:t>Исполнение</w:t>
            </w:r>
          </w:p>
        </w:tc>
      </w:tr>
      <w:tr w:rsidR="003E7934" w:rsidRPr="003E7934" w:rsidTr="00647F1E">
        <w:trPr>
          <w:trHeight w:val="27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934" w:rsidRPr="00647F1E" w:rsidRDefault="003E7934" w:rsidP="003E79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934" w:rsidRPr="00647F1E" w:rsidRDefault="003E7934" w:rsidP="003E79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934" w:rsidRPr="00647F1E" w:rsidRDefault="003E7934" w:rsidP="003E79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3E7934" w:rsidRPr="00647F1E" w:rsidRDefault="003E7934" w:rsidP="003E79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34" w:rsidRPr="00EE045A" w:rsidRDefault="00064C5A" w:rsidP="00647F1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EE045A">
              <w:rPr>
                <w:rFonts w:ascii="Times New Roman" w:eastAsiaTheme="minorHAnsi" w:hAnsi="Times New Roman"/>
                <w:b/>
                <w:sz w:val="18"/>
                <w:szCs w:val="18"/>
              </w:rPr>
              <w:t>К первоначальным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E7934" w:rsidRPr="00EE045A" w:rsidRDefault="00064C5A" w:rsidP="00647F1E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EE045A">
              <w:rPr>
                <w:rFonts w:ascii="Times New Roman" w:eastAsiaTheme="minorHAnsi" w:hAnsi="Times New Roman"/>
                <w:b/>
                <w:sz w:val="18"/>
                <w:szCs w:val="18"/>
              </w:rPr>
              <w:t>К уточненным</w:t>
            </w:r>
          </w:p>
        </w:tc>
      </w:tr>
      <w:tr w:rsidR="003E7934" w:rsidRPr="003E7934" w:rsidTr="00893AC1">
        <w:trPr>
          <w:trHeight w:val="21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34" w:rsidRPr="003E7934" w:rsidRDefault="003E7934" w:rsidP="003E79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34" w:rsidRPr="003E7934" w:rsidRDefault="003E7934" w:rsidP="003E79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34" w:rsidRPr="003E7934" w:rsidRDefault="003E7934" w:rsidP="003E79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E7934" w:rsidRPr="003E7934" w:rsidRDefault="003E7934" w:rsidP="003E793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4" w:rsidRDefault="003E7934" w:rsidP="0064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сумме</w:t>
            </w:r>
          </w:p>
          <w:p w:rsidR="002448EF" w:rsidRPr="003E7934" w:rsidRDefault="002448EF" w:rsidP="0064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(+ ; </w:t>
            </w:r>
            <w:r w:rsidRPr="00296251">
              <w:rPr>
                <w:rFonts w:ascii="Times New Roman" w:eastAsiaTheme="minorHAnsi" w:hAnsi="Times New Roman"/>
                <w:sz w:val="18"/>
                <w:szCs w:val="18"/>
              </w:rPr>
              <w:t>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4" w:rsidRPr="003E7934" w:rsidRDefault="003E7934" w:rsidP="0064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7934" w:rsidRDefault="003E7934" w:rsidP="0064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сумме</w:t>
            </w:r>
          </w:p>
          <w:p w:rsidR="002448EF" w:rsidRPr="003E7934" w:rsidRDefault="002448EF" w:rsidP="0064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(+ ; </w:t>
            </w:r>
            <w:r w:rsidRPr="00296251">
              <w:rPr>
                <w:rFonts w:ascii="Times New Roman" w:eastAsiaTheme="minorHAnsi" w:hAnsi="Times New Roman"/>
                <w:sz w:val="18"/>
                <w:szCs w:val="18"/>
              </w:rPr>
              <w:t>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E7934" w:rsidRPr="003E7934" w:rsidRDefault="003E7934" w:rsidP="00647F1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</w:tr>
      <w:tr w:rsidR="00863868" w:rsidRPr="003E7934" w:rsidTr="00647F1E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8" w:rsidRPr="00CF7B76" w:rsidRDefault="000547FF" w:rsidP="005B5F6E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  <w:b/>
              </w:rPr>
              <w:t xml:space="preserve">Доходы всего,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8" w:rsidRPr="00CF7B76" w:rsidRDefault="00177BDA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30502,3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8" w:rsidRPr="00CF7B76" w:rsidRDefault="007A4579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57216,0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63868" w:rsidRPr="00CF7B76" w:rsidRDefault="009945C2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54739,9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8" w:rsidRPr="00CF7B76" w:rsidRDefault="00BD17A7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+24237,6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8" w:rsidRPr="00CF7B76" w:rsidRDefault="00BD17A7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63868" w:rsidRPr="00CF7B76" w:rsidRDefault="00BD17A7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-2476,0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63868" w:rsidRPr="00CF7B76" w:rsidRDefault="00BD17A7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95,7</w:t>
            </w:r>
          </w:p>
        </w:tc>
      </w:tr>
      <w:tr w:rsidR="000547FF" w:rsidRPr="000547FF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FF" w:rsidRPr="00AB7CF9" w:rsidRDefault="00006750" w:rsidP="003E7934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B7CF9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="000547FF" w:rsidRPr="00AB7CF9">
              <w:rPr>
                <w:rFonts w:ascii="Times New Roman" w:eastAsiaTheme="minorHAnsi" w:hAnsi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FF" w:rsidRPr="00AB7CF9" w:rsidRDefault="000547FF" w:rsidP="000547F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FF" w:rsidRPr="00AB7CF9" w:rsidRDefault="000547FF" w:rsidP="000547F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47FF" w:rsidRPr="00AB7CF9" w:rsidRDefault="000547FF" w:rsidP="000547F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FF" w:rsidRPr="00AB7CF9" w:rsidRDefault="000547FF" w:rsidP="000547F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FF" w:rsidRPr="00AB7CF9" w:rsidRDefault="000547FF" w:rsidP="000547F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47FF" w:rsidRPr="00AB7CF9" w:rsidRDefault="000547FF" w:rsidP="000547F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547FF" w:rsidRPr="00AB7CF9" w:rsidRDefault="000547FF" w:rsidP="000547F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E7934" w:rsidRPr="000547FF" w:rsidTr="00652B8C">
        <w:trPr>
          <w:trHeight w:val="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34" w:rsidRPr="00064C5A" w:rsidRDefault="00E76540" w:rsidP="003E7934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064C5A">
              <w:rPr>
                <w:rFonts w:ascii="Times New Roman" w:eastAsiaTheme="minorHAnsi" w:hAnsi="Times New Roman"/>
                <w:b/>
              </w:rPr>
              <w:t>Безвозмездные поступления,</w:t>
            </w:r>
            <w:r w:rsidR="004D08C5" w:rsidRPr="00064C5A">
              <w:rPr>
                <w:rFonts w:ascii="Times New Roman" w:eastAsiaTheme="minorHAnsi" w:hAnsi="Times New Roman"/>
                <w:b/>
              </w:rPr>
              <w:t xml:space="preserve"> </w:t>
            </w:r>
            <w:r w:rsidR="000547FF" w:rsidRPr="00064C5A">
              <w:rPr>
                <w:rFonts w:ascii="Times New Roman" w:eastAsiaTheme="minorHAnsi" w:hAnsi="Times New Roman"/>
                <w:b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1E" w:rsidRPr="00064C5A" w:rsidRDefault="00177BDA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10100,9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C" w:rsidRPr="00064C5A" w:rsidRDefault="007A4579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36444,1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C6784" w:rsidRPr="00064C5A" w:rsidRDefault="009945C2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32346,4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5" w:rsidRPr="00064C5A" w:rsidRDefault="00BD17A7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+22245,5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A5" w:rsidRPr="00064C5A" w:rsidRDefault="00E108EE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в 3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7FA5" w:rsidRPr="00064C5A" w:rsidRDefault="00BD17A7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-4097,7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7FA5" w:rsidRPr="00064C5A" w:rsidRDefault="00BD17A7" w:rsidP="000547FF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88,8</w:t>
            </w:r>
          </w:p>
        </w:tc>
      </w:tr>
      <w:tr w:rsidR="000547FF" w:rsidRPr="003E7934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FF" w:rsidRPr="00CF7B76" w:rsidRDefault="000547FF" w:rsidP="003E7934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 xml:space="preserve">Дотации </w:t>
            </w:r>
            <w:r w:rsidR="00117244">
              <w:rPr>
                <w:rFonts w:ascii="Times New Roman" w:eastAsiaTheme="minorHAnsi" w:hAnsi="Times New Roman"/>
              </w:rPr>
              <w:t xml:space="preserve">бюджетам городских поселений </w:t>
            </w:r>
            <w:r w:rsidRPr="00CF7B76">
              <w:rPr>
                <w:rFonts w:ascii="Times New Roman" w:eastAsiaTheme="minorHAnsi" w:hAnsi="Times New Roman"/>
              </w:rPr>
              <w:t xml:space="preserve">на </w:t>
            </w:r>
            <w:r w:rsidRPr="00CF7B76">
              <w:rPr>
                <w:rFonts w:ascii="Times New Roman" w:eastAsiaTheme="minorHAnsi" w:hAnsi="Times New Roman"/>
              </w:rPr>
              <w:lastRenderedPageBreak/>
              <w:t>выравни</w:t>
            </w:r>
            <w:r w:rsidR="00D91615">
              <w:rPr>
                <w:rFonts w:ascii="Times New Roman" w:eastAsiaTheme="minorHAnsi" w:hAnsi="Times New Roman"/>
              </w:rPr>
              <w:t xml:space="preserve">вание </w:t>
            </w:r>
            <w:r w:rsidRPr="00CF7B76">
              <w:rPr>
                <w:rFonts w:ascii="Times New Roman" w:eastAsiaTheme="minorHAnsi" w:hAnsi="Times New Roman"/>
              </w:rPr>
              <w:t xml:space="preserve">бюджетной обеспеченности </w:t>
            </w:r>
            <w:r w:rsidR="00117244">
              <w:rPr>
                <w:rFonts w:ascii="Times New Roman" w:eastAsiaTheme="minorHAnsi" w:hAnsi="Times New Roman"/>
              </w:rPr>
              <w:t>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4" w:rsidRPr="00CF7B76" w:rsidRDefault="00177BDA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10100,9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E" w:rsidRPr="00CF7B76" w:rsidRDefault="007A4579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202A" w:rsidRPr="00CF7B76" w:rsidRDefault="009945C2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A0" w:rsidRPr="00CF7B76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A0" w:rsidRPr="00CF7B76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A0AA0" w:rsidRPr="00CF7B76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A0AA0" w:rsidRPr="00CF7B76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100,0</w:t>
            </w:r>
          </w:p>
        </w:tc>
      </w:tr>
      <w:tr w:rsidR="000302AE" w:rsidRPr="003E7934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E" w:rsidRPr="00CF7B76" w:rsidRDefault="000302AE" w:rsidP="003E7934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44" w:rsidRDefault="00117244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177BDA" w:rsidRDefault="00177BDA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177BDA" w:rsidRPr="00CF7B76" w:rsidRDefault="00177BDA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9" w:rsidRDefault="004871F9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7A4579" w:rsidRDefault="007A4579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7A4579" w:rsidRPr="00CF7B76" w:rsidRDefault="007A4579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4963,9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A0898" w:rsidRDefault="00FA0898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9945C2" w:rsidRDefault="009945C2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9945C2" w:rsidRPr="00CF7B76" w:rsidRDefault="009945C2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4931,5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A0" w:rsidRDefault="00BA0AA0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+4931,5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BA0AA0" w:rsidRPr="00CF7B76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BA0AA0" w:rsidRPr="00CF7B76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</w:p>
          <w:p w:rsidR="00BA0AA0" w:rsidRPr="00CF7B76" w:rsidRDefault="00BD17A7" w:rsidP="000547FF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99,4</w:t>
            </w:r>
          </w:p>
        </w:tc>
      </w:tr>
      <w:tr w:rsidR="00BD17A7" w:rsidRPr="003E7934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Субсидии бюджетам городских поселений на софинансирование расходных обязательств субъектов РФ, связанных с реализацией ФЦП «Увековечение памяти погибших при защите Отечества на 2019 – 2024 годы»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+414,9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-964,4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E108EE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E108EE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E108EE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E108EE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30,1</w:t>
            </w:r>
          </w:p>
        </w:tc>
      </w:tr>
      <w:tr w:rsidR="00BD17A7" w:rsidRPr="003E7934" w:rsidTr="00647F1E">
        <w:trPr>
          <w:trHeight w:val="1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>Прочие субсидии</w:t>
            </w:r>
            <w:r>
              <w:rPr>
                <w:rFonts w:ascii="Times New Roman" w:eastAsiaTheme="minorHAnsi" w:hAnsi="Times New Roman"/>
              </w:rPr>
              <w:t xml:space="preserve">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16899,1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E108EE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+16899,1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E108EE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E108EE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-3100,9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E108EE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84,5</w:t>
            </w:r>
          </w:p>
        </w:tc>
      </w:tr>
      <w:tr w:rsidR="00BD17A7" w:rsidRPr="0081131C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A7" w:rsidRPr="00966FD4" w:rsidRDefault="00BD17A7" w:rsidP="00BD17A7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E045A">
              <w:rPr>
                <w:rFonts w:ascii="Times New Roman" w:eastAsiaTheme="minorHAnsi" w:hAnsi="Times New Roman"/>
                <w:b/>
                <w:sz w:val="20"/>
                <w:szCs w:val="20"/>
              </w:rPr>
              <w:t>Налоговые и неналоговые доходы, в том числе:</w:t>
            </w:r>
            <w:r w:rsidRPr="00064C5A">
              <w:rPr>
                <w:rFonts w:ascii="Times New Roman" w:eastAsiaTheme="minorHAnsi" w:hAnsi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064C5A" w:rsidRDefault="00BD17A7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20401,4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064C5A" w:rsidRDefault="00BD17A7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20771,9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064C5A" w:rsidRDefault="00BD17A7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22393,5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064C5A" w:rsidRDefault="00E108EE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+1992,1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064C5A" w:rsidRDefault="00E108EE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064C5A" w:rsidRDefault="00E108EE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+1621,6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064C5A" w:rsidRDefault="00E108EE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107,8</w:t>
            </w:r>
          </w:p>
        </w:tc>
      </w:tr>
      <w:tr w:rsidR="00BD17A7" w:rsidRPr="0081131C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A7" w:rsidRPr="00064C5A" w:rsidRDefault="00BD17A7" w:rsidP="00BD17A7">
            <w:pPr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Налоговые доходы: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064C5A" w:rsidRDefault="00BD17A7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18251,4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064C5A" w:rsidRDefault="00BD17A7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18251,4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064C5A" w:rsidRDefault="00BD17A7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17913,2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064C5A" w:rsidRDefault="00E108EE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-338,2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064C5A" w:rsidRDefault="00E108EE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064C5A" w:rsidRDefault="00E108EE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-338,2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064C5A" w:rsidRDefault="00E108EE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98,2</w:t>
            </w:r>
          </w:p>
        </w:tc>
      </w:tr>
      <w:tr w:rsidR="00BD17A7" w:rsidRPr="003E7934" w:rsidTr="00647F1E">
        <w:trPr>
          <w:trHeight w:val="3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 xml:space="preserve">Налог на доходы физических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10442,6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10442,6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10711,0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+268,4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+268,4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102,6</w:t>
            </w:r>
          </w:p>
        </w:tc>
      </w:tr>
      <w:tr w:rsidR="00BD17A7" w:rsidRPr="003E7934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>Акцизы по подакцизным товарам (продукции)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101,9</w:t>
            </w:r>
          </w:p>
        </w:tc>
      </w:tr>
      <w:tr w:rsidR="00BD17A7" w:rsidRPr="003E7934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Единый сельскохо</w:t>
            </w:r>
            <w:r w:rsidRPr="00CF7B76">
              <w:rPr>
                <w:rFonts w:ascii="Times New Roman" w:eastAsiaTheme="minorHAnsi" w:hAnsi="Times New Roman"/>
              </w:rPr>
              <w:t>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 4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 4 раза</w:t>
            </w:r>
          </w:p>
        </w:tc>
      </w:tr>
      <w:tr w:rsidR="00BD17A7" w:rsidRPr="003E7934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+118,8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+118,8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108,3</w:t>
            </w:r>
          </w:p>
        </w:tc>
      </w:tr>
      <w:tr w:rsidR="00BD17A7" w:rsidRPr="003E7934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3769,8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3769,8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-835,3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-835,3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E108EE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77,9</w:t>
            </w:r>
          </w:p>
        </w:tc>
      </w:tr>
      <w:tr w:rsidR="00BD17A7" w:rsidRPr="003E7934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117244" w:rsidRDefault="00BD17A7" w:rsidP="00BD17A7">
            <w:pPr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Неналоговые доходы: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BF5320" w:rsidRDefault="00BD17A7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BF5320" w:rsidRDefault="00BD17A7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2520,5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BF5320" w:rsidRDefault="00BD17A7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4461,1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BF5320" w:rsidRDefault="007930CF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+2311,0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BF5320" w:rsidRDefault="007930CF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в 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BF5320" w:rsidRDefault="007930CF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+1940,6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BF5320" w:rsidRDefault="007930CF" w:rsidP="00BD17A7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177,0</w:t>
            </w:r>
          </w:p>
        </w:tc>
      </w:tr>
      <w:tr w:rsidR="00BD17A7" w:rsidRPr="003E7934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1033B4" w:rsidRDefault="00BD17A7" w:rsidP="00BD17A7">
            <w:pPr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1033B4">
              <w:rPr>
                <w:rFonts w:ascii="Times New Roman" w:eastAsiaTheme="minorHAnsi" w:hAnsi="Times New Roman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7930CF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+1116,1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F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7930CF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+745,6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7930CF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131,5</w:t>
            </w:r>
          </w:p>
        </w:tc>
      </w:tr>
      <w:tr w:rsidR="00BD17A7" w:rsidRPr="007930CF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7930CF" w:rsidRDefault="00BD17A7" w:rsidP="00BD17A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- доходы от аренды муниципального имущества;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1797,6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930CF" w:rsidRPr="007930CF" w:rsidRDefault="007930CF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+197,6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930CF" w:rsidRPr="007930CF" w:rsidRDefault="007930CF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930CF" w:rsidRPr="007930CF" w:rsidRDefault="007930CF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+197,6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930CF" w:rsidRPr="007930CF" w:rsidRDefault="007930CF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112,5</w:t>
            </w:r>
          </w:p>
        </w:tc>
      </w:tr>
      <w:tr w:rsidR="00BD17A7" w:rsidRPr="007930CF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7930CF" w:rsidRDefault="00BD17A7" w:rsidP="00BD17A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- доходы от использования имущества и прав, находящихся в муниц-й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770,5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1318,5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7930CF" w:rsidRDefault="00BD17A7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930CF" w:rsidRPr="007930CF" w:rsidRDefault="007930CF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+918,5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F" w:rsidRPr="007930CF" w:rsidRDefault="007930CF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17A7" w:rsidRPr="007930CF" w:rsidRDefault="007930CF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30CF" w:rsidRPr="007930CF" w:rsidRDefault="007930CF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17A7" w:rsidRPr="007930CF" w:rsidRDefault="007930CF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+548,0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30CF" w:rsidRPr="007930CF" w:rsidRDefault="007930CF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17A7" w:rsidRPr="007930CF" w:rsidRDefault="007930CF" w:rsidP="00BD17A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930CF">
              <w:rPr>
                <w:rFonts w:ascii="Times New Roman" w:eastAsiaTheme="minorHAnsi" w:hAnsi="Times New Roman"/>
                <w:sz w:val="20"/>
                <w:szCs w:val="20"/>
              </w:rPr>
              <w:t>171,1</w:t>
            </w:r>
          </w:p>
        </w:tc>
      </w:tr>
      <w:tr w:rsidR="00BD17A7" w:rsidRPr="003E7934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7930CF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+1079,5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F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30CF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+1079,5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930CF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</w:p>
          <w:p w:rsidR="00BD17A7" w:rsidRPr="00CF7B76" w:rsidRDefault="001B6365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 8 раз</w:t>
            </w:r>
          </w:p>
        </w:tc>
      </w:tr>
      <w:tr w:rsidR="00BD17A7" w:rsidRPr="003E7934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+115,5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+115,5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</w:tr>
      <w:tr w:rsidR="00BD17A7" w:rsidRPr="003E7934" w:rsidTr="00647F1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Доходы от компенсации затрат государства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BD17A7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A7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D17A7" w:rsidRPr="00CF7B76" w:rsidRDefault="007930CF" w:rsidP="00BD17A7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2E2A86" w:rsidRPr="00657C91" w:rsidRDefault="00687197" w:rsidP="003E79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Уточненн</w:t>
      </w:r>
      <w:r w:rsidR="00827BD4" w:rsidRPr="00657C91">
        <w:rPr>
          <w:rFonts w:ascii="Times New Roman" w:hAnsi="Times New Roman"/>
          <w:sz w:val="26"/>
          <w:szCs w:val="26"/>
        </w:rPr>
        <w:t xml:space="preserve">ые бюджетные назначения по налоговым и неналоговым доходам бюджета </w:t>
      </w:r>
      <w:r w:rsidR="008A73E4" w:rsidRPr="00657C91">
        <w:rPr>
          <w:rFonts w:ascii="Times New Roman" w:hAnsi="Times New Roman"/>
          <w:sz w:val="26"/>
          <w:szCs w:val="26"/>
        </w:rPr>
        <w:t>город</w:t>
      </w:r>
      <w:r w:rsidR="001033B4" w:rsidRPr="00657C91">
        <w:rPr>
          <w:rFonts w:ascii="Times New Roman" w:hAnsi="Times New Roman"/>
          <w:sz w:val="26"/>
          <w:szCs w:val="26"/>
        </w:rPr>
        <w:t>ского поселения на 202</w:t>
      </w:r>
      <w:r w:rsidR="0050363E">
        <w:rPr>
          <w:rFonts w:ascii="Times New Roman" w:hAnsi="Times New Roman"/>
          <w:sz w:val="26"/>
          <w:szCs w:val="26"/>
        </w:rPr>
        <w:t>1</w:t>
      </w:r>
      <w:r w:rsidR="002E2A86" w:rsidRPr="00657C91">
        <w:rPr>
          <w:rFonts w:ascii="Times New Roman" w:hAnsi="Times New Roman"/>
          <w:sz w:val="26"/>
          <w:szCs w:val="26"/>
        </w:rPr>
        <w:t xml:space="preserve"> </w:t>
      </w:r>
      <w:r w:rsidR="00387F2C" w:rsidRPr="00657C91">
        <w:rPr>
          <w:rFonts w:ascii="Times New Roman" w:hAnsi="Times New Roman"/>
          <w:sz w:val="26"/>
          <w:szCs w:val="26"/>
        </w:rPr>
        <w:t xml:space="preserve">год </w:t>
      </w:r>
      <w:r w:rsidR="00827BD4" w:rsidRPr="00657C91">
        <w:rPr>
          <w:rFonts w:ascii="Times New Roman" w:hAnsi="Times New Roman"/>
          <w:sz w:val="26"/>
          <w:szCs w:val="26"/>
        </w:rPr>
        <w:t xml:space="preserve">составили </w:t>
      </w:r>
      <w:r w:rsidR="00634AE3">
        <w:rPr>
          <w:rFonts w:ascii="Times New Roman" w:hAnsi="Times New Roman"/>
          <w:sz w:val="26"/>
          <w:szCs w:val="26"/>
        </w:rPr>
        <w:t xml:space="preserve">20771,9 </w:t>
      </w:r>
      <w:r w:rsidR="002E2A86" w:rsidRPr="00657C91">
        <w:rPr>
          <w:rFonts w:ascii="Times New Roman" w:hAnsi="Times New Roman"/>
          <w:sz w:val="26"/>
          <w:szCs w:val="26"/>
        </w:rPr>
        <w:t>тыс. руб., ф</w:t>
      </w:r>
      <w:r>
        <w:rPr>
          <w:rFonts w:ascii="Times New Roman" w:hAnsi="Times New Roman"/>
          <w:sz w:val="26"/>
          <w:szCs w:val="26"/>
        </w:rPr>
        <w:t>актическое исполн</w:t>
      </w:r>
      <w:r w:rsidR="00827BD4" w:rsidRPr="00657C91">
        <w:rPr>
          <w:rFonts w:ascii="Times New Roman" w:hAnsi="Times New Roman"/>
          <w:sz w:val="26"/>
          <w:szCs w:val="26"/>
        </w:rPr>
        <w:t xml:space="preserve">ение за отчетный период </w:t>
      </w:r>
      <w:r w:rsidR="001033B4" w:rsidRPr="00657C91">
        <w:rPr>
          <w:rFonts w:ascii="Times New Roman" w:hAnsi="Times New Roman"/>
          <w:sz w:val="26"/>
          <w:szCs w:val="26"/>
        </w:rPr>
        <w:t xml:space="preserve">составило </w:t>
      </w:r>
      <w:r w:rsidR="00634AE3">
        <w:rPr>
          <w:rFonts w:ascii="Times New Roman" w:hAnsi="Times New Roman"/>
          <w:sz w:val="26"/>
          <w:szCs w:val="26"/>
        </w:rPr>
        <w:t>22393,5</w:t>
      </w:r>
      <w:r w:rsidR="00B0309C" w:rsidRPr="00657C91">
        <w:rPr>
          <w:rFonts w:ascii="Times New Roman" w:hAnsi="Times New Roman"/>
          <w:sz w:val="26"/>
          <w:szCs w:val="26"/>
        </w:rPr>
        <w:t xml:space="preserve"> тыс. руб., </w:t>
      </w:r>
      <w:r w:rsidR="00827BD4" w:rsidRPr="00657C91">
        <w:rPr>
          <w:rFonts w:ascii="Times New Roman" w:hAnsi="Times New Roman"/>
          <w:sz w:val="26"/>
          <w:szCs w:val="26"/>
        </w:rPr>
        <w:t xml:space="preserve">что </w:t>
      </w:r>
      <w:r w:rsidR="00355429" w:rsidRPr="00657C91">
        <w:rPr>
          <w:rFonts w:ascii="Times New Roman" w:hAnsi="Times New Roman"/>
          <w:sz w:val="26"/>
          <w:szCs w:val="26"/>
        </w:rPr>
        <w:t>выш</w:t>
      </w:r>
      <w:r w:rsidR="002E2A86" w:rsidRPr="00657C91">
        <w:rPr>
          <w:rFonts w:ascii="Times New Roman" w:hAnsi="Times New Roman"/>
          <w:sz w:val="26"/>
          <w:szCs w:val="26"/>
        </w:rPr>
        <w:t>е</w:t>
      </w:r>
      <w:r w:rsidR="001033B4" w:rsidRPr="00657C91">
        <w:rPr>
          <w:rFonts w:ascii="Times New Roman" w:hAnsi="Times New Roman"/>
          <w:sz w:val="26"/>
          <w:szCs w:val="26"/>
        </w:rPr>
        <w:t xml:space="preserve"> </w:t>
      </w:r>
      <w:r w:rsidR="00827BD4" w:rsidRPr="00657C91">
        <w:rPr>
          <w:rFonts w:ascii="Times New Roman" w:hAnsi="Times New Roman"/>
          <w:sz w:val="26"/>
          <w:szCs w:val="26"/>
        </w:rPr>
        <w:t>плановых бюджетных назначен</w:t>
      </w:r>
      <w:r w:rsidR="001033B4" w:rsidRPr="00657C91">
        <w:rPr>
          <w:rFonts w:ascii="Times New Roman" w:hAnsi="Times New Roman"/>
          <w:sz w:val="26"/>
          <w:szCs w:val="26"/>
        </w:rPr>
        <w:t xml:space="preserve">ий на </w:t>
      </w:r>
      <w:r w:rsidR="00634AE3">
        <w:rPr>
          <w:rFonts w:ascii="Times New Roman" w:hAnsi="Times New Roman"/>
          <w:sz w:val="26"/>
          <w:szCs w:val="26"/>
        </w:rPr>
        <w:t>1621,6</w:t>
      </w:r>
      <w:r w:rsidR="00355429" w:rsidRPr="00657C91">
        <w:rPr>
          <w:rFonts w:ascii="Times New Roman" w:hAnsi="Times New Roman"/>
          <w:sz w:val="26"/>
          <w:szCs w:val="26"/>
        </w:rPr>
        <w:t xml:space="preserve"> </w:t>
      </w:r>
      <w:r w:rsidR="00827BD4" w:rsidRPr="00657C91">
        <w:rPr>
          <w:rFonts w:ascii="Times New Roman" w:hAnsi="Times New Roman"/>
          <w:sz w:val="26"/>
          <w:szCs w:val="26"/>
        </w:rPr>
        <w:t>тыс. руб.</w:t>
      </w:r>
      <w:r w:rsidR="004E2496">
        <w:rPr>
          <w:rFonts w:ascii="Times New Roman" w:hAnsi="Times New Roman"/>
          <w:sz w:val="26"/>
          <w:szCs w:val="26"/>
        </w:rPr>
        <w:t>,</w:t>
      </w:r>
      <w:r w:rsidR="00827BD4" w:rsidRPr="00657C91">
        <w:rPr>
          <w:rFonts w:ascii="Times New Roman" w:hAnsi="Times New Roman"/>
          <w:sz w:val="26"/>
          <w:szCs w:val="26"/>
        </w:rPr>
        <w:t xml:space="preserve"> или на</w:t>
      </w:r>
      <w:r w:rsidR="00D82692" w:rsidRPr="00657C91">
        <w:rPr>
          <w:rFonts w:ascii="Times New Roman" w:hAnsi="Times New Roman"/>
          <w:sz w:val="26"/>
          <w:szCs w:val="26"/>
        </w:rPr>
        <w:t xml:space="preserve"> </w:t>
      </w:r>
      <w:r w:rsidR="00634AE3">
        <w:rPr>
          <w:rFonts w:ascii="Times New Roman" w:hAnsi="Times New Roman"/>
          <w:sz w:val="26"/>
          <w:szCs w:val="26"/>
        </w:rPr>
        <w:t>7,8</w:t>
      </w:r>
      <w:r w:rsidR="005E2212" w:rsidRPr="00657C91">
        <w:rPr>
          <w:rFonts w:ascii="Times New Roman" w:hAnsi="Times New Roman"/>
          <w:sz w:val="26"/>
          <w:szCs w:val="26"/>
        </w:rPr>
        <w:t xml:space="preserve"> </w:t>
      </w:r>
      <w:r w:rsidR="00370B37" w:rsidRPr="00657C91">
        <w:rPr>
          <w:rFonts w:ascii="Times New Roman" w:hAnsi="Times New Roman"/>
          <w:sz w:val="26"/>
          <w:szCs w:val="26"/>
        </w:rPr>
        <w:t>%</w:t>
      </w:r>
      <w:r w:rsidR="00827BD4" w:rsidRPr="00657C91">
        <w:rPr>
          <w:rFonts w:ascii="Times New Roman" w:hAnsi="Times New Roman"/>
          <w:sz w:val="26"/>
          <w:szCs w:val="26"/>
        </w:rPr>
        <w:t>.</w:t>
      </w:r>
      <w:r w:rsidR="002E2A86" w:rsidRPr="00657C91">
        <w:rPr>
          <w:rFonts w:ascii="Times New Roman" w:hAnsi="Times New Roman"/>
          <w:sz w:val="26"/>
          <w:szCs w:val="26"/>
        </w:rPr>
        <w:t xml:space="preserve"> </w:t>
      </w:r>
    </w:p>
    <w:p w:rsidR="00AC1A0C" w:rsidRPr="00657C91" w:rsidRDefault="00355429" w:rsidP="00387F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hAnsi="Times New Roman"/>
          <w:sz w:val="26"/>
          <w:szCs w:val="26"/>
        </w:rPr>
        <w:tab/>
      </w:r>
      <w:r w:rsidR="00673B90" w:rsidRPr="00657C91">
        <w:rPr>
          <w:rFonts w:ascii="Times New Roman" w:hAnsi="Times New Roman"/>
          <w:sz w:val="26"/>
          <w:szCs w:val="26"/>
        </w:rPr>
        <w:t>В ср</w:t>
      </w:r>
      <w:r w:rsidR="00634AE3">
        <w:rPr>
          <w:rFonts w:ascii="Times New Roman" w:hAnsi="Times New Roman"/>
          <w:sz w:val="26"/>
          <w:szCs w:val="26"/>
        </w:rPr>
        <w:t>авнении с отчетным периодом 2020</w:t>
      </w:r>
      <w:r w:rsidR="00673B90" w:rsidRPr="00657C91">
        <w:rPr>
          <w:rFonts w:ascii="Times New Roman" w:hAnsi="Times New Roman"/>
          <w:sz w:val="26"/>
          <w:szCs w:val="26"/>
        </w:rPr>
        <w:t xml:space="preserve"> года объем фактически поступивших налоговых и неналоговых доходов в бюджет город</w:t>
      </w:r>
      <w:r w:rsidR="00733912" w:rsidRPr="00657C91">
        <w:rPr>
          <w:rFonts w:ascii="Times New Roman" w:hAnsi="Times New Roman"/>
          <w:sz w:val="26"/>
          <w:szCs w:val="26"/>
        </w:rPr>
        <w:t xml:space="preserve">ского поселения </w:t>
      </w:r>
      <w:r w:rsidR="00AC1A0C" w:rsidRPr="00657C91">
        <w:rPr>
          <w:rFonts w:ascii="Times New Roman" w:hAnsi="Times New Roman"/>
          <w:sz w:val="26"/>
          <w:szCs w:val="26"/>
        </w:rPr>
        <w:t>в 202</w:t>
      </w:r>
      <w:r w:rsidR="00634AE3">
        <w:rPr>
          <w:rFonts w:ascii="Times New Roman" w:hAnsi="Times New Roman"/>
          <w:sz w:val="26"/>
          <w:szCs w:val="26"/>
        </w:rPr>
        <w:t>1</w:t>
      </w:r>
      <w:r w:rsidR="00E57C56" w:rsidRPr="00657C91">
        <w:rPr>
          <w:rFonts w:ascii="Times New Roman" w:hAnsi="Times New Roman"/>
          <w:sz w:val="26"/>
          <w:szCs w:val="26"/>
        </w:rPr>
        <w:t xml:space="preserve"> году </w:t>
      </w:r>
      <w:r w:rsidR="00733912" w:rsidRPr="00657C91">
        <w:rPr>
          <w:rFonts w:ascii="Times New Roman" w:hAnsi="Times New Roman"/>
          <w:sz w:val="26"/>
          <w:szCs w:val="26"/>
        </w:rPr>
        <w:t>увеличился</w:t>
      </w:r>
      <w:r w:rsidRPr="00657C91">
        <w:rPr>
          <w:rFonts w:ascii="Times New Roman" w:hAnsi="Times New Roman"/>
          <w:sz w:val="26"/>
          <w:szCs w:val="26"/>
        </w:rPr>
        <w:t xml:space="preserve"> на </w:t>
      </w:r>
      <w:r w:rsidR="00634AE3">
        <w:rPr>
          <w:rFonts w:ascii="Times New Roman" w:hAnsi="Times New Roman"/>
          <w:sz w:val="26"/>
          <w:szCs w:val="26"/>
        </w:rPr>
        <w:t>4089,3</w:t>
      </w:r>
      <w:r w:rsidR="001033B4" w:rsidRPr="00657C91">
        <w:rPr>
          <w:rFonts w:ascii="Times New Roman" w:hAnsi="Times New Roman"/>
          <w:sz w:val="26"/>
          <w:szCs w:val="26"/>
        </w:rPr>
        <w:t xml:space="preserve"> ты</w:t>
      </w:r>
      <w:r w:rsidR="00AC1A0C" w:rsidRPr="00657C91">
        <w:rPr>
          <w:rFonts w:ascii="Times New Roman" w:hAnsi="Times New Roman"/>
          <w:sz w:val="26"/>
          <w:szCs w:val="26"/>
        </w:rPr>
        <w:t xml:space="preserve">с. руб., или на </w:t>
      </w:r>
      <w:r w:rsidR="00634AE3">
        <w:rPr>
          <w:rFonts w:ascii="Times New Roman" w:hAnsi="Times New Roman"/>
          <w:sz w:val="26"/>
          <w:szCs w:val="26"/>
        </w:rPr>
        <w:t>22,3</w:t>
      </w:r>
      <w:r w:rsidR="00AC1A0C" w:rsidRPr="00657C91">
        <w:rPr>
          <w:rFonts w:ascii="Times New Roman" w:hAnsi="Times New Roman"/>
          <w:sz w:val="26"/>
          <w:szCs w:val="26"/>
        </w:rPr>
        <w:t xml:space="preserve"> %, данное увеличение связано с увеличением объема поступления по </w:t>
      </w:r>
      <w:r w:rsidR="00965904">
        <w:rPr>
          <w:rFonts w:ascii="Times New Roman" w:hAnsi="Times New Roman"/>
          <w:sz w:val="26"/>
          <w:szCs w:val="26"/>
        </w:rPr>
        <w:t>всем видам налоговых и неналоговых поступлений.</w:t>
      </w:r>
    </w:p>
    <w:p w:rsidR="00266CFC" w:rsidRPr="00657C91" w:rsidRDefault="00355429" w:rsidP="00266C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7B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27BD4" w:rsidRPr="007F77B5">
        <w:rPr>
          <w:rFonts w:ascii="Times New Roman" w:hAnsi="Times New Roman"/>
          <w:color w:val="000000" w:themeColor="text1"/>
          <w:sz w:val="26"/>
          <w:szCs w:val="26"/>
        </w:rPr>
        <w:t>Налоговые и не</w:t>
      </w:r>
      <w:r w:rsidR="00687197" w:rsidRPr="007F77B5">
        <w:rPr>
          <w:rFonts w:ascii="Times New Roman" w:hAnsi="Times New Roman"/>
          <w:color w:val="000000" w:themeColor="text1"/>
          <w:sz w:val="26"/>
          <w:szCs w:val="26"/>
        </w:rPr>
        <w:t>налоговые доходы составляют</w:t>
      </w:r>
      <w:r w:rsidRPr="007F77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F77B5" w:rsidRPr="007F77B5">
        <w:rPr>
          <w:rFonts w:ascii="Times New Roman" w:hAnsi="Times New Roman"/>
          <w:color w:val="000000" w:themeColor="text1"/>
          <w:sz w:val="26"/>
          <w:szCs w:val="26"/>
        </w:rPr>
        <w:t>40,9</w:t>
      </w:r>
      <w:r w:rsidR="00A36406" w:rsidRPr="007F77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83E0B" w:rsidRPr="007F77B5">
        <w:rPr>
          <w:rFonts w:ascii="Times New Roman" w:hAnsi="Times New Roman"/>
          <w:color w:val="000000" w:themeColor="text1"/>
          <w:sz w:val="26"/>
          <w:szCs w:val="26"/>
        </w:rPr>
        <w:t>% от общ</w:t>
      </w:r>
      <w:r w:rsidR="00827BD4" w:rsidRPr="007F77B5">
        <w:rPr>
          <w:rFonts w:ascii="Times New Roman" w:hAnsi="Times New Roman"/>
          <w:color w:val="000000" w:themeColor="text1"/>
          <w:sz w:val="26"/>
          <w:szCs w:val="26"/>
        </w:rPr>
        <w:t>его объема</w:t>
      </w:r>
      <w:r w:rsidR="00827BD4" w:rsidRPr="00657C91">
        <w:rPr>
          <w:rFonts w:ascii="Times New Roman" w:hAnsi="Times New Roman"/>
          <w:sz w:val="26"/>
          <w:szCs w:val="26"/>
        </w:rPr>
        <w:t xml:space="preserve"> поступлений </w:t>
      </w:r>
      <w:r w:rsidR="002E2A86" w:rsidRPr="00657C91">
        <w:rPr>
          <w:rFonts w:ascii="Times New Roman" w:hAnsi="Times New Roman"/>
          <w:sz w:val="26"/>
          <w:szCs w:val="26"/>
        </w:rPr>
        <w:t xml:space="preserve">в бюджет </w:t>
      </w:r>
      <w:r w:rsidR="00673B90" w:rsidRPr="00657C91">
        <w:rPr>
          <w:rFonts w:ascii="Times New Roman" w:hAnsi="Times New Roman"/>
          <w:sz w:val="26"/>
          <w:szCs w:val="26"/>
        </w:rPr>
        <w:t>город</w:t>
      </w:r>
      <w:r w:rsidR="002E2A86" w:rsidRPr="00657C91">
        <w:rPr>
          <w:rFonts w:ascii="Times New Roman" w:hAnsi="Times New Roman"/>
          <w:sz w:val="26"/>
          <w:szCs w:val="26"/>
        </w:rPr>
        <w:t xml:space="preserve">ского поселения за </w:t>
      </w:r>
      <w:r w:rsidR="001033B4" w:rsidRPr="00657C91">
        <w:rPr>
          <w:rFonts w:ascii="Times New Roman" w:hAnsi="Times New Roman"/>
          <w:sz w:val="26"/>
          <w:szCs w:val="26"/>
        </w:rPr>
        <w:t>202</w:t>
      </w:r>
      <w:r w:rsidR="007F77B5">
        <w:rPr>
          <w:rFonts w:ascii="Times New Roman" w:hAnsi="Times New Roman"/>
          <w:sz w:val="26"/>
          <w:szCs w:val="26"/>
        </w:rPr>
        <w:t>1</w:t>
      </w:r>
      <w:r w:rsidRPr="00657C91">
        <w:rPr>
          <w:rFonts w:ascii="Times New Roman" w:hAnsi="Times New Roman"/>
          <w:sz w:val="26"/>
          <w:szCs w:val="26"/>
        </w:rPr>
        <w:t xml:space="preserve"> год</w:t>
      </w:r>
      <w:r w:rsidR="007C1D5D" w:rsidRPr="00657C91">
        <w:rPr>
          <w:rFonts w:ascii="Times New Roman" w:hAnsi="Times New Roman"/>
          <w:sz w:val="26"/>
          <w:szCs w:val="26"/>
        </w:rPr>
        <w:t xml:space="preserve">, </w:t>
      </w:r>
      <w:r w:rsidR="00E20D4C" w:rsidRPr="00657C91">
        <w:rPr>
          <w:rFonts w:ascii="Times New Roman" w:hAnsi="Times New Roman"/>
          <w:sz w:val="26"/>
          <w:szCs w:val="26"/>
        </w:rPr>
        <w:t>для сравнения в 20</w:t>
      </w:r>
      <w:r w:rsidR="007F77B5">
        <w:rPr>
          <w:rFonts w:ascii="Times New Roman" w:hAnsi="Times New Roman"/>
          <w:sz w:val="26"/>
          <w:szCs w:val="26"/>
        </w:rPr>
        <w:t>20</w:t>
      </w:r>
      <w:r w:rsidR="00E20D4C" w:rsidRPr="00657C91">
        <w:rPr>
          <w:rFonts w:ascii="Times New Roman" w:hAnsi="Times New Roman"/>
          <w:sz w:val="26"/>
          <w:szCs w:val="26"/>
        </w:rPr>
        <w:t xml:space="preserve"> году </w:t>
      </w:r>
      <w:r w:rsidR="00687197">
        <w:rPr>
          <w:rFonts w:ascii="Times New Roman" w:hAnsi="Times New Roman"/>
          <w:sz w:val="26"/>
          <w:szCs w:val="26"/>
        </w:rPr>
        <w:t xml:space="preserve">составляли </w:t>
      </w:r>
      <w:r w:rsidR="007F77B5">
        <w:rPr>
          <w:rFonts w:ascii="Times New Roman" w:hAnsi="Times New Roman"/>
          <w:sz w:val="26"/>
          <w:szCs w:val="26"/>
        </w:rPr>
        <w:t>35,3</w:t>
      </w:r>
      <w:r w:rsidR="00E20D4C" w:rsidRPr="00657C91">
        <w:rPr>
          <w:rFonts w:ascii="Times New Roman" w:hAnsi="Times New Roman"/>
          <w:sz w:val="26"/>
          <w:szCs w:val="26"/>
        </w:rPr>
        <w:t xml:space="preserve"> %, </w:t>
      </w:r>
      <w:r w:rsidR="007C1D5D" w:rsidRPr="00657C91">
        <w:rPr>
          <w:rFonts w:ascii="Times New Roman" w:hAnsi="Times New Roman"/>
          <w:sz w:val="26"/>
          <w:szCs w:val="26"/>
        </w:rPr>
        <w:t xml:space="preserve">в том числе: </w:t>
      </w:r>
    </w:p>
    <w:p w:rsidR="00E16CE3" w:rsidRPr="00F17303" w:rsidRDefault="00E16CE3" w:rsidP="00266CF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BC164A" w:rsidRPr="00BC164A" w:rsidRDefault="00483E0B" w:rsidP="00266CF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657C91">
        <w:rPr>
          <w:rFonts w:ascii="Times New Roman" w:hAnsi="Times New Roman"/>
          <w:b/>
          <w:sz w:val="26"/>
          <w:szCs w:val="26"/>
        </w:rPr>
        <w:tab/>
        <w:t>1.</w:t>
      </w:r>
      <w:r w:rsidR="006216E5" w:rsidRPr="00657C91">
        <w:rPr>
          <w:rFonts w:ascii="Times New Roman" w:hAnsi="Times New Roman"/>
          <w:b/>
          <w:sz w:val="26"/>
          <w:szCs w:val="26"/>
        </w:rPr>
        <w:t xml:space="preserve"> </w:t>
      </w:r>
      <w:r w:rsidRPr="00657C91">
        <w:rPr>
          <w:rFonts w:ascii="Times New Roman" w:hAnsi="Times New Roman"/>
          <w:b/>
          <w:sz w:val="26"/>
          <w:szCs w:val="26"/>
        </w:rPr>
        <w:t>Налоговые доходы:</w:t>
      </w:r>
    </w:p>
    <w:p w:rsidR="007C1D5D" w:rsidRPr="00657C91" w:rsidRDefault="00827BD4" w:rsidP="00266CFC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657C91">
        <w:rPr>
          <w:sz w:val="26"/>
          <w:szCs w:val="26"/>
        </w:rPr>
        <w:t xml:space="preserve">  </w:t>
      </w:r>
      <w:r w:rsidR="00483E0B" w:rsidRPr="00657C91">
        <w:rPr>
          <w:sz w:val="26"/>
          <w:szCs w:val="26"/>
        </w:rPr>
        <w:tab/>
      </w:r>
      <w:r w:rsidRPr="00657C91">
        <w:rPr>
          <w:rFonts w:ascii="Times New Roman" w:hAnsi="Times New Roman"/>
          <w:b/>
          <w:sz w:val="26"/>
          <w:szCs w:val="26"/>
        </w:rPr>
        <w:t>Налог на доходы физических лиц</w:t>
      </w:r>
      <w:r w:rsidR="006216E5" w:rsidRPr="00657C91">
        <w:rPr>
          <w:rFonts w:ascii="Times New Roman" w:hAnsi="Times New Roman"/>
          <w:sz w:val="26"/>
          <w:szCs w:val="26"/>
        </w:rPr>
        <w:t>. Уточненные бюджетные назначения на 202</w:t>
      </w:r>
      <w:r w:rsidR="007F77B5">
        <w:rPr>
          <w:rFonts w:ascii="Times New Roman" w:hAnsi="Times New Roman"/>
          <w:sz w:val="26"/>
          <w:szCs w:val="26"/>
        </w:rPr>
        <w:t>1</w:t>
      </w:r>
      <w:r w:rsidRPr="00657C91">
        <w:rPr>
          <w:rFonts w:ascii="Times New Roman" w:hAnsi="Times New Roman"/>
          <w:sz w:val="26"/>
          <w:szCs w:val="26"/>
        </w:rPr>
        <w:t xml:space="preserve"> год по данно</w:t>
      </w:r>
      <w:r w:rsidR="006216E5" w:rsidRPr="00657C91">
        <w:rPr>
          <w:rFonts w:ascii="Times New Roman" w:hAnsi="Times New Roman"/>
          <w:sz w:val="26"/>
          <w:szCs w:val="26"/>
        </w:rPr>
        <w:t xml:space="preserve">му виду налога составили </w:t>
      </w:r>
      <w:r w:rsidR="007F77B5">
        <w:rPr>
          <w:rFonts w:ascii="Times New Roman" w:hAnsi="Times New Roman"/>
          <w:sz w:val="26"/>
          <w:szCs w:val="26"/>
        </w:rPr>
        <w:t>10442,6</w:t>
      </w:r>
      <w:r w:rsidRPr="00657C91">
        <w:rPr>
          <w:rFonts w:ascii="Times New Roman" w:hAnsi="Times New Roman"/>
          <w:sz w:val="26"/>
          <w:szCs w:val="26"/>
        </w:rPr>
        <w:t xml:space="preserve"> тыс. руб., фа</w:t>
      </w:r>
      <w:r w:rsidR="006216E5" w:rsidRPr="00657C91">
        <w:rPr>
          <w:rFonts w:ascii="Times New Roman" w:hAnsi="Times New Roman"/>
          <w:sz w:val="26"/>
          <w:szCs w:val="26"/>
        </w:rPr>
        <w:t xml:space="preserve">ктическое исполнение составило </w:t>
      </w:r>
      <w:r w:rsidR="007F77B5">
        <w:rPr>
          <w:rFonts w:ascii="Times New Roman" w:hAnsi="Times New Roman"/>
          <w:sz w:val="26"/>
          <w:szCs w:val="26"/>
        </w:rPr>
        <w:t>10771,0</w:t>
      </w:r>
      <w:r w:rsidR="007C1D5D" w:rsidRPr="00657C91">
        <w:rPr>
          <w:rFonts w:ascii="Times New Roman" w:hAnsi="Times New Roman"/>
          <w:sz w:val="26"/>
          <w:szCs w:val="26"/>
        </w:rPr>
        <w:t xml:space="preserve"> </w:t>
      </w:r>
      <w:r w:rsidRPr="00657C91">
        <w:rPr>
          <w:rFonts w:ascii="Times New Roman" w:hAnsi="Times New Roman"/>
          <w:sz w:val="26"/>
          <w:szCs w:val="26"/>
        </w:rPr>
        <w:t>тыс.</w:t>
      </w:r>
      <w:r w:rsidR="006216E5" w:rsidRPr="00657C91">
        <w:rPr>
          <w:rFonts w:ascii="Times New Roman" w:hAnsi="Times New Roman"/>
          <w:sz w:val="26"/>
          <w:szCs w:val="26"/>
        </w:rPr>
        <w:t xml:space="preserve"> руб., что на </w:t>
      </w:r>
      <w:r w:rsidR="007F77B5">
        <w:rPr>
          <w:rFonts w:ascii="Times New Roman" w:hAnsi="Times New Roman"/>
          <w:sz w:val="26"/>
          <w:szCs w:val="26"/>
        </w:rPr>
        <w:t>2,6</w:t>
      </w:r>
      <w:r w:rsidR="007C1D5D" w:rsidRPr="00657C91">
        <w:rPr>
          <w:rFonts w:ascii="Times New Roman" w:hAnsi="Times New Roman"/>
          <w:sz w:val="26"/>
          <w:szCs w:val="26"/>
        </w:rPr>
        <w:t>%</w:t>
      </w:r>
      <w:r w:rsidR="006352F6" w:rsidRPr="00657C91">
        <w:rPr>
          <w:rFonts w:ascii="Times New Roman" w:hAnsi="Times New Roman"/>
          <w:sz w:val="26"/>
          <w:szCs w:val="26"/>
        </w:rPr>
        <w:t>,</w:t>
      </w:r>
      <w:r w:rsidR="007C1D5D" w:rsidRPr="00657C91">
        <w:rPr>
          <w:rFonts w:ascii="Times New Roman" w:hAnsi="Times New Roman"/>
          <w:sz w:val="26"/>
          <w:szCs w:val="26"/>
        </w:rPr>
        <w:t xml:space="preserve"> </w:t>
      </w:r>
      <w:r w:rsidRPr="00657C91">
        <w:rPr>
          <w:rFonts w:ascii="Times New Roman" w:hAnsi="Times New Roman"/>
          <w:sz w:val="26"/>
          <w:szCs w:val="26"/>
        </w:rPr>
        <w:t>и</w:t>
      </w:r>
      <w:r w:rsidR="006961CF" w:rsidRPr="00657C91">
        <w:rPr>
          <w:rFonts w:ascii="Times New Roman" w:hAnsi="Times New Roman"/>
          <w:sz w:val="26"/>
          <w:szCs w:val="26"/>
        </w:rPr>
        <w:t>ли</w:t>
      </w:r>
      <w:r w:rsidRPr="00657C91">
        <w:rPr>
          <w:rFonts w:ascii="Times New Roman" w:hAnsi="Times New Roman"/>
          <w:sz w:val="26"/>
          <w:szCs w:val="26"/>
        </w:rPr>
        <w:t xml:space="preserve"> в</w:t>
      </w:r>
      <w:r w:rsidRPr="00657C91">
        <w:rPr>
          <w:sz w:val="26"/>
          <w:szCs w:val="26"/>
        </w:rPr>
        <w:t xml:space="preserve"> </w:t>
      </w:r>
      <w:r w:rsidRPr="00657C91">
        <w:rPr>
          <w:rFonts w:ascii="Times New Roman" w:hAnsi="Times New Roman"/>
          <w:sz w:val="26"/>
          <w:szCs w:val="26"/>
        </w:rPr>
        <w:t>абс</w:t>
      </w:r>
      <w:r w:rsidR="006961CF" w:rsidRPr="00657C91">
        <w:rPr>
          <w:rFonts w:ascii="Times New Roman" w:hAnsi="Times New Roman"/>
          <w:sz w:val="26"/>
          <w:szCs w:val="26"/>
        </w:rPr>
        <w:t xml:space="preserve">олютном выражении </w:t>
      </w:r>
      <w:r w:rsidR="006216E5" w:rsidRPr="00657C91">
        <w:rPr>
          <w:rFonts w:ascii="Times New Roman" w:hAnsi="Times New Roman"/>
          <w:sz w:val="26"/>
          <w:szCs w:val="26"/>
        </w:rPr>
        <w:t xml:space="preserve">на </w:t>
      </w:r>
      <w:r w:rsidR="007F77B5">
        <w:rPr>
          <w:rFonts w:ascii="Times New Roman" w:hAnsi="Times New Roman"/>
          <w:sz w:val="26"/>
          <w:szCs w:val="26"/>
        </w:rPr>
        <w:t>268,4</w:t>
      </w:r>
      <w:r w:rsidR="006216E5" w:rsidRPr="00657C91">
        <w:rPr>
          <w:rFonts w:ascii="Times New Roman" w:hAnsi="Times New Roman"/>
          <w:sz w:val="26"/>
          <w:szCs w:val="26"/>
        </w:rPr>
        <w:t xml:space="preserve"> </w:t>
      </w:r>
      <w:r w:rsidRPr="00657C91">
        <w:rPr>
          <w:rFonts w:ascii="Times New Roman" w:hAnsi="Times New Roman"/>
          <w:sz w:val="26"/>
          <w:szCs w:val="26"/>
        </w:rPr>
        <w:t>тыс. руб.</w:t>
      </w:r>
      <w:r w:rsidR="006961CF" w:rsidRPr="00657C91">
        <w:rPr>
          <w:rFonts w:ascii="Times New Roman" w:hAnsi="Times New Roman"/>
          <w:sz w:val="26"/>
          <w:szCs w:val="26"/>
        </w:rPr>
        <w:t>, выш</w:t>
      </w:r>
      <w:r w:rsidR="006216E5" w:rsidRPr="00657C91">
        <w:rPr>
          <w:rFonts w:ascii="Times New Roman" w:hAnsi="Times New Roman"/>
          <w:sz w:val="26"/>
          <w:szCs w:val="26"/>
        </w:rPr>
        <w:t>е планового объема пос</w:t>
      </w:r>
      <w:r w:rsidR="007F77B5">
        <w:rPr>
          <w:rFonts w:ascii="Times New Roman" w:hAnsi="Times New Roman"/>
          <w:sz w:val="26"/>
          <w:szCs w:val="26"/>
        </w:rPr>
        <w:t>туплений по данному виду налога.</w:t>
      </w:r>
    </w:p>
    <w:p w:rsidR="00696135" w:rsidRDefault="00B0309C" w:rsidP="00266C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hAnsi="Times New Roman"/>
          <w:sz w:val="26"/>
          <w:szCs w:val="26"/>
        </w:rPr>
        <w:tab/>
      </w:r>
      <w:r w:rsidR="00687197">
        <w:rPr>
          <w:rFonts w:ascii="Times New Roman" w:hAnsi="Times New Roman"/>
          <w:sz w:val="26"/>
          <w:szCs w:val="26"/>
        </w:rPr>
        <w:t xml:space="preserve">Доля поступлений данного вида доходов </w:t>
      </w:r>
      <w:r w:rsidR="00687197" w:rsidRPr="00687197">
        <w:rPr>
          <w:rFonts w:ascii="Times New Roman" w:hAnsi="Times New Roman"/>
          <w:sz w:val="26"/>
          <w:szCs w:val="26"/>
        </w:rPr>
        <w:t>составляет</w:t>
      </w:r>
      <w:r w:rsidR="00192580" w:rsidRPr="00657C91">
        <w:rPr>
          <w:rFonts w:ascii="Times New Roman" w:hAnsi="Times New Roman"/>
          <w:sz w:val="26"/>
          <w:szCs w:val="26"/>
        </w:rPr>
        <w:t xml:space="preserve"> </w:t>
      </w:r>
      <w:r w:rsidR="007F77B5">
        <w:rPr>
          <w:rFonts w:ascii="Times New Roman" w:hAnsi="Times New Roman"/>
          <w:sz w:val="26"/>
          <w:szCs w:val="26"/>
        </w:rPr>
        <w:t>47,8</w:t>
      </w:r>
      <w:r w:rsidR="00DD117D" w:rsidRPr="00657C91">
        <w:rPr>
          <w:rFonts w:ascii="Times New Roman" w:hAnsi="Times New Roman"/>
          <w:sz w:val="26"/>
          <w:szCs w:val="26"/>
        </w:rPr>
        <w:t xml:space="preserve"> </w:t>
      </w:r>
      <w:r w:rsidR="00192580" w:rsidRPr="00657C91">
        <w:rPr>
          <w:rFonts w:ascii="Times New Roman" w:hAnsi="Times New Roman"/>
          <w:sz w:val="26"/>
          <w:szCs w:val="26"/>
        </w:rPr>
        <w:t>% от общего объема н</w:t>
      </w:r>
      <w:r w:rsidR="00DD117D" w:rsidRPr="00657C91">
        <w:rPr>
          <w:rFonts w:ascii="Times New Roman" w:hAnsi="Times New Roman"/>
          <w:sz w:val="26"/>
          <w:szCs w:val="26"/>
        </w:rPr>
        <w:t xml:space="preserve">алоговых и неналоговых доходов </w:t>
      </w:r>
      <w:r w:rsidR="006216E5" w:rsidRPr="00657C91">
        <w:rPr>
          <w:rFonts w:ascii="Times New Roman" w:hAnsi="Times New Roman"/>
          <w:sz w:val="26"/>
          <w:szCs w:val="26"/>
        </w:rPr>
        <w:t>городского поселения за 202</w:t>
      </w:r>
      <w:r w:rsidR="007F77B5">
        <w:rPr>
          <w:rFonts w:ascii="Times New Roman" w:hAnsi="Times New Roman"/>
          <w:sz w:val="26"/>
          <w:szCs w:val="26"/>
        </w:rPr>
        <w:t>1</w:t>
      </w:r>
      <w:r w:rsidR="00192580" w:rsidRPr="00657C91">
        <w:rPr>
          <w:rFonts w:ascii="Times New Roman" w:hAnsi="Times New Roman"/>
          <w:sz w:val="26"/>
          <w:szCs w:val="26"/>
        </w:rPr>
        <w:t xml:space="preserve"> год</w:t>
      </w:r>
      <w:r w:rsidR="006352F6" w:rsidRPr="00657C91">
        <w:rPr>
          <w:rFonts w:ascii="Times New Roman" w:hAnsi="Times New Roman"/>
          <w:sz w:val="26"/>
          <w:szCs w:val="26"/>
        </w:rPr>
        <w:t>,</w:t>
      </w:r>
      <w:r w:rsidR="00192580" w:rsidRPr="00657C91">
        <w:rPr>
          <w:rFonts w:ascii="Times New Roman" w:hAnsi="Times New Roman"/>
          <w:sz w:val="26"/>
          <w:szCs w:val="26"/>
        </w:rPr>
        <w:t xml:space="preserve"> и </w:t>
      </w:r>
      <w:r w:rsidR="007F77B5">
        <w:rPr>
          <w:rFonts w:ascii="Times New Roman" w:hAnsi="Times New Roman"/>
          <w:sz w:val="26"/>
          <w:szCs w:val="26"/>
        </w:rPr>
        <w:t>19,6</w:t>
      </w:r>
      <w:r w:rsidR="00DD117D" w:rsidRPr="00657C91">
        <w:rPr>
          <w:rFonts w:ascii="Times New Roman" w:hAnsi="Times New Roman"/>
          <w:sz w:val="26"/>
          <w:szCs w:val="26"/>
        </w:rPr>
        <w:t xml:space="preserve"> % от общ</w:t>
      </w:r>
      <w:r w:rsidR="00192580" w:rsidRPr="00657C91">
        <w:rPr>
          <w:rFonts w:ascii="Times New Roman" w:hAnsi="Times New Roman"/>
          <w:sz w:val="26"/>
          <w:szCs w:val="26"/>
        </w:rPr>
        <w:t>его объема доходов</w:t>
      </w:r>
      <w:r w:rsidR="00687197">
        <w:rPr>
          <w:rFonts w:ascii="Times New Roman" w:hAnsi="Times New Roman"/>
          <w:sz w:val="26"/>
          <w:szCs w:val="26"/>
        </w:rPr>
        <w:t xml:space="preserve"> бюджета городского поселения</w:t>
      </w:r>
      <w:r w:rsidR="00192580" w:rsidRPr="00657C91">
        <w:rPr>
          <w:rFonts w:ascii="Times New Roman" w:hAnsi="Times New Roman"/>
          <w:sz w:val="26"/>
          <w:szCs w:val="26"/>
        </w:rPr>
        <w:t xml:space="preserve">. </w:t>
      </w:r>
    </w:p>
    <w:p w:rsidR="0018636A" w:rsidRPr="00696135" w:rsidRDefault="0018636A" w:rsidP="00266C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216E5" w:rsidRPr="00657C91" w:rsidRDefault="00807929" w:rsidP="00266C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hAnsi="Times New Roman"/>
          <w:sz w:val="26"/>
          <w:szCs w:val="26"/>
        </w:rPr>
        <w:tab/>
      </w:r>
      <w:r w:rsidR="006C55F9" w:rsidRPr="00657C91">
        <w:rPr>
          <w:rFonts w:ascii="Times New Roman" w:hAnsi="Times New Roman"/>
          <w:b/>
          <w:sz w:val="26"/>
          <w:szCs w:val="26"/>
        </w:rPr>
        <w:t>Налог на имущество физических лиц</w:t>
      </w:r>
      <w:r w:rsidR="00827BD4" w:rsidRPr="00657C91">
        <w:rPr>
          <w:rFonts w:ascii="Times New Roman" w:hAnsi="Times New Roman"/>
          <w:b/>
          <w:sz w:val="26"/>
          <w:szCs w:val="26"/>
        </w:rPr>
        <w:t>.</w:t>
      </w:r>
      <w:r w:rsidR="00D078C0" w:rsidRPr="00657C91">
        <w:rPr>
          <w:rFonts w:ascii="Times New Roman" w:hAnsi="Times New Roman"/>
          <w:sz w:val="26"/>
          <w:szCs w:val="26"/>
        </w:rPr>
        <w:t xml:space="preserve"> </w:t>
      </w:r>
      <w:r w:rsidR="006216E5" w:rsidRPr="00657C91">
        <w:rPr>
          <w:rFonts w:ascii="Times New Roman" w:hAnsi="Times New Roman"/>
          <w:sz w:val="26"/>
          <w:szCs w:val="26"/>
        </w:rPr>
        <w:t>Уточненные бюджетные назначения на 202</w:t>
      </w:r>
      <w:r w:rsidR="00015767">
        <w:rPr>
          <w:rFonts w:ascii="Times New Roman" w:hAnsi="Times New Roman"/>
          <w:sz w:val="26"/>
          <w:szCs w:val="26"/>
        </w:rPr>
        <w:t>1</w:t>
      </w:r>
      <w:r w:rsidR="00827BD4" w:rsidRPr="00657C91">
        <w:rPr>
          <w:rFonts w:ascii="Times New Roman" w:hAnsi="Times New Roman"/>
          <w:sz w:val="26"/>
          <w:szCs w:val="26"/>
        </w:rPr>
        <w:t xml:space="preserve"> год по данному виду налога </w:t>
      </w:r>
      <w:r w:rsidR="006216E5" w:rsidRPr="00657C91">
        <w:rPr>
          <w:rFonts w:ascii="Times New Roman" w:hAnsi="Times New Roman"/>
          <w:sz w:val="26"/>
          <w:szCs w:val="26"/>
        </w:rPr>
        <w:t xml:space="preserve">составили </w:t>
      </w:r>
      <w:r w:rsidR="00015767">
        <w:rPr>
          <w:rFonts w:ascii="Times New Roman" w:hAnsi="Times New Roman"/>
          <w:sz w:val="26"/>
          <w:szCs w:val="26"/>
        </w:rPr>
        <w:t>1426,5</w:t>
      </w:r>
      <w:r w:rsidR="00587211" w:rsidRPr="00657C91">
        <w:rPr>
          <w:rFonts w:ascii="Times New Roman" w:hAnsi="Times New Roman"/>
          <w:sz w:val="26"/>
          <w:szCs w:val="26"/>
        </w:rPr>
        <w:t xml:space="preserve"> тыс. руб.,</w:t>
      </w:r>
      <w:r w:rsidR="006216E5" w:rsidRPr="00657C91">
        <w:rPr>
          <w:rFonts w:ascii="Times New Roman" w:hAnsi="Times New Roman"/>
          <w:sz w:val="26"/>
          <w:szCs w:val="26"/>
        </w:rPr>
        <w:t xml:space="preserve"> фактическое исполнение составило </w:t>
      </w:r>
      <w:r w:rsidR="00015767">
        <w:rPr>
          <w:rFonts w:ascii="Times New Roman" w:hAnsi="Times New Roman"/>
          <w:sz w:val="26"/>
          <w:szCs w:val="26"/>
        </w:rPr>
        <w:t>1545,3</w:t>
      </w:r>
      <w:r w:rsidR="00954C39" w:rsidRPr="00657C91">
        <w:rPr>
          <w:rFonts w:ascii="Times New Roman" w:hAnsi="Times New Roman"/>
          <w:sz w:val="26"/>
          <w:szCs w:val="26"/>
        </w:rPr>
        <w:t xml:space="preserve"> тыс. руб., </w:t>
      </w:r>
      <w:r w:rsidR="00EA3A73" w:rsidRPr="00657C91">
        <w:rPr>
          <w:rFonts w:ascii="Times New Roman" w:hAnsi="Times New Roman"/>
          <w:sz w:val="26"/>
          <w:szCs w:val="26"/>
        </w:rPr>
        <w:t xml:space="preserve">что </w:t>
      </w:r>
      <w:r w:rsidR="006216E5" w:rsidRPr="00657C91">
        <w:rPr>
          <w:rFonts w:ascii="Times New Roman" w:hAnsi="Times New Roman"/>
          <w:sz w:val="26"/>
          <w:szCs w:val="26"/>
        </w:rPr>
        <w:t xml:space="preserve">на </w:t>
      </w:r>
      <w:r w:rsidR="00015767">
        <w:rPr>
          <w:rFonts w:ascii="Times New Roman" w:hAnsi="Times New Roman"/>
          <w:sz w:val="26"/>
          <w:szCs w:val="26"/>
        </w:rPr>
        <w:t>8,3</w:t>
      </w:r>
      <w:r w:rsidR="00954C39" w:rsidRPr="00657C91">
        <w:rPr>
          <w:rFonts w:ascii="Times New Roman" w:hAnsi="Times New Roman"/>
          <w:sz w:val="26"/>
          <w:szCs w:val="26"/>
        </w:rPr>
        <w:t xml:space="preserve"> %, или в абсолютном выражении</w:t>
      </w:r>
      <w:r w:rsidR="006216E5" w:rsidRPr="00657C91">
        <w:rPr>
          <w:rFonts w:ascii="Times New Roman" w:hAnsi="Times New Roman"/>
          <w:sz w:val="26"/>
          <w:szCs w:val="26"/>
        </w:rPr>
        <w:t xml:space="preserve"> на </w:t>
      </w:r>
      <w:r w:rsidR="00015767">
        <w:rPr>
          <w:rFonts w:ascii="Times New Roman" w:hAnsi="Times New Roman"/>
          <w:sz w:val="26"/>
          <w:szCs w:val="26"/>
        </w:rPr>
        <w:t>118,8</w:t>
      </w:r>
      <w:r w:rsidR="00954C39" w:rsidRPr="00657C91">
        <w:rPr>
          <w:rFonts w:ascii="Times New Roman" w:hAnsi="Times New Roman"/>
          <w:sz w:val="26"/>
          <w:szCs w:val="26"/>
        </w:rPr>
        <w:t xml:space="preserve">  тыс. руб.</w:t>
      </w:r>
      <w:r w:rsidR="006216E5" w:rsidRPr="00657C91">
        <w:rPr>
          <w:rFonts w:ascii="Times New Roman" w:hAnsi="Times New Roman"/>
          <w:sz w:val="26"/>
          <w:szCs w:val="26"/>
        </w:rPr>
        <w:t>,</w:t>
      </w:r>
      <w:r w:rsidR="00587211" w:rsidRPr="00657C91">
        <w:rPr>
          <w:rFonts w:ascii="Times New Roman" w:hAnsi="Times New Roman"/>
          <w:sz w:val="26"/>
          <w:szCs w:val="26"/>
        </w:rPr>
        <w:t xml:space="preserve"> </w:t>
      </w:r>
      <w:r w:rsidR="006216E5" w:rsidRPr="00657C91">
        <w:rPr>
          <w:rFonts w:ascii="Times New Roman" w:hAnsi="Times New Roman"/>
          <w:sz w:val="26"/>
          <w:szCs w:val="26"/>
        </w:rPr>
        <w:t>выш</w:t>
      </w:r>
      <w:r w:rsidR="001B4C9F" w:rsidRPr="00657C91">
        <w:rPr>
          <w:rFonts w:ascii="Times New Roman" w:hAnsi="Times New Roman"/>
          <w:sz w:val="26"/>
          <w:szCs w:val="26"/>
        </w:rPr>
        <w:t>е</w:t>
      </w:r>
      <w:r w:rsidR="006216E5" w:rsidRPr="00657C91">
        <w:rPr>
          <w:rFonts w:ascii="Times New Roman" w:hAnsi="Times New Roman"/>
          <w:sz w:val="26"/>
          <w:szCs w:val="26"/>
        </w:rPr>
        <w:t xml:space="preserve"> </w:t>
      </w:r>
      <w:r w:rsidR="005F5DBC" w:rsidRPr="00657C91">
        <w:rPr>
          <w:rFonts w:ascii="Times New Roman" w:hAnsi="Times New Roman"/>
          <w:sz w:val="26"/>
          <w:szCs w:val="26"/>
        </w:rPr>
        <w:t>планового объема поступлений по данному виду налога</w:t>
      </w:r>
      <w:r w:rsidR="006216E5" w:rsidRPr="00657C91">
        <w:rPr>
          <w:rFonts w:ascii="Times New Roman" w:hAnsi="Times New Roman"/>
          <w:sz w:val="26"/>
          <w:szCs w:val="26"/>
        </w:rPr>
        <w:t>.</w:t>
      </w:r>
    </w:p>
    <w:p w:rsidR="00696135" w:rsidRDefault="00807929" w:rsidP="00266C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hAnsi="Times New Roman"/>
          <w:sz w:val="26"/>
          <w:szCs w:val="26"/>
        </w:rPr>
        <w:tab/>
      </w:r>
      <w:r w:rsidR="00687197">
        <w:rPr>
          <w:rFonts w:ascii="Times New Roman" w:hAnsi="Times New Roman"/>
          <w:sz w:val="26"/>
          <w:szCs w:val="26"/>
        </w:rPr>
        <w:t>Доля поступлений данного вида доходов составляет</w:t>
      </w:r>
      <w:r w:rsidR="00192580" w:rsidRPr="00657C91">
        <w:rPr>
          <w:rFonts w:ascii="Times New Roman" w:hAnsi="Times New Roman"/>
          <w:sz w:val="26"/>
          <w:szCs w:val="26"/>
        </w:rPr>
        <w:t xml:space="preserve"> </w:t>
      </w:r>
      <w:r w:rsidR="00015767">
        <w:rPr>
          <w:rFonts w:ascii="Times New Roman" w:hAnsi="Times New Roman"/>
          <w:sz w:val="26"/>
          <w:szCs w:val="26"/>
        </w:rPr>
        <w:t>6,9</w:t>
      </w:r>
      <w:r w:rsidRPr="00657C91">
        <w:rPr>
          <w:rFonts w:ascii="Times New Roman" w:hAnsi="Times New Roman"/>
          <w:sz w:val="26"/>
          <w:szCs w:val="26"/>
        </w:rPr>
        <w:t xml:space="preserve"> </w:t>
      </w:r>
      <w:r w:rsidR="00192580" w:rsidRPr="00657C91">
        <w:rPr>
          <w:rFonts w:ascii="Times New Roman" w:hAnsi="Times New Roman"/>
          <w:sz w:val="26"/>
          <w:szCs w:val="26"/>
        </w:rPr>
        <w:t>% от общего объема н</w:t>
      </w:r>
      <w:r w:rsidR="00357CD8" w:rsidRPr="00657C91">
        <w:rPr>
          <w:rFonts w:ascii="Times New Roman" w:hAnsi="Times New Roman"/>
          <w:sz w:val="26"/>
          <w:szCs w:val="26"/>
        </w:rPr>
        <w:t xml:space="preserve">алоговых и неналоговых доходов </w:t>
      </w:r>
      <w:r w:rsidR="005F5DBC" w:rsidRPr="00657C91">
        <w:rPr>
          <w:rFonts w:ascii="Times New Roman" w:hAnsi="Times New Roman"/>
          <w:sz w:val="26"/>
          <w:szCs w:val="26"/>
        </w:rPr>
        <w:t>городского поселения за 202</w:t>
      </w:r>
      <w:r w:rsidR="00015767">
        <w:rPr>
          <w:rFonts w:ascii="Times New Roman" w:hAnsi="Times New Roman"/>
          <w:sz w:val="26"/>
          <w:szCs w:val="26"/>
        </w:rPr>
        <w:t>1</w:t>
      </w:r>
      <w:r w:rsidR="00192580" w:rsidRPr="00657C91">
        <w:rPr>
          <w:rFonts w:ascii="Times New Roman" w:hAnsi="Times New Roman"/>
          <w:sz w:val="26"/>
          <w:szCs w:val="26"/>
        </w:rPr>
        <w:t xml:space="preserve"> год</w:t>
      </w:r>
      <w:r w:rsidR="00687197">
        <w:rPr>
          <w:rFonts w:ascii="Times New Roman" w:hAnsi="Times New Roman"/>
          <w:sz w:val="26"/>
          <w:szCs w:val="26"/>
        </w:rPr>
        <w:t>,</w:t>
      </w:r>
      <w:r w:rsidR="00192580" w:rsidRPr="00657C91">
        <w:rPr>
          <w:rFonts w:ascii="Times New Roman" w:hAnsi="Times New Roman"/>
          <w:sz w:val="26"/>
          <w:szCs w:val="26"/>
        </w:rPr>
        <w:t xml:space="preserve"> и </w:t>
      </w:r>
      <w:r w:rsidR="005F5DBC" w:rsidRPr="00657C91">
        <w:rPr>
          <w:rFonts w:ascii="Times New Roman" w:hAnsi="Times New Roman"/>
          <w:sz w:val="26"/>
          <w:szCs w:val="26"/>
        </w:rPr>
        <w:t>2</w:t>
      </w:r>
      <w:r w:rsidRPr="00657C91">
        <w:rPr>
          <w:rFonts w:ascii="Times New Roman" w:hAnsi="Times New Roman"/>
          <w:sz w:val="26"/>
          <w:szCs w:val="26"/>
        </w:rPr>
        <w:t>,</w:t>
      </w:r>
      <w:r w:rsidR="00015767">
        <w:rPr>
          <w:rFonts w:ascii="Times New Roman" w:hAnsi="Times New Roman"/>
          <w:sz w:val="26"/>
          <w:szCs w:val="26"/>
        </w:rPr>
        <w:t>8</w:t>
      </w:r>
      <w:r w:rsidRPr="00657C91">
        <w:rPr>
          <w:rFonts w:ascii="Times New Roman" w:hAnsi="Times New Roman"/>
          <w:sz w:val="26"/>
          <w:szCs w:val="26"/>
        </w:rPr>
        <w:t xml:space="preserve"> </w:t>
      </w:r>
      <w:r w:rsidR="003350EC" w:rsidRPr="00657C91">
        <w:rPr>
          <w:rFonts w:ascii="Times New Roman" w:hAnsi="Times New Roman"/>
          <w:sz w:val="26"/>
          <w:szCs w:val="26"/>
        </w:rPr>
        <w:t>% от общ</w:t>
      </w:r>
      <w:r w:rsidR="00192580" w:rsidRPr="00657C91">
        <w:rPr>
          <w:rFonts w:ascii="Times New Roman" w:hAnsi="Times New Roman"/>
          <w:sz w:val="26"/>
          <w:szCs w:val="26"/>
        </w:rPr>
        <w:t>его объема доходов</w:t>
      </w:r>
      <w:r w:rsidR="00687197" w:rsidRPr="00687197">
        <w:rPr>
          <w:rFonts w:ascii="Times New Roman" w:hAnsi="Times New Roman"/>
          <w:sz w:val="26"/>
          <w:szCs w:val="26"/>
        </w:rPr>
        <w:t xml:space="preserve"> </w:t>
      </w:r>
      <w:r w:rsidR="00687197">
        <w:rPr>
          <w:rFonts w:ascii="Times New Roman" w:hAnsi="Times New Roman"/>
          <w:sz w:val="26"/>
          <w:szCs w:val="26"/>
        </w:rPr>
        <w:t>бюджета городского поселения</w:t>
      </w:r>
      <w:r w:rsidR="00192580" w:rsidRPr="00657C91">
        <w:rPr>
          <w:rFonts w:ascii="Times New Roman" w:hAnsi="Times New Roman"/>
          <w:sz w:val="26"/>
          <w:szCs w:val="26"/>
        </w:rPr>
        <w:t xml:space="preserve">. </w:t>
      </w:r>
    </w:p>
    <w:p w:rsidR="0018636A" w:rsidRPr="00696135" w:rsidRDefault="0018636A" w:rsidP="00266C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18B0" w:rsidRPr="00657C91" w:rsidRDefault="003350EC" w:rsidP="003C18B0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hAnsi="Times New Roman"/>
          <w:sz w:val="26"/>
          <w:szCs w:val="26"/>
        </w:rPr>
        <w:tab/>
      </w:r>
      <w:r w:rsidR="00827BD4" w:rsidRPr="00657C91">
        <w:rPr>
          <w:rFonts w:ascii="Times New Roman" w:hAnsi="Times New Roman"/>
          <w:b/>
          <w:sz w:val="26"/>
          <w:szCs w:val="26"/>
        </w:rPr>
        <w:t>Земельный налог.</w:t>
      </w:r>
      <w:r w:rsidR="0047606D" w:rsidRPr="00657C91">
        <w:rPr>
          <w:rFonts w:ascii="Times New Roman" w:hAnsi="Times New Roman"/>
          <w:sz w:val="26"/>
          <w:szCs w:val="26"/>
        </w:rPr>
        <w:t xml:space="preserve"> </w:t>
      </w:r>
      <w:r w:rsidR="005F5DBC" w:rsidRPr="00657C91">
        <w:rPr>
          <w:rFonts w:ascii="Times New Roman" w:hAnsi="Times New Roman"/>
          <w:sz w:val="26"/>
          <w:szCs w:val="26"/>
        </w:rPr>
        <w:t>Уточненные бюджетные назначения на 202</w:t>
      </w:r>
      <w:r w:rsidR="00C216F2">
        <w:rPr>
          <w:rFonts w:ascii="Times New Roman" w:hAnsi="Times New Roman"/>
          <w:sz w:val="26"/>
          <w:szCs w:val="26"/>
        </w:rPr>
        <w:t>1</w:t>
      </w:r>
      <w:r w:rsidR="00827BD4" w:rsidRPr="00657C91">
        <w:rPr>
          <w:rFonts w:ascii="Times New Roman" w:hAnsi="Times New Roman"/>
          <w:sz w:val="26"/>
          <w:szCs w:val="26"/>
        </w:rPr>
        <w:t xml:space="preserve"> год по данно</w:t>
      </w:r>
      <w:r w:rsidR="005F5DBC" w:rsidRPr="00657C91">
        <w:rPr>
          <w:rFonts w:ascii="Times New Roman" w:hAnsi="Times New Roman"/>
          <w:sz w:val="26"/>
          <w:szCs w:val="26"/>
        </w:rPr>
        <w:t xml:space="preserve">му виду налога составили </w:t>
      </w:r>
      <w:r w:rsidR="00C216F2">
        <w:rPr>
          <w:rFonts w:ascii="Times New Roman" w:hAnsi="Times New Roman"/>
          <w:sz w:val="26"/>
          <w:szCs w:val="26"/>
        </w:rPr>
        <w:t>3769,8</w:t>
      </w:r>
      <w:r w:rsidR="00662CFA" w:rsidRPr="00657C91">
        <w:rPr>
          <w:rFonts w:ascii="Times New Roman" w:hAnsi="Times New Roman"/>
          <w:sz w:val="26"/>
          <w:szCs w:val="26"/>
        </w:rPr>
        <w:t xml:space="preserve"> </w:t>
      </w:r>
      <w:r w:rsidR="005F5DBC" w:rsidRPr="00657C91">
        <w:rPr>
          <w:rFonts w:ascii="Times New Roman" w:hAnsi="Times New Roman"/>
          <w:sz w:val="26"/>
          <w:szCs w:val="26"/>
        </w:rPr>
        <w:t>тыс. руб., фактическое исполнение составило</w:t>
      </w:r>
      <w:r w:rsidR="00587211" w:rsidRPr="00657C91">
        <w:rPr>
          <w:rFonts w:ascii="Times New Roman" w:hAnsi="Times New Roman"/>
          <w:sz w:val="26"/>
          <w:szCs w:val="26"/>
        </w:rPr>
        <w:t xml:space="preserve"> </w:t>
      </w:r>
      <w:r w:rsidR="00C216F2">
        <w:rPr>
          <w:rFonts w:ascii="Times New Roman" w:hAnsi="Times New Roman"/>
          <w:sz w:val="26"/>
          <w:szCs w:val="26"/>
        </w:rPr>
        <w:t>2934,5</w:t>
      </w:r>
      <w:r w:rsidR="00662CFA" w:rsidRPr="00657C91">
        <w:rPr>
          <w:rFonts w:ascii="Times New Roman" w:hAnsi="Times New Roman"/>
          <w:sz w:val="26"/>
          <w:szCs w:val="26"/>
        </w:rPr>
        <w:t xml:space="preserve"> </w:t>
      </w:r>
      <w:r w:rsidR="004927D9" w:rsidRPr="00657C91">
        <w:rPr>
          <w:rFonts w:ascii="Times New Roman" w:hAnsi="Times New Roman"/>
          <w:sz w:val="26"/>
          <w:szCs w:val="26"/>
        </w:rPr>
        <w:t xml:space="preserve">тыс. руб., что </w:t>
      </w:r>
      <w:r w:rsidR="003C18B0" w:rsidRPr="00657C91">
        <w:rPr>
          <w:rFonts w:ascii="Times New Roman" w:hAnsi="Times New Roman"/>
          <w:sz w:val="26"/>
          <w:szCs w:val="26"/>
        </w:rPr>
        <w:t xml:space="preserve">на </w:t>
      </w:r>
      <w:r w:rsidR="00C216F2">
        <w:rPr>
          <w:rFonts w:ascii="Times New Roman" w:hAnsi="Times New Roman"/>
          <w:sz w:val="26"/>
          <w:szCs w:val="26"/>
        </w:rPr>
        <w:t>22,1</w:t>
      </w:r>
      <w:r w:rsidR="004927D9" w:rsidRPr="00657C91">
        <w:rPr>
          <w:rFonts w:ascii="Times New Roman" w:hAnsi="Times New Roman"/>
          <w:sz w:val="26"/>
          <w:szCs w:val="26"/>
        </w:rPr>
        <w:t xml:space="preserve"> % или в абсолютном выражении на </w:t>
      </w:r>
      <w:r w:rsidR="00C216F2">
        <w:rPr>
          <w:rFonts w:ascii="Times New Roman" w:hAnsi="Times New Roman"/>
          <w:sz w:val="26"/>
          <w:szCs w:val="26"/>
        </w:rPr>
        <w:t xml:space="preserve">835,3 </w:t>
      </w:r>
      <w:r w:rsidR="004927D9" w:rsidRPr="00657C91">
        <w:rPr>
          <w:rFonts w:ascii="Times New Roman" w:hAnsi="Times New Roman"/>
          <w:sz w:val="26"/>
          <w:szCs w:val="26"/>
        </w:rPr>
        <w:t>тыс. руб</w:t>
      </w:r>
      <w:r w:rsidR="005F5DBC" w:rsidRPr="00657C91">
        <w:rPr>
          <w:rFonts w:ascii="Times New Roman" w:hAnsi="Times New Roman"/>
          <w:sz w:val="26"/>
          <w:szCs w:val="26"/>
        </w:rPr>
        <w:t>., ниж</w:t>
      </w:r>
      <w:r w:rsidR="001B4C9F" w:rsidRPr="00657C91">
        <w:rPr>
          <w:rFonts w:ascii="Times New Roman" w:hAnsi="Times New Roman"/>
          <w:sz w:val="26"/>
          <w:szCs w:val="26"/>
        </w:rPr>
        <w:t>е</w:t>
      </w:r>
      <w:r w:rsidR="004927D9" w:rsidRPr="00657C91">
        <w:rPr>
          <w:rFonts w:ascii="Times New Roman" w:hAnsi="Times New Roman"/>
          <w:sz w:val="26"/>
          <w:szCs w:val="26"/>
        </w:rPr>
        <w:t xml:space="preserve"> </w:t>
      </w:r>
      <w:r w:rsidR="005F5DBC" w:rsidRPr="00657C91">
        <w:rPr>
          <w:rFonts w:ascii="Times New Roman" w:hAnsi="Times New Roman"/>
          <w:sz w:val="26"/>
          <w:szCs w:val="26"/>
        </w:rPr>
        <w:t>планового объема поступлений по данному виду налога</w:t>
      </w:r>
      <w:r w:rsidR="00C216F2">
        <w:rPr>
          <w:rFonts w:ascii="Times New Roman" w:hAnsi="Times New Roman"/>
          <w:sz w:val="26"/>
          <w:szCs w:val="26"/>
        </w:rPr>
        <w:t>.</w:t>
      </w:r>
    </w:p>
    <w:p w:rsidR="00696135" w:rsidRDefault="00824067" w:rsidP="00266C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hAnsi="Times New Roman"/>
          <w:sz w:val="26"/>
          <w:szCs w:val="26"/>
        </w:rPr>
        <w:tab/>
      </w:r>
      <w:r w:rsidR="00687197">
        <w:rPr>
          <w:rFonts w:ascii="Times New Roman" w:hAnsi="Times New Roman"/>
          <w:sz w:val="26"/>
          <w:szCs w:val="26"/>
        </w:rPr>
        <w:t>Доля поступлений данного вида доходов составляет</w:t>
      </w:r>
      <w:r w:rsidR="00192580" w:rsidRPr="00657C91">
        <w:rPr>
          <w:rFonts w:ascii="Times New Roman" w:hAnsi="Times New Roman"/>
          <w:sz w:val="26"/>
          <w:szCs w:val="26"/>
        </w:rPr>
        <w:t xml:space="preserve"> </w:t>
      </w:r>
      <w:r w:rsidR="00C216F2">
        <w:rPr>
          <w:rFonts w:ascii="Times New Roman" w:hAnsi="Times New Roman"/>
          <w:sz w:val="26"/>
          <w:szCs w:val="26"/>
        </w:rPr>
        <w:t>13,1</w:t>
      </w:r>
      <w:r w:rsidRPr="00657C91">
        <w:rPr>
          <w:rFonts w:ascii="Times New Roman" w:hAnsi="Times New Roman"/>
          <w:sz w:val="26"/>
          <w:szCs w:val="26"/>
        </w:rPr>
        <w:t xml:space="preserve"> % от общ</w:t>
      </w:r>
      <w:r w:rsidR="00192580" w:rsidRPr="00657C91">
        <w:rPr>
          <w:rFonts w:ascii="Times New Roman" w:hAnsi="Times New Roman"/>
          <w:sz w:val="26"/>
          <w:szCs w:val="26"/>
        </w:rPr>
        <w:t>его объема н</w:t>
      </w:r>
      <w:r w:rsidRPr="00657C91">
        <w:rPr>
          <w:rFonts w:ascii="Times New Roman" w:hAnsi="Times New Roman"/>
          <w:sz w:val="26"/>
          <w:szCs w:val="26"/>
        </w:rPr>
        <w:t xml:space="preserve">алоговых и неналоговых доходов </w:t>
      </w:r>
      <w:r w:rsidR="005F5DBC" w:rsidRPr="00657C91">
        <w:rPr>
          <w:rFonts w:ascii="Times New Roman" w:hAnsi="Times New Roman"/>
          <w:sz w:val="26"/>
          <w:szCs w:val="26"/>
        </w:rPr>
        <w:t>городского поселения за 202</w:t>
      </w:r>
      <w:r w:rsidR="00C216F2">
        <w:rPr>
          <w:rFonts w:ascii="Times New Roman" w:hAnsi="Times New Roman"/>
          <w:sz w:val="26"/>
          <w:szCs w:val="26"/>
        </w:rPr>
        <w:t>1</w:t>
      </w:r>
      <w:r w:rsidR="00192580" w:rsidRPr="00657C91">
        <w:rPr>
          <w:rFonts w:ascii="Times New Roman" w:hAnsi="Times New Roman"/>
          <w:sz w:val="26"/>
          <w:szCs w:val="26"/>
        </w:rPr>
        <w:t xml:space="preserve"> год</w:t>
      </w:r>
      <w:r w:rsidR="00687197">
        <w:rPr>
          <w:rFonts w:ascii="Times New Roman" w:hAnsi="Times New Roman"/>
          <w:sz w:val="26"/>
          <w:szCs w:val="26"/>
        </w:rPr>
        <w:t>,</w:t>
      </w:r>
      <w:r w:rsidR="00192580" w:rsidRPr="00657C91">
        <w:rPr>
          <w:rFonts w:ascii="Times New Roman" w:hAnsi="Times New Roman"/>
          <w:sz w:val="26"/>
          <w:szCs w:val="26"/>
        </w:rPr>
        <w:t xml:space="preserve"> и </w:t>
      </w:r>
      <w:r w:rsidR="00C216F2">
        <w:rPr>
          <w:rFonts w:ascii="Times New Roman" w:hAnsi="Times New Roman"/>
          <w:sz w:val="26"/>
          <w:szCs w:val="26"/>
        </w:rPr>
        <w:t>5,4</w:t>
      </w:r>
      <w:r w:rsidRPr="00657C91">
        <w:rPr>
          <w:rFonts w:ascii="Times New Roman" w:hAnsi="Times New Roman"/>
          <w:sz w:val="26"/>
          <w:szCs w:val="26"/>
        </w:rPr>
        <w:t xml:space="preserve"> </w:t>
      </w:r>
      <w:r w:rsidR="00192580" w:rsidRPr="00657C91">
        <w:rPr>
          <w:rFonts w:ascii="Times New Roman" w:hAnsi="Times New Roman"/>
          <w:sz w:val="26"/>
          <w:szCs w:val="26"/>
        </w:rPr>
        <w:t>% от общего объема доходов</w:t>
      </w:r>
      <w:r w:rsidR="00687197" w:rsidRPr="00687197">
        <w:rPr>
          <w:rFonts w:ascii="Times New Roman" w:hAnsi="Times New Roman"/>
          <w:sz w:val="26"/>
          <w:szCs w:val="26"/>
        </w:rPr>
        <w:t xml:space="preserve"> </w:t>
      </w:r>
      <w:r w:rsidR="00687197">
        <w:rPr>
          <w:rFonts w:ascii="Times New Roman" w:hAnsi="Times New Roman"/>
          <w:sz w:val="26"/>
          <w:szCs w:val="26"/>
        </w:rPr>
        <w:t>бюджета городского поселения</w:t>
      </w:r>
      <w:r w:rsidR="00192580" w:rsidRPr="00657C91">
        <w:rPr>
          <w:rFonts w:ascii="Times New Roman" w:hAnsi="Times New Roman"/>
          <w:sz w:val="26"/>
          <w:szCs w:val="26"/>
        </w:rPr>
        <w:t xml:space="preserve">. </w:t>
      </w:r>
    </w:p>
    <w:p w:rsidR="0018636A" w:rsidRPr="00696135" w:rsidRDefault="0018636A" w:rsidP="00266C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92580" w:rsidRPr="00657C91" w:rsidRDefault="00824067" w:rsidP="00266C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eastAsiaTheme="minorHAnsi" w:hAnsi="Times New Roman"/>
          <w:b/>
          <w:sz w:val="26"/>
          <w:szCs w:val="26"/>
        </w:rPr>
        <w:tab/>
      </w:r>
      <w:r w:rsidR="00C94708" w:rsidRPr="00657C91">
        <w:rPr>
          <w:rFonts w:ascii="Times New Roman" w:eastAsiaTheme="minorHAnsi" w:hAnsi="Times New Roman"/>
          <w:b/>
          <w:sz w:val="26"/>
          <w:szCs w:val="26"/>
        </w:rPr>
        <w:t xml:space="preserve">Акцизы </w:t>
      </w:r>
      <w:r w:rsidR="00425A60" w:rsidRPr="00657C91">
        <w:rPr>
          <w:rFonts w:ascii="Times New Roman" w:eastAsiaTheme="minorHAnsi" w:hAnsi="Times New Roman"/>
          <w:b/>
          <w:sz w:val="26"/>
          <w:szCs w:val="26"/>
        </w:rPr>
        <w:t>по подакцизным товарам (продукции)</w:t>
      </w:r>
      <w:r w:rsidR="00D20390" w:rsidRPr="00657C91">
        <w:rPr>
          <w:rFonts w:ascii="Times New Roman" w:eastAsiaTheme="minorHAnsi" w:hAnsi="Times New Roman"/>
          <w:b/>
          <w:sz w:val="26"/>
          <w:szCs w:val="26"/>
        </w:rPr>
        <w:t xml:space="preserve">. </w:t>
      </w:r>
      <w:r w:rsidR="00D20390" w:rsidRPr="00657C91">
        <w:rPr>
          <w:rFonts w:ascii="Times New Roman" w:eastAsiaTheme="minorHAnsi" w:hAnsi="Times New Roman"/>
          <w:sz w:val="26"/>
          <w:szCs w:val="26"/>
        </w:rPr>
        <w:t>Уточненные</w:t>
      </w:r>
      <w:r w:rsidR="00137E51" w:rsidRPr="00657C91">
        <w:rPr>
          <w:rFonts w:ascii="Times New Roman" w:hAnsi="Times New Roman"/>
          <w:sz w:val="26"/>
          <w:szCs w:val="26"/>
        </w:rPr>
        <w:t xml:space="preserve"> </w:t>
      </w:r>
      <w:r w:rsidR="00D20390" w:rsidRPr="00657C91">
        <w:rPr>
          <w:rFonts w:ascii="Times New Roman" w:hAnsi="Times New Roman"/>
          <w:sz w:val="26"/>
          <w:szCs w:val="26"/>
        </w:rPr>
        <w:t>бюджетные назначения на 202</w:t>
      </w:r>
      <w:r w:rsidR="00ED107A">
        <w:rPr>
          <w:rFonts w:ascii="Times New Roman" w:hAnsi="Times New Roman"/>
          <w:sz w:val="26"/>
          <w:szCs w:val="26"/>
        </w:rPr>
        <w:t>1</w:t>
      </w:r>
      <w:r w:rsidR="00425A60" w:rsidRPr="00657C91">
        <w:rPr>
          <w:rFonts w:ascii="Times New Roman" w:hAnsi="Times New Roman"/>
          <w:sz w:val="26"/>
          <w:szCs w:val="26"/>
        </w:rPr>
        <w:t xml:space="preserve"> год по данно</w:t>
      </w:r>
      <w:r w:rsidR="00D20390" w:rsidRPr="00657C91">
        <w:rPr>
          <w:rFonts w:ascii="Times New Roman" w:hAnsi="Times New Roman"/>
          <w:sz w:val="26"/>
          <w:szCs w:val="26"/>
        </w:rPr>
        <w:t xml:space="preserve">му виду налога составили </w:t>
      </w:r>
      <w:r w:rsidR="00ED107A">
        <w:rPr>
          <w:rFonts w:ascii="Times New Roman" w:hAnsi="Times New Roman"/>
          <w:sz w:val="26"/>
          <w:szCs w:val="26"/>
        </w:rPr>
        <w:t>2594,8</w:t>
      </w:r>
      <w:r w:rsidR="00D20390" w:rsidRPr="00657C91">
        <w:rPr>
          <w:rFonts w:ascii="Times New Roman" w:hAnsi="Times New Roman"/>
          <w:sz w:val="26"/>
          <w:szCs w:val="26"/>
        </w:rPr>
        <w:t xml:space="preserve"> тыс. руб., фактическое исполнение составило </w:t>
      </w:r>
      <w:r w:rsidR="00ED107A">
        <w:rPr>
          <w:rFonts w:ascii="Times New Roman" w:hAnsi="Times New Roman"/>
          <w:sz w:val="26"/>
          <w:szCs w:val="26"/>
        </w:rPr>
        <w:t>2644,7</w:t>
      </w:r>
      <w:r w:rsidR="00BD08AC" w:rsidRPr="00657C91">
        <w:rPr>
          <w:rFonts w:ascii="Times New Roman" w:hAnsi="Times New Roman"/>
          <w:sz w:val="26"/>
          <w:szCs w:val="26"/>
        </w:rPr>
        <w:t xml:space="preserve"> тыс. руб., </w:t>
      </w:r>
      <w:r w:rsidR="00543B8F">
        <w:rPr>
          <w:rFonts w:ascii="Times New Roman" w:hAnsi="Times New Roman"/>
          <w:sz w:val="26"/>
          <w:szCs w:val="26"/>
        </w:rPr>
        <w:t xml:space="preserve">что </w:t>
      </w:r>
      <w:r w:rsidR="00425A60" w:rsidRPr="00657C91">
        <w:rPr>
          <w:rFonts w:ascii="Times New Roman" w:hAnsi="Times New Roman"/>
          <w:sz w:val="26"/>
          <w:szCs w:val="26"/>
        </w:rPr>
        <w:t xml:space="preserve">на </w:t>
      </w:r>
      <w:r w:rsidR="00ED107A">
        <w:rPr>
          <w:rFonts w:ascii="Times New Roman" w:hAnsi="Times New Roman"/>
          <w:sz w:val="26"/>
          <w:szCs w:val="26"/>
        </w:rPr>
        <w:t>1,9</w:t>
      </w:r>
      <w:r w:rsidR="00BD08AC" w:rsidRPr="00657C91">
        <w:rPr>
          <w:rFonts w:ascii="Times New Roman" w:hAnsi="Times New Roman"/>
          <w:sz w:val="26"/>
          <w:szCs w:val="26"/>
        </w:rPr>
        <w:t xml:space="preserve"> % или в абсолютном выражении </w:t>
      </w:r>
      <w:r w:rsidR="00D20390" w:rsidRPr="00657C91">
        <w:rPr>
          <w:rFonts w:ascii="Times New Roman" w:hAnsi="Times New Roman"/>
          <w:sz w:val="26"/>
          <w:szCs w:val="26"/>
        </w:rPr>
        <w:t xml:space="preserve">на </w:t>
      </w:r>
      <w:r w:rsidR="00ED107A">
        <w:rPr>
          <w:rFonts w:ascii="Times New Roman" w:hAnsi="Times New Roman"/>
          <w:sz w:val="26"/>
          <w:szCs w:val="26"/>
        </w:rPr>
        <w:t>49,9</w:t>
      </w:r>
      <w:r w:rsidR="00BD08AC" w:rsidRPr="00657C91">
        <w:rPr>
          <w:rFonts w:ascii="Times New Roman" w:hAnsi="Times New Roman"/>
          <w:sz w:val="26"/>
          <w:szCs w:val="26"/>
        </w:rPr>
        <w:t xml:space="preserve"> тыс. руб., </w:t>
      </w:r>
      <w:r w:rsidR="00ED107A">
        <w:rPr>
          <w:rFonts w:ascii="Times New Roman" w:hAnsi="Times New Roman"/>
          <w:sz w:val="26"/>
          <w:szCs w:val="26"/>
        </w:rPr>
        <w:t>выше</w:t>
      </w:r>
      <w:r w:rsidR="00D20390" w:rsidRPr="00657C91">
        <w:rPr>
          <w:rFonts w:ascii="Times New Roman" w:hAnsi="Times New Roman"/>
          <w:sz w:val="26"/>
          <w:szCs w:val="26"/>
        </w:rPr>
        <w:t xml:space="preserve"> планового объема поступлений по данному виду налога</w:t>
      </w:r>
      <w:r w:rsidR="00BD08AC" w:rsidRPr="00657C91">
        <w:rPr>
          <w:rFonts w:ascii="Times New Roman" w:hAnsi="Times New Roman"/>
          <w:sz w:val="26"/>
          <w:szCs w:val="26"/>
        </w:rPr>
        <w:t>.</w:t>
      </w:r>
      <w:r w:rsidR="00192580" w:rsidRPr="00657C91">
        <w:rPr>
          <w:rFonts w:ascii="Times New Roman" w:hAnsi="Times New Roman"/>
          <w:sz w:val="26"/>
          <w:szCs w:val="26"/>
        </w:rPr>
        <w:t xml:space="preserve"> </w:t>
      </w:r>
    </w:p>
    <w:p w:rsidR="00696135" w:rsidRDefault="007210D2" w:rsidP="00266C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hAnsi="Times New Roman"/>
          <w:sz w:val="26"/>
          <w:szCs w:val="26"/>
        </w:rPr>
        <w:tab/>
      </w:r>
      <w:r w:rsidR="00543B8F">
        <w:rPr>
          <w:rFonts w:ascii="Times New Roman" w:hAnsi="Times New Roman"/>
          <w:sz w:val="26"/>
          <w:szCs w:val="26"/>
        </w:rPr>
        <w:t>Доля поступлений данного вида доходов составляет</w:t>
      </w:r>
      <w:r w:rsidR="00192580" w:rsidRPr="00657C91">
        <w:rPr>
          <w:rFonts w:ascii="Times New Roman" w:hAnsi="Times New Roman"/>
          <w:sz w:val="26"/>
          <w:szCs w:val="26"/>
        </w:rPr>
        <w:t xml:space="preserve"> </w:t>
      </w:r>
      <w:r w:rsidR="00ED107A">
        <w:rPr>
          <w:rFonts w:ascii="Times New Roman" w:hAnsi="Times New Roman"/>
          <w:sz w:val="26"/>
          <w:szCs w:val="26"/>
        </w:rPr>
        <w:t>11,8</w:t>
      </w:r>
      <w:r w:rsidR="00BD08AC" w:rsidRPr="00657C91">
        <w:rPr>
          <w:rFonts w:ascii="Times New Roman" w:hAnsi="Times New Roman"/>
          <w:sz w:val="26"/>
          <w:szCs w:val="26"/>
        </w:rPr>
        <w:t xml:space="preserve"> </w:t>
      </w:r>
      <w:r w:rsidR="00192580" w:rsidRPr="00657C91">
        <w:rPr>
          <w:rFonts w:ascii="Times New Roman" w:hAnsi="Times New Roman"/>
          <w:sz w:val="26"/>
          <w:szCs w:val="26"/>
        </w:rPr>
        <w:t>% от общего объема н</w:t>
      </w:r>
      <w:r w:rsidRPr="00657C91">
        <w:rPr>
          <w:rFonts w:ascii="Times New Roman" w:hAnsi="Times New Roman"/>
          <w:sz w:val="26"/>
          <w:szCs w:val="26"/>
        </w:rPr>
        <w:t xml:space="preserve">алоговых и неналоговых </w:t>
      </w:r>
      <w:r w:rsidR="00BD08AC" w:rsidRPr="00657C91">
        <w:rPr>
          <w:rFonts w:ascii="Times New Roman" w:hAnsi="Times New Roman"/>
          <w:sz w:val="26"/>
          <w:szCs w:val="26"/>
        </w:rPr>
        <w:t xml:space="preserve">доходов </w:t>
      </w:r>
      <w:r w:rsidR="00D20390" w:rsidRPr="00657C91">
        <w:rPr>
          <w:rFonts w:ascii="Times New Roman" w:hAnsi="Times New Roman"/>
          <w:sz w:val="26"/>
          <w:szCs w:val="26"/>
        </w:rPr>
        <w:t>городского поселения за 202</w:t>
      </w:r>
      <w:r w:rsidR="00ED107A">
        <w:rPr>
          <w:rFonts w:ascii="Times New Roman" w:hAnsi="Times New Roman"/>
          <w:sz w:val="26"/>
          <w:szCs w:val="26"/>
        </w:rPr>
        <w:t>1</w:t>
      </w:r>
      <w:r w:rsidR="00192580" w:rsidRPr="00657C91">
        <w:rPr>
          <w:rFonts w:ascii="Times New Roman" w:hAnsi="Times New Roman"/>
          <w:sz w:val="26"/>
          <w:szCs w:val="26"/>
        </w:rPr>
        <w:t xml:space="preserve"> год</w:t>
      </w:r>
      <w:r w:rsidR="00543B8F">
        <w:rPr>
          <w:rFonts w:ascii="Times New Roman" w:hAnsi="Times New Roman"/>
          <w:sz w:val="26"/>
          <w:szCs w:val="26"/>
        </w:rPr>
        <w:t>,</w:t>
      </w:r>
      <w:r w:rsidR="00192580" w:rsidRPr="00657C91">
        <w:rPr>
          <w:rFonts w:ascii="Times New Roman" w:hAnsi="Times New Roman"/>
          <w:sz w:val="26"/>
          <w:szCs w:val="26"/>
        </w:rPr>
        <w:t xml:space="preserve"> и </w:t>
      </w:r>
      <w:r w:rsidR="00ED107A">
        <w:rPr>
          <w:rFonts w:ascii="Times New Roman" w:hAnsi="Times New Roman"/>
          <w:sz w:val="26"/>
          <w:szCs w:val="26"/>
        </w:rPr>
        <w:t>4,8</w:t>
      </w:r>
      <w:r w:rsidR="00BD08AC" w:rsidRPr="00657C91">
        <w:rPr>
          <w:rFonts w:ascii="Times New Roman" w:hAnsi="Times New Roman"/>
          <w:sz w:val="26"/>
          <w:szCs w:val="26"/>
        </w:rPr>
        <w:t xml:space="preserve"> </w:t>
      </w:r>
      <w:r w:rsidR="00192580" w:rsidRPr="00657C91">
        <w:rPr>
          <w:rFonts w:ascii="Times New Roman" w:hAnsi="Times New Roman"/>
          <w:sz w:val="26"/>
          <w:szCs w:val="26"/>
        </w:rPr>
        <w:t>% от общего объема доходов</w:t>
      </w:r>
      <w:r w:rsidR="00543B8F" w:rsidRPr="00543B8F">
        <w:rPr>
          <w:rFonts w:ascii="Times New Roman" w:hAnsi="Times New Roman"/>
          <w:sz w:val="26"/>
          <w:szCs w:val="26"/>
        </w:rPr>
        <w:t xml:space="preserve"> </w:t>
      </w:r>
      <w:r w:rsidR="00543B8F">
        <w:rPr>
          <w:rFonts w:ascii="Times New Roman" w:hAnsi="Times New Roman"/>
          <w:sz w:val="26"/>
          <w:szCs w:val="26"/>
        </w:rPr>
        <w:t>бюджета городского поселения</w:t>
      </w:r>
      <w:r w:rsidR="00192580" w:rsidRPr="00657C91">
        <w:rPr>
          <w:rFonts w:ascii="Times New Roman" w:hAnsi="Times New Roman"/>
          <w:sz w:val="26"/>
          <w:szCs w:val="26"/>
        </w:rPr>
        <w:t xml:space="preserve">. </w:t>
      </w:r>
    </w:p>
    <w:p w:rsidR="0018636A" w:rsidRPr="00696135" w:rsidRDefault="0018636A" w:rsidP="00266C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210D2" w:rsidRPr="00657C91" w:rsidRDefault="00266CFC" w:rsidP="00266C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hAnsi="Times New Roman"/>
          <w:b/>
          <w:sz w:val="26"/>
          <w:szCs w:val="26"/>
        </w:rPr>
        <w:tab/>
        <w:t xml:space="preserve">Единый сельскохозяйственный </w:t>
      </w:r>
      <w:r w:rsidR="00343E97" w:rsidRPr="00657C91">
        <w:rPr>
          <w:rFonts w:ascii="Times New Roman" w:hAnsi="Times New Roman"/>
          <w:b/>
          <w:sz w:val="26"/>
          <w:szCs w:val="26"/>
        </w:rPr>
        <w:t>налог</w:t>
      </w:r>
      <w:r w:rsidRPr="00657C91">
        <w:rPr>
          <w:rFonts w:ascii="Times New Roman" w:hAnsi="Times New Roman"/>
          <w:b/>
          <w:sz w:val="26"/>
          <w:szCs w:val="26"/>
        </w:rPr>
        <w:t>.</w:t>
      </w:r>
      <w:r w:rsidR="00663C92" w:rsidRPr="00657C91">
        <w:rPr>
          <w:rFonts w:ascii="Times New Roman" w:hAnsi="Times New Roman"/>
          <w:b/>
          <w:sz w:val="26"/>
          <w:szCs w:val="26"/>
        </w:rPr>
        <w:t xml:space="preserve"> </w:t>
      </w:r>
      <w:r w:rsidR="00D20390" w:rsidRPr="00657C91">
        <w:rPr>
          <w:rFonts w:ascii="Times New Roman" w:hAnsi="Times New Roman"/>
          <w:sz w:val="26"/>
          <w:szCs w:val="26"/>
        </w:rPr>
        <w:t>Уточненные бюджетные назначения на 202</w:t>
      </w:r>
      <w:r w:rsidR="00914E8A">
        <w:rPr>
          <w:rFonts w:ascii="Times New Roman" w:hAnsi="Times New Roman"/>
          <w:sz w:val="26"/>
          <w:szCs w:val="26"/>
        </w:rPr>
        <w:t>1</w:t>
      </w:r>
      <w:r w:rsidR="00343E97" w:rsidRPr="00657C91">
        <w:rPr>
          <w:rFonts w:ascii="Times New Roman" w:hAnsi="Times New Roman"/>
          <w:sz w:val="26"/>
          <w:szCs w:val="26"/>
        </w:rPr>
        <w:t xml:space="preserve"> год по данному виду налога составил</w:t>
      </w:r>
      <w:r w:rsidR="00D20390" w:rsidRPr="00657C91">
        <w:rPr>
          <w:rFonts w:ascii="Times New Roman" w:hAnsi="Times New Roman"/>
          <w:sz w:val="26"/>
          <w:szCs w:val="26"/>
        </w:rPr>
        <w:t xml:space="preserve">и </w:t>
      </w:r>
      <w:r w:rsidR="00914E8A">
        <w:rPr>
          <w:rFonts w:ascii="Times New Roman" w:hAnsi="Times New Roman"/>
          <w:sz w:val="26"/>
          <w:szCs w:val="26"/>
        </w:rPr>
        <w:t>17,7</w:t>
      </w:r>
      <w:r w:rsidR="00D20390" w:rsidRPr="00657C91">
        <w:rPr>
          <w:rFonts w:ascii="Times New Roman" w:hAnsi="Times New Roman"/>
          <w:sz w:val="26"/>
          <w:szCs w:val="26"/>
        </w:rPr>
        <w:t xml:space="preserve"> тыс. руб., фактическое </w:t>
      </w:r>
      <w:r w:rsidR="00D20390" w:rsidRPr="00657C91">
        <w:rPr>
          <w:rFonts w:ascii="Times New Roman" w:hAnsi="Times New Roman"/>
          <w:sz w:val="26"/>
          <w:szCs w:val="26"/>
        </w:rPr>
        <w:lastRenderedPageBreak/>
        <w:t xml:space="preserve">исполнение составило </w:t>
      </w:r>
      <w:r w:rsidR="00914E8A">
        <w:rPr>
          <w:rFonts w:ascii="Times New Roman" w:hAnsi="Times New Roman"/>
          <w:sz w:val="26"/>
          <w:szCs w:val="26"/>
        </w:rPr>
        <w:t>77,7</w:t>
      </w:r>
      <w:r w:rsidR="00777480" w:rsidRPr="00657C91">
        <w:rPr>
          <w:rFonts w:ascii="Times New Roman" w:hAnsi="Times New Roman"/>
          <w:sz w:val="26"/>
          <w:szCs w:val="26"/>
        </w:rPr>
        <w:t xml:space="preserve"> </w:t>
      </w:r>
      <w:r w:rsidRPr="00657C91">
        <w:rPr>
          <w:rFonts w:ascii="Times New Roman" w:hAnsi="Times New Roman"/>
          <w:sz w:val="26"/>
          <w:szCs w:val="26"/>
        </w:rPr>
        <w:t>тыс. руб.,</w:t>
      </w:r>
      <w:r w:rsidR="00D20390" w:rsidRPr="00657C91">
        <w:rPr>
          <w:rFonts w:ascii="Times New Roman" w:hAnsi="Times New Roman"/>
          <w:b/>
          <w:sz w:val="26"/>
          <w:szCs w:val="26"/>
        </w:rPr>
        <w:t xml:space="preserve"> </w:t>
      </w:r>
      <w:r w:rsidR="00D20390" w:rsidRPr="00657C91">
        <w:rPr>
          <w:rFonts w:ascii="Times New Roman" w:hAnsi="Times New Roman"/>
          <w:sz w:val="26"/>
          <w:szCs w:val="26"/>
        </w:rPr>
        <w:t xml:space="preserve">что  </w:t>
      </w:r>
      <w:r w:rsidR="00914E8A">
        <w:rPr>
          <w:rFonts w:ascii="Times New Roman" w:hAnsi="Times New Roman"/>
          <w:sz w:val="26"/>
          <w:szCs w:val="26"/>
        </w:rPr>
        <w:t>в  4,5 раза</w:t>
      </w:r>
      <w:r w:rsidR="00D20390" w:rsidRPr="00657C91">
        <w:rPr>
          <w:rFonts w:ascii="Times New Roman" w:hAnsi="Times New Roman"/>
          <w:sz w:val="26"/>
          <w:szCs w:val="26"/>
        </w:rPr>
        <w:t xml:space="preserve">  или в абсолютном выражении на </w:t>
      </w:r>
      <w:r w:rsidR="00914E8A">
        <w:rPr>
          <w:rFonts w:ascii="Times New Roman" w:hAnsi="Times New Roman"/>
          <w:sz w:val="26"/>
          <w:szCs w:val="26"/>
        </w:rPr>
        <w:t>60,0</w:t>
      </w:r>
      <w:r w:rsidR="00D20390" w:rsidRPr="00657C91">
        <w:rPr>
          <w:rFonts w:ascii="Times New Roman" w:hAnsi="Times New Roman"/>
          <w:sz w:val="26"/>
          <w:szCs w:val="26"/>
        </w:rPr>
        <w:t xml:space="preserve"> тыс. руб., </w:t>
      </w:r>
      <w:r w:rsidR="00914E8A">
        <w:rPr>
          <w:rFonts w:ascii="Times New Roman" w:hAnsi="Times New Roman"/>
          <w:sz w:val="26"/>
          <w:szCs w:val="26"/>
        </w:rPr>
        <w:t>выше</w:t>
      </w:r>
      <w:r w:rsidR="00D20390" w:rsidRPr="00657C91">
        <w:rPr>
          <w:rFonts w:ascii="Times New Roman" w:hAnsi="Times New Roman"/>
          <w:sz w:val="26"/>
          <w:szCs w:val="26"/>
        </w:rPr>
        <w:t xml:space="preserve"> планового объема поступлений по данному виду налога</w:t>
      </w:r>
      <w:r w:rsidR="00914E8A">
        <w:rPr>
          <w:rFonts w:ascii="Times New Roman" w:hAnsi="Times New Roman"/>
          <w:sz w:val="26"/>
          <w:szCs w:val="26"/>
        </w:rPr>
        <w:t>.</w:t>
      </w:r>
      <w:r w:rsidR="00D20390" w:rsidRPr="00657C91">
        <w:rPr>
          <w:rFonts w:ascii="Times New Roman" w:hAnsi="Times New Roman"/>
          <w:sz w:val="26"/>
          <w:szCs w:val="26"/>
        </w:rPr>
        <w:t xml:space="preserve"> </w:t>
      </w:r>
    </w:p>
    <w:p w:rsidR="00E16CE3" w:rsidRPr="00657C91" w:rsidRDefault="002D2402" w:rsidP="00266C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hAnsi="Times New Roman"/>
          <w:sz w:val="26"/>
          <w:szCs w:val="26"/>
        </w:rPr>
        <w:tab/>
      </w:r>
      <w:r w:rsidR="00045322">
        <w:rPr>
          <w:rFonts w:ascii="Times New Roman" w:hAnsi="Times New Roman"/>
          <w:sz w:val="26"/>
          <w:szCs w:val="26"/>
        </w:rPr>
        <w:t xml:space="preserve">Доля поступлений </w:t>
      </w:r>
      <w:r w:rsidR="00DB69F2" w:rsidRPr="00657C91">
        <w:rPr>
          <w:rFonts w:ascii="Times New Roman" w:hAnsi="Times New Roman"/>
          <w:sz w:val="26"/>
          <w:szCs w:val="26"/>
        </w:rPr>
        <w:t>да</w:t>
      </w:r>
      <w:r w:rsidR="00045322">
        <w:rPr>
          <w:rFonts w:ascii="Times New Roman" w:hAnsi="Times New Roman"/>
          <w:sz w:val="26"/>
          <w:szCs w:val="26"/>
        </w:rPr>
        <w:t>нного вида доходов составляет</w:t>
      </w:r>
      <w:r w:rsidR="00D20390" w:rsidRPr="00657C91">
        <w:rPr>
          <w:rFonts w:ascii="Times New Roman" w:hAnsi="Times New Roman"/>
          <w:sz w:val="26"/>
          <w:szCs w:val="26"/>
        </w:rPr>
        <w:t xml:space="preserve"> </w:t>
      </w:r>
      <w:r w:rsidR="00914E8A">
        <w:rPr>
          <w:rFonts w:ascii="Times New Roman" w:hAnsi="Times New Roman"/>
          <w:sz w:val="26"/>
          <w:szCs w:val="26"/>
        </w:rPr>
        <w:t>0,4</w:t>
      </w:r>
      <w:r w:rsidRPr="00657C91">
        <w:rPr>
          <w:rFonts w:ascii="Times New Roman" w:hAnsi="Times New Roman"/>
          <w:sz w:val="26"/>
          <w:szCs w:val="26"/>
        </w:rPr>
        <w:t xml:space="preserve"> </w:t>
      </w:r>
      <w:r w:rsidR="00DB69F2" w:rsidRPr="00657C91">
        <w:rPr>
          <w:rFonts w:ascii="Times New Roman" w:hAnsi="Times New Roman"/>
          <w:sz w:val="26"/>
          <w:szCs w:val="26"/>
        </w:rPr>
        <w:t>% от общего объема налоговых и неналоговых дохо</w:t>
      </w:r>
      <w:r w:rsidR="00D20390" w:rsidRPr="00657C91">
        <w:rPr>
          <w:rFonts w:ascii="Times New Roman" w:hAnsi="Times New Roman"/>
          <w:sz w:val="26"/>
          <w:szCs w:val="26"/>
        </w:rPr>
        <w:t>дов городского поселения за 202</w:t>
      </w:r>
      <w:r w:rsidR="00914E8A">
        <w:rPr>
          <w:rFonts w:ascii="Times New Roman" w:hAnsi="Times New Roman"/>
          <w:sz w:val="26"/>
          <w:szCs w:val="26"/>
        </w:rPr>
        <w:t>1</w:t>
      </w:r>
      <w:r w:rsidR="00D20390" w:rsidRPr="00657C91">
        <w:rPr>
          <w:rFonts w:ascii="Times New Roman" w:hAnsi="Times New Roman"/>
          <w:sz w:val="26"/>
          <w:szCs w:val="26"/>
        </w:rPr>
        <w:t xml:space="preserve"> год</w:t>
      </w:r>
      <w:r w:rsidR="00045322">
        <w:rPr>
          <w:rFonts w:ascii="Times New Roman" w:hAnsi="Times New Roman"/>
          <w:sz w:val="26"/>
          <w:szCs w:val="26"/>
        </w:rPr>
        <w:t>,</w:t>
      </w:r>
      <w:r w:rsidR="00914E8A">
        <w:rPr>
          <w:rFonts w:ascii="Times New Roman" w:hAnsi="Times New Roman"/>
          <w:sz w:val="26"/>
          <w:szCs w:val="26"/>
        </w:rPr>
        <w:t xml:space="preserve"> и 0,2</w:t>
      </w:r>
      <w:r w:rsidRPr="00657C91">
        <w:rPr>
          <w:rFonts w:ascii="Times New Roman" w:hAnsi="Times New Roman"/>
          <w:sz w:val="26"/>
          <w:szCs w:val="26"/>
        </w:rPr>
        <w:t xml:space="preserve"> </w:t>
      </w:r>
      <w:r w:rsidR="00DB69F2" w:rsidRPr="00657C91">
        <w:rPr>
          <w:rFonts w:ascii="Times New Roman" w:hAnsi="Times New Roman"/>
          <w:sz w:val="26"/>
          <w:szCs w:val="26"/>
        </w:rPr>
        <w:t>% от общего объема доходов</w:t>
      </w:r>
      <w:r w:rsidR="00045322" w:rsidRPr="00045322">
        <w:rPr>
          <w:rFonts w:ascii="Times New Roman" w:hAnsi="Times New Roman"/>
          <w:sz w:val="26"/>
          <w:szCs w:val="26"/>
        </w:rPr>
        <w:t xml:space="preserve"> </w:t>
      </w:r>
      <w:r w:rsidR="00045322">
        <w:rPr>
          <w:rFonts w:ascii="Times New Roman" w:hAnsi="Times New Roman"/>
          <w:sz w:val="26"/>
          <w:szCs w:val="26"/>
        </w:rPr>
        <w:t>бюджета городского поселения</w:t>
      </w:r>
      <w:r w:rsidR="00DB69F2" w:rsidRPr="00657C91">
        <w:rPr>
          <w:rFonts w:ascii="Times New Roman" w:hAnsi="Times New Roman"/>
          <w:sz w:val="26"/>
          <w:szCs w:val="26"/>
        </w:rPr>
        <w:t xml:space="preserve">. </w:t>
      </w:r>
    </w:p>
    <w:p w:rsidR="00E16CE3" w:rsidRPr="008F3643" w:rsidRDefault="00E16CE3" w:rsidP="00266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392A" w:rsidRDefault="00F845B7" w:rsidP="00266C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57C91">
        <w:rPr>
          <w:rFonts w:ascii="Times New Roman" w:hAnsi="Times New Roman"/>
          <w:b/>
          <w:sz w:val="26"/>
          <w:szCs w:val="26"/>
        </w:rPr>
        <w:tab/>
      </w:r>
      <w:r w:rsidR="00E16CE3" w:rsidRPr="00657C91">
        <w:rPr>
          <w:rFonts w:ascii="Times New Roman" w:hAnsi="Times New Roman"/>
          <w:b/>
          <w:sz w:val="26"/>
          <w:szCs w:val="26"/>
        </w:rPr>
        <w:t>2.</w:t>
      </w:r>
      <w:r w:rsidR="00650D66" w:rsidRPr="00657C91">
        <w:rPr>
          <w:rFonts w:ascii="Times New Roman" w:hAnsi="Times New Roman"/>
          <w:b/>
          <w:sz w:val="26"/>
          <w:szCs w:val="26"/>
        </w:rPr>
        <w:t xml:space="preserve"> </w:t>
      </w:r>
      <w:r w:rsidR="00E16CE3" w:rsidRPr="00657C91">
        <w:rPr>
          <w:rFonts w:ascii="Times New Roman" w:hAnsi="Times New Roman"/>
          <w:b/>
          <w:sz w:val="26"/>
          <w:szCs w:val="26"/>
        </w:rPr>
        <w:t>Неналоговые доходы:</w:t>
      </w:r>
    </w:p>
    <w:p w:rsidR="00AD4110" w:rsidRPr="00AD4110" w:rsidRDefault="00AD4110" w:rsidP="00266CF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650D66" w:rsidRPr="00657C91" w:rsidRDefault="00F845B7" w:rsidP="00266C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57C91">
        <w:rPr>
          <w:rFonts w:ascii="Times New Roman" w:hAnsi="Times New Roman"/>
          <w:b/>
          <w:sz w:val="26"/>
          <w:szCs w:val="26"/>
        </w:rPr>
        <w:tab/>
      </w:r>
      <w:r w:rsidR="00B07708" w:rsidRPr="00657C91">
        <w:rPr>
          <w:rFonts w:ascii="Times New Roman" w:hAnsi="Times New Roman"/>
          <w:b/>
          <w:sz w:val="26"/>
          <w:szCs w:val="26"/>
        </w:rPr>
        <w:t>Доходы от использования имущества</w:t>
      </w:r>
      <w:r w:rsidR="00DF6AEF" w:rsidRPr="00657C91">
        <w:rPr>
          <w:rFonts w:ascii="Times New Roman" w:hAnsi="Times New Roman"/>
          <w:b/>
          <w:sz w:val="26"/>
          <w:szCs w:val="26"/>
        </w:rPr>
        <w:t>,</w:t>
      </w:r>
      <w:r w:rsidR="00B07708" w:rsidRPr="00657C91">
        <w:rPr>
          <w:rFonts w:ascii="Times New Roman" w:hAnsi="Times New Roman"/>
          <w:b/>
          <w:sz w:val="26"/>
          <w:szCs w:val="26"/>
        </w:rPr>
        <w:t xml:space="preserve"> находящегося</w:t>
      </w:r>
      <w:r w:rsidR="00DB69F2" w:rsidRPr="00657C91">
        <w:rPr>
          <w:rFonts w:ascii="Times New Roman" w:hAnsi="Times New Roman"/>
          <w:b/>
          <w:sz w:val="26"/>
          <w:szCs w:val="26"/>
        </w:rPr>
        <w:t xml:space="preserve"> </w:t>
      </w:r>
      <w:r w:rsidR="00FD578D" w:rsidRPr="00657C91">
        <w:rPr>
          <w:rFonts w:ascii="Times New Roman" w:hAnsi="Times New Roman"/>
          <w:b/>
          <w:sz w:val="26"/>
          <w:szCs w:val="26"/>
        </w:rPr>
        <w:t xml:space="preserve">в </w:t>
      </w:r>
      <w:r w:rsidR="00DB69F2" w:rsidRPr="00657C91">
        <w:rPr>
          <w:rFonts w:ascii="Times New Roman" w:hAnsi="Times New Roman"/>
          <w:b/>
          <w:sz w:val="26"/>
          <w:szCs w:val="26"/>
        </w:rPr>
        <w:t>государственной и</w:t>
      </w:r>
      <w:r w:rsidR="00B07708" w:rsidRPr="00657C91">
        <w:rPr>
          <w:rFonts w:ascii="Times New Roman" w:hAnsi="Times New Roman"/>
          <w:b/>
          <w:sz w:val="26"/>
          <w:szCs w:val="26"/>
        </w:rPr>
        <w:t xml:space="preserve"> муниципальной собственности</w:t>
      </w:r>
      <w:r w:rsidR="00E16CE3" w:rsidRPr="00657C91">
        <w:rPr>
          <w:rFonts w:ascii="Times New Roman" w:hAnsi="Times New Roman"/>
          <w:b/>
          <w:sz w:val="26"/>
          <w:szCs w:val="26"/>
        </w:rPr>
        <w:t>.</w:t>
      </w:r>
      <w:r w:rsidR="00650D66" w:rsidRPr="00657C91">
        <w:rPr>
          <w:rFonts w:ascii="Times New Roman" w:hAnsi="Times New Roman"/>
          <w:sz w:val="26"/>
          <w:szCs w:val="26"/>
        </w:rPr>
        <w:t xml:space="preserve"> Уточненные бюджетные назначения на 202</w:t>
      </w:r>
      <w:r w:rsidR="000E55DB">
        <w:rPr>
          <w:rFonts w:ascii="Times New Roman" w:hAnsi="Times New Roman"/>
          <w:sz w:val="26"/>
          <w:szCs w:val="26"/>
        </w:rPr>
        <w:t>1</w:t>
      </w:r>
      <w:r w:rsidR="00650D66" w:rsidRPr="00657C91">
        <w:rPr>
          <w:rFonts w:ascii="Times New Roman" w:hAnsi="Times New Roman"/>
          <w:sz w:val="26"/>
          <w:szCs w:val="26"/>
        </w:rPr>
        <w:t xml:space="preserve"> год по данному виду налога составили </w:t>
      </w:r>
      <w:r w:rsidR="000E55DB">
        <w:rPr>
          <w:rFonts w:ascii="Times New Roman" w:hAnsi="Times New Roman"/>
          <w:sz w:val="26"/>
          <w:szCs w:val="26"/>
        </w:rPr>
        <w:t>2520,5</w:t>
      </w:r>
      <w:r w:rsidR="00650D66" w:rsidRPr="00657C91">
        <w:rPr>
          <w:rFonts w:ascii="Times New Roman" w:hAnsi="Times New Roman"/>
          <w:sz w:val="26"/>
          <w:szCs w:val="26"/>
        </w:rPr>
        <w:t xml:space="preserve"> тыс. руб., фактическое исполнение составило </w:t>
      </w:r>
      <w:r w:rsidR="000E55DB">
        <w:rPr>
          <w:rFonts w:ascii="Times New Roman" w:hAnsi="Times New Roman"/>
          <w:sz w:val="26"/>
          <w:szCs w:val="26"/>
        </w:rPr>
        <w:t>4461,1</w:t>
      </w:r>
      <w:r w:rsidR="00650D66" w:rsidRPr="00657C91">
        <w:rPr>
          <w:rFonts w:ascii="Times New Roman" w:hAnsi="Times New Roman"/>
          <w:sz w:val="26"/>
          <w:szCs w:val="26"/>
        </w:rPr>
        <w:t xml:space="preserve"> тыс. руб.,</w:t>
      </w:r>
      <w:r w:rsidR="00650D66" w:rsidRPr="00657C91">
        <w:rPr>
          <w:rFonts w:ascii="Times New Roman" w:hAnsi="Times New Roman"/>
          <w:b/>
          <w:sz w:val="26"/>
          <w:szCs w:val="26"/>
        </w:rPr>
        <w:t xml:space="preserve"> </w:t>
      </w:r>
      <w:r w:rsidR="00650D66" w:rsidRPr="00657C91">
        <w:rPr>
          <w:rFonts w:ascii="Times New Roman" w:hAnsi="Times New Roman"/>
          <w:sz w:val="26"/>
          <w:szCs w:val="26"/>
        </w:rPr>
        <w:t xml:space="preserve">что  на </w:t>
      </w:r>
      <w:r w:rsidR="000E55DB">
        <w:rPr>
          <w:rFonts w:ascii="Times New Roman" w:hAnsi="Times New Roman"/>
          <w:sz w:val="26"/>
          <w:szCs w:val="26"/>
        </w:rPr>
        <w:t>77,0</w:t>
      </w:r>
      <w:r w:rsidR="00650D66" w:rsidRPr="00657C91">
        <w:rPr>
          <w:rFonts w:ascii="Times New Roman" w:hAnsi="Times New Roman"/>
          <w:sz w:val="26"/>
          <w:szCs w:val="26"/>
        </w:rPr>
        <w:t xml:space="preserve"> % или в абсолютном выражении на </w:t>
      </w:r>
      <w:r w:rsidR="000E55DB">
        <w:rPr>
          <w:rFonts w:ascii="Times New Roman" w:hAnsi="Times New Roman"/>
          <w:sz w:val="26"/>
          <w:szCs w:val="26"/>
        </w:rPr>
        <w:t>1940,6</w:t>
      </w:r>
      <w:r w:rsidR="00650D66" w:rsidRPr="00657C91">
        <w:rPr>
          <w:rFonts w:ascii="Times New Roman" w:hAnsi="Times New Roman"/>
          <w:sz w:val="26"/>
          <w:szCs w:val="26"/>
        </w:rPr>
        <w:t xml:space="preserve"> тыс. руб., выше планового объема поступлений по данному виду</w:t>
      </w:r>
      <w:r w:rsidR="00B17396" w:rsidRPr="00657C91">
        <w:rPr>
          <w:rFonts w:ascii="Times New Roman" w:hAnsi="Times New Roman"/>
          <w:sz w:val="26"/>
          <w:szCs w:val="26"/>
        </w:rPr>
        <w:t xml:space="preserve"> неналоговых доходов</w:t>
      </w:r>
      <w:r w:rsidR="00650D66" w:rsidRPr="00657C91">
        <w:rPr>
          <w:rFonts w:ascii="Times New Roman" w:hAnsi="Times New Roman"/>
          <w:sz w:val="26"/>
          <w:szCs w:val="26"/>
        </w:rPr>
        <w:t>.</w:t>
      </w:r>
    </w:p>
    <w:p w:rsidR="000E55DB" w:rsidRDefault="00D03BD3" w:rsidP="00266C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hAnsi="Times New Roman"/>
          <w:b/>
          <w:sz w:val="26"/>
          <w:szCs w:val="26"/>
        </w:rPr>
        <w:tab/>
      </w:r>
      <w:r w:rsidR="00B07708" w:rsidRPr="00657C91">
        <w:rPr>
          <w:rFonts w:ascii="Times New Roman" w:hAnsi="Times New Roman"/>
          <w:sz w:val="26"/>
          <w:szCs w:val="26"/>
        </w:rPr>
        <w:t>Доходы по данному вид</w:t>
      </w:r>
      <w:r w:rsidR="00650D66" w:rsidRPr="00657C91">
        <w:rPr>
          <w:rFonts w:ascii="Times New Roman" w:hAnsi="Times New Roman"/>
          <w:sz w:val="26"/>
          <w:szCs w:val="26"/>
        </w:rPr>
        <w:t>у неналоговых доходов</w:t>
      </w:r>
      <w:r w:rsidR="0073724A" w:rsidRPr="00657C91">
        <w:rPr>
          <w:rFonts w:ascii="Times New Roman" w:hAnsi="Times New Roman"/>
          <w:sz w:val="26"/>
          <w:szCs w:val="26"/>
        </w:rPr>
        <w:t xml:space="preserve"> включают в себя: </w:t>
      </w:r>
      <w:r w:rsidR="00B07708" w:rsidRPr="00657C91">
        <w:rPr>
          <w:rFonts w:ascii="Times New Roman" w:hAnsi="Times New Roman"/>
          <w:sz w:val="26"/>
          <w:szCs w:val="26"/>
        </w:rPr>
        <w:t>доходы</w:t>
      </w:r>
      <w:r w:rsidR="00703C77" w:rsidRPr="00657C91">
        <w:rPr>
          <w:rFonts w:ascii="Times New Roman" w:hAnsi="Times New Roman"/>
          <w:sz w:val="26"/>
          <w:szCs w:val="26"/>
        </w:rPr>
        <w:t>,</w:t>
      </w:r>
      <w:r w:rsidR="00650D66" w:rsidRPr="00657C91">
        <w:rPr>
          <w:rFonts w:ascii="Times New Roman" w:hAnsi="Times New Roman"/>
          <w:sz w:val="26"/>
          <w:szCs w:val="26"/>
        </w:rPr>
        <w:t xml:space="preserve"> </w:t>
      </w:r>
      <w:r w:rsidR="000E55DB">
        <w:rPr>
          <w:rFonts w:ascii="Times New Roman" w:hAnsi="Times New Roman"/>
          <w:sz w:val="26"/>
          <w:szCs w:val="26"/>
        </w:rPr>
        <w:t>от аренды муниципального имущества</w:t>
      </w:r>
      <w:r w:rsidR="00650D66" w:rsidRPr="00657C91">
        <w:rPr>
          <w:rFonts w:ascii="Times New Roman" w:hAnsi="Times New Roman"/>
          <w:sz w:val="26"/>
          <w:szCs w:val="26"/>
        </w:rPr>
        <w:t xml:space="preserve"> в сумме </w:t>
      </w:r>
      <w:r w:rsidR="000E55DB">
        <w:rPr>
          <w:rFonts w:ascii="Times New Roman" w:hAnsi="Times New Roman"/>
          <w:sz w:val="26"/>
          <w:szCs w:val="26"/>
        </w:rPr>
        <w:t>1797,6</w:t>
      </w:r>
      <w:r w:rsidR="00DB69F2" w:rsidRPr="00657C91">
        <w:rPr>
          <w:rFonts w:ascii="Times New Roman" w:hAnsi="Times New Roman"/>
          <w:sz w:val="26"/>
          <w:szCs w:val="26"/>
        </w:rPr>
        <w:t xml:space="preserve"> тыс. руб</w:t>
      </w:r>
      <w:r w:rsidR="00650D66" w:rsidRPr="00657C91">
        <w:rPr>
          <w:rFonts w:ascii="Times New Roman" w:hAnsi="Times New Roman"/>
          <w:sz w:val="26"/>
          <w:szCs w:val="26"/>
        </w:rPr>
        <w:t>.</w:t>
      </w:r>
      <w:r w:rsidR="007067B8" w:rsidRPr="00657C91">
        <w:rPr>
          <w:rFonts w:ascii="Times New Roman" w:hAnsi="Times New Roman"/>
          <w:sz w:val="26"/>
          <w:szCs w:val="26"/>
        </w:rPr>
        <w:t xml:space="preserve">, исполнение составляет </w:t>
      </w:r>
      <w:r w:rsidR="000E55DB">
        <w:rPr>
          <w:rFonts w:ascii="Times New Roman" w:hAnsi="Times New Roman"/>
          <w:sz w:val="26"/>
          <w:szCs w:val="26"/>
        </w:rPr>
        <w:t>112,5 % и доходы от использования имущества и прав, находящихся в муниципальной собственности в сумме 1318,5 тыс. руб., исполнение составляет 171,1 %.</w:t>
      </w:r>
    </w:p>
    <w:p w:rsidR="00696135" w:rsidRDefault="00D03BD3" w:rsidP="00266C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hAnsi="Times New Roman"/>
          <w:sz w:val="26"/>
          <w:szCs w:val="26"/>
        </w:rPr>
        <w:tab/>
        <w:t>Доля п</w:t>
      </w:r>
      <w:r w:rsidR="003D7171">
        <w:rPr>
          <w:rFonts w:ascii="Times New Roman" w:hAnsi="Times New Roman"/>
          <w:sz w:val="26"/>
          <w:szCs w:val="26"/>
        </w:rPr>
        <w:t xml:space="preserve">оступлений </w:t>
      </w:r>
      <w:r w:rsidRPr="00657C91">
        <w:rPr>
          <w:rFonts w:ascii="Times New Roman" w:hAnsi="Times New Roman"/>
          <w:sz w:val="26"/>
          <w:szCs w:val="26"/>
        </w:rPr>
        <w:t>д</w:t>
      </w:r>
      <w:r w:rsidR="007067B8" w:rsidRPr="00657C91">
        <w:rPr>
          <w:rFonts w:ascii="Times New Roman" w:hAnsi="Times New Roman"/>
          <w:sz w:val="26"/>
          <w:szCs w:val="26"/>
        </w:rPr>
        <w:t xml:space="preserve">анного вида </w:t>
      </w:r>
      <w:r w:rsidR="003D7171">
        <w:rPr>
          <w:rFonts w:ascii="Times New Roman" w:hAnsi="Times New Roman"/>
          <w:sz w:val="26"/>
          <w:szCs w:val="26"/>
        </w:rPr>
        <w:t>неналоговых доходов составляет</w:t>
      </w:r>
      <w:r w:rsidR="007067B8" w:rsidRPr="00657C91">
        <w:rPr>
          <w:rFonts w:ascii="Times New Roman" w:hAnsi="Times New Roman"/>
          <w:sz w:val="26"/>
          <w:szCs w:val="26"/>
        </w:rPr>
        <w:t xml:space="preserve"> </w:t>
      </w:r>
      <w:r w:rsidR="000E55DB">
        <w:rPr>
          <w:rFonts w:ascii="Times New Roman" w:hAnsi="Times New Roman"/>
          <w:sz w:val="26"/>
          <w:szCs w:val="26"/>
        </w:rPr>
        <w:t>69,9</w:t>
      </w:r>
      <w:r w:rsidRPr="00657C91">
        <w:rPr>
          <w:rFonts w:ascii="Times New Roman" w:hAnsi="Times New Roman"/>
          <w:sz w:val="26"/>
          <w:szCs w:val="26"/>
        </w:rPr>
        <w:t xml:space="preserve"> % от общего объема налоговых и неналоговых дохо</w:t>
      </w:r>
      <w:r w:rsidR="007067B8" w:rsidRPr="00657C91">
        <w:rPr>
          <w:rFonts w:ascii="Times New Roman" w:hAnsi="Times New Roman"/>
          <w:sz w:val="26"/>
          <w:szCs w:val="26"/>
        </w:rPr>
        <w:t>дов городского поселения за 202</w:t>
      </w:r>
      <w:r w:rsidR="000E55DB">
        <w:rPr>
          <w:rFonts w:ascii="Times New Roman" w:hAnsi="Times New Roman"/>
          <w:sz w:val="26"/>
          <w:szCs w:val="26"/>
        </w:rPr>
        <w:t>1</w:t>
      </w:r>
      <w:r w:rsidR="007067B8" w:rsidRPr="00657C91">
        <w:rPr>
          <w:rFonts w:ascii="Times New Roman" w:hAnsi="Times New Roman"/>
          <w:sz w:val="26"/>
          <w:szCs w:val="26"/>
        </w:rPr>
        <w:t xml:space="preserve"> год</w:t>
      </w:r>
      <w:r w:rsidR="003D7171">
        <w:rPr>
          <w:rFonts w:ascii="Times New Roman" w:hAnsi="Times New Roman"/>
          <w:sz w:val="26"/>
          <w:szCs w:val="26"/>
        </w:rPr>
        <w:t>,</w:t>
      </w:r>
      <w:r w:rsidR="007067B8" w:rsidRPr="00657C91">
        <w:rPr>
          <w:rFonts w:ascii="Times New Roman" w:hAnsi="Times New Roman"/>
          <w:sz w:val="26"/>
          <w:szCs w:val="26"/>
        </w:rPr>
        <w:t xml:space="preserve"> и </w:t>
      </w:r>
      <w:r w:rsidR="000E55DB">
        <w:rPr>
          <w:rFonts w:ascii="Times New Roman" w:hAnsi="Times New Roman"/>
          <w:sz w:val="26"/>
          <w:szCs w:val="26"/>
        </w:rPr>
        <w:t xml:space="preserve">5,7 </w:t>
      </w:r>
      <w:r w:rsidR="009D456B" w:rsidRPr="00657C91">
        <w:rPr>
          <w:rFonts w:ascii="Times New Roman" w:hAnsi="Times New Roman"/>
          <w:sz w:val="26"/>
          <w:szCs w:val="26"/>
        </w:rPr>
        <w:t>% от</w:t>
      </w:r>
      <w:r w:rsidRPr="00657C91">
        <w:rPr>
          <w:rFonts w:ascii="Times New Roman" w:hAnsi="Times New Roman"/>
          <w:sz w:val="26"/>
          <w:szCs w:val="26"/>
        </w:rPr>
        <w:t xml:space="preserve"> об</w:t>
      </w:r>
      <w:r w:rsidR="004618E4" w:rsidRPr="00657C91">
        <w:rPr>
          <w:rFonts w:ascii="Times New Roman" w:hAnsi="Times New Roman"/>
          <w:sz w:val="26"/>
          <w:szCs w:val="26"/>
        </w:rPr>
        <w:t>щ</w:t>
      </w:r>
      <w:r w:rsidR="009D456B" w:rsidRPr="00657C91">
        <w:rPr>
          <w:rFonts w:ascii="Times New Roman" w:hAnsi="Times New Roman"/>
          <w:sz w:val="26"/>
          <w:szCs w:val="26"/>
        </w:rPr>
        <w:t>его объема</w:t>
      </w:r>
      <w:r w:rsidRPr="00657C91">
        <w:rPr>
          <w:rFonts w:ascii="Times New Roman" w:hAnsi="Times New Roman"/>
          <w:sz w:val="26"/>
          <w:szCs w:val="26"/>
        </w:rPr>
        <w:t xml:space="preserve"> доходов</w:t>
      </w:r>
      <w:r w:rsidR="003D7171" w:rsidRPr="003D7171">
        <w:rPr>
          <w:rFonts w:ascii="Times New Roman" w:hAnsi="Times New Roman"/>
          <w:sz w:val="26"/>
          <w:szCs w:val="26"/>
        </w:rPr>
        <w:t xml:space="preserve"> </w:t>
      </w:r>
      <w:r w:rsidR="003D7171">
        <w:rPr>
          <w:rFonts w:ascii="Times New Roman" w:hAnsi="Times New Roman"/>
          <w:sz w:val="26"/>
          <w:szCs w:val="26"/>
        </w:rPr>
        <w:t>бюджета городского поселения</w:t>
      </w:r>
      <w:r w:rsidRPr="00657C91">
        <w:rPr>
          <w:rFonts w:ascii="Times New Roman" w:hAnsi="Times New Roman"/>
          <w:sz w:val="26"/>
          <w:szCs w:val="26"/>
        </w:rPr>
        <w:t>.</w:t>
      </w:r>
    </w:p>
    <w:p w:rsidR="0018636A" w:rsidRPr="00696135" w:rsidRDefault="0018636A" w:rsidP="00266CF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67B8" w:rsidRPr="00657C91" w:rsidRDefault="004618E4" w:rsidP="007067B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57C91">
        <w:rPr>
          <w:rFonts w:ascii="Times New Roman" w:hAnsi="Times New Roman"/>
          <w:b/>
          <w:sz w:val="26"/>
          <w:szCs w:val="26"/>
        </w:rPr>
        <w:tab/>
      </w:r>
      <w:r w:rsidR="00B07708" w:rsidRPr="00657C91">
        <w:rPr>
          <w:rFonts w:ascii="Times New Roman" w:hAnsi="Times New Roman"/>
          <w:b/>
          <w:sz w:val="26"/>
          <w:szCs w:val="26"/>
        </w:rPr>
        <w:t>Доходы</w:t>
      </w:r>
      <w:r w:rsidR="00936456">
        <w:rPr>
          <w:rFonts w:ascii="Times New Roman" w:hAnsi="Times New Roman"/>
          <w:b/>
          <w:sz w:val="26"/>
          <w:szCs w:val="26"/>
        </w:rPr>
        <w:t xml:space="preserve"> от п</w:t>
      </w:r>
      <w:r w:rsidR="00B07708" w:rsidRPr="00657C91">
        <w:rPr>
          <w:rFonts w:ascii="Times New Roman" w:hAnsi="Times New Roman"/>
          <w:b/>
          <w:sz w:val="26"/>
          <w:szCs w:val="26"/>
        </w:rPr>
        <w:t>родажи материальных и нематериальных активов</w:t>
      </w:r>
      <w:r w:rsidRPr="00657C91">
        <w:rPr>
          <w:rFonts w:ascii="Times New Roman" w:hAnsi="Times New Roman"/>
          <w:b/>
          <w:sz w:val="26"/>
          <w:szCs w:val="26"/>
        </w:rPr>
        <w:t>.</w:t>
      </w:r>
      <w:r w:rsidR="007067B8" w:rsidRPr="00657C91">
        <w:rPr>
          <w:rFonts w:ascii="Times New Roman" w:hAnsi="Times New Roman"/>
          <w:sz w:val="26"/>
          <w:szCs w:val="26"/>
        </w:rPr>
        <w:t xml:space="preserve"> Уточнен</w:t>
      </w:r>
      <w:r w:rsidR="00936456">
        <w:rPr>
          <w:rFonts w:ascii="Times New Roman" w:hAnsi="Times New Roman"/>
          <w:sz w:val="26"/>
          <w:szCs w:val="26"/>
        </w:rPr>
        <w:t>ные бюджетные назначения на 2021</w:t>
      </w:r>
      <w:r w:rsidR="007067B8" w:rsidRPr="00657C91">
        <w:rPr>
          <w:rFonts w:ascii="Times New Roman" w:hAnsi="Times New Roman"/>
          <w:sz w:val="26"/>
          <w:szCs w:val="26"/>
        </w:rPr>
        <w:t xml:space="preserve"> год по данному виду налога сос</w:t>
      </w:r>
      <w:r w:rsidR="00B17396" w:rsidRPr="00657C91">
        <w:rPr>
          <w:rFonts w:ascii="Times New Roman" w:hAnsi="Times New Roman"/>
          <w:sz w:val="26"/>
          <w:szCs w:val="26"/>
        </w:rPr>
        <w:t xml:space="preserve">тавили </w:t>
      </w:r>
      <w:r w:rsidR="00936456">
        <w:rPr>
          <w:rFonts w:ascii="Times New Roman" w:hAnsi="Times New Roman"/>
          <w:sz w:val="26"/>
          <w:szCs w:val="26"/>
        </w:rPr>
        <w:t>150,0</w:t>
      </w:r>
      <w:r w:rsidR="007067B8" w:rsidRPr="00657C91">
        <w:rPr>
          <w:rFonts w:ascii="Times New Roman" w:hAnsi="Times New Roman"/>
          <w:sz w:val="26"/>
          <w:szCs w:val="26"/>
        </w:rPr>
        <w:t xml:space="preserve"> тыс. руб., фактиче</w:t>
      </w:r>
      <w:r w:rsidR="00B17396" w:rsidRPr="00657C91">
        <w:rPr>
          <w:rFonts w:ascii="Times New Roman" w:hAnsi="Times New Roman"/>
          <w:sz w:val="26"/>
          <w:szCs w:val="26"/>
        </w:rPr>
        <w:t xml:space="preserve">ское исполнение составило </w:t>
      </w:r>
      <w:r w:rsidR="00936456">
        <w:rPr>
          <w:rFonts w:ascii="Times New Roman" w:hAnsi="Times New Roman"/>
          <w:sz w:val="26"/>
          <w:szCs w:val="26"/>
        </w:rPr>
        <w:t>1229,5</w:t>
      </w:r>
      <w:r w:rsidR="007067B8" w:rsidRPr="00657C91">
        <w:rPr>
          <w:rFonts w:ascii="Times New Roman" w:hAnsi="Times New Roman"/>
          <w:sz w:val="26"/>
          <w:szCs w:val="26"/>
        </w:rPr>
        <w:t xml:space="preserve"> тыс. руб.,</w:t>
      </w:r>
      <w:r w:rsidR="007067B8" w:rsidRPr="00657C91">
        <w:rPr>
          <w:rFonts w:ascii="Times New Roman" w:hAnsi="Times New Roman"/>
          <w:b/>
          <w:sz w:val="26"/>
          <w:szCs w:val="26"/>
        </w:rPr>
        <w:t xml:space="preserve"> </w:t>
      </w:r>
      <w:r w:rsidR="00B17396" w:rsidRPr="00657C91">
        <w:rPr>
          <w:rFonts w:ascii="Times New Roman" w:hAnsi="Times New Roman"/>
          <w:sz w:val="26"/>
          <w:szCs w:val="26"/>
        </w:rPr>
        <w:t>что</w:t>
      </w:r>
      <w:r w:rsidR="00936456">
        <w:rPr>
          <w:rFonts w:ascii="Times New Roman" w:hAnsi="Times New Roman"/>
          <w:sz w:val="26"/>
          <w:szCs w:val="26"/>
        </w:rPr>
        <w:t xml:space="preserve"> в 8 раз выше</w:t>
      </w:r>
      <w:r w:rsidR="00B17396" w:rsidRPr="00657C91">
        <w:rPr>
          <w:rFonts w:ascii="Times New Roman" w:hAnsi="Times New Roman"/>
          <w:sz w:val="26"/>
          <w:szCs w:val="26"/>
        </w:rPr>
        <w:t>,</w:t>
      </w:r>
      <w:r w:rsidR="007067B8" w:rsidRPr="00657C91">
        <w:rPr>
          <w:rFonts w:ascii="Times New Roman" w:hAnsi="Times New Roman"/>
          <w:sz w:val="26"/>
          <w:szCs w:val="26"/>
        </w:rPr>
        <w:t xml:space="preserve"> или в абсолютном выражении на </w:t>
      </w:r>
      <w:r w:rsidR="00936456">
        <w:rPr>
          <w:rFonts w:ascii="Times New Roman" w:hAnsi="Times New Roman"/>
          <w:sz w:val="26"/>
          <w:szCs w:val="26"/>
        </w:rPr>
        <w:t>1079,5</w:t>
      </w:r>
      <w:r w:rsidR="007067B8" w:rsidRPr="00657C91">
        <w:rPr>
          <w:rFonts w:ascii="Times New Roman" w:hAnsi="Times New Roman"/>
          <w:sz w:val="26"/>
          <w:szCs w:val="26"/>
        </w:rPr>
        <w:t xml:space="preserve">тыс. руб., выше планового объема поступлений по данному виду </w:t>
      </w:r>
      <w:r w:rsidR="00B17396" w:rsidRPr="00657C91">
        <w:rPr>
          <w:rFonts w:ascii="Times New Roman" w:hAnsi="Times New Roman"/>
          <w:sz w:val="26"/>
          <w:szCs w:val="26"/>
        </w:rPr>
        <w:t>неналоговых доходов</w:t>
      </w:r>
      <w:r w:rsidR="007067B8" w:rsidRPr="00657C91">
        <w:rPr>
          <w:rFonts w:ascii="Times New Roman" w:hAnsi="Times New Roman"/>
          <w:sz w:val="26"/>
          <w:szCs w:val="26"/>
        </w:rPr>
        <w:t>.</w:t>
      </w:r>
    </w:p>
    <w:p w:rsidR="004618E4" w:rsidRDefault="009C35ED" w:rsidP="004618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Доля поступлений данного вида доходов составляет</w:t>
      </w:r>
      <w:r w:rsidR="004618E4" w:rsidRPr="00657C91">
        <w:rPr>
          <w:rFonts w:ascii="Times New Roman" w:hAnsi="Times New Roman"/>
          <w:sz w:val="26"/>
          <w:szCs w:val="26"/>
        </w:rPr>
        <w:t xml:space="preserve"> </w:t>
      </w:r>
      <w:r w:rsidR="009C55FB">
        <w:rPr>
          <w:rFonts w:ascii="Times New Roman" w:hAnsi="Times New Roman"/>
          <w:sz w:val="26"/>
          <w:szCs w:val="26"/>
        </w:rPr>
        <w:t>27,6</w:t>
      </w:r>
      <w:r w:rsidR="00DD7D4E" w:rsidRPr="00657C91">
        <w:rPr>
          <w:rFonts w:ascii="Times New Roman" w:hAnsi="Times New Roman"/>
          <w:sz w:val="26"/>
          <w:szCs w:val="26"/>
        </w:rPr>
        <w:t xml:space="preserve"> % от общ</w:t>
      </w:r>
      <w:r w:rsidR="004618E4" w:rsidRPr="00657C91">
        <w:rPr>
          <w:rFonts w:ascii="Times New Roman" w:hAnsi="Times New Roman"/>
          <w:sz w:val="26"/>
          <w:szCs w:val="26"/>
        </w:rPr>
        <w:t>его объема н</w:t>
      </w:r>
      <w:r w:rsidR="00757528" w:rsidRPr="00657C91">
        <w:rPr>
          <w:rFonts w:ascii="Times New Roman" w:hAnsi="Times New Roman"/>
          <w:sz w:val="26"/>
          <w:szCs w:val="26"/>
        </w:rPr>
        <w:t xml:space="preserve">алоговых и неналоговых доходов </w:t>
      </w:r>
      <w:r w:rsidR="004618E4" w:rsidRPr="00657C91">
        <w:rPr>
          <w:rFonts w:ascii="Times New Roman" w:hAnsi="Times New Roman"/>
          <w:sz w:val="26"/>
          <w:szCs w:val="26"/>
        </w:rPr>
        <w:t>городского поселения за 20</w:t>
      </w:r>
      <w:r w:rsidR="009C55FB">
        <w:rPr>
          <w:rFonts w:ascii="Times New Roman" w:hAnsi="Times New Roman"/>
          <w:sz w:val="26"/>
          <w:szCs w:val="26"/>
        </w:rPr>
        <w:t>21</w:t>
      </w:r>
      <w:r w:rsidR="004618E4" w:rsidRPr="00657C91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,</w:t>
      </w:r>
      <w:r w:rsidR="004618E4" w:rsidRPr="00657C91">
        <w:rPr>
          <w:rFonts w:ascii="Times New Roman" w:hAnsi="Times New Roman"/>
          <w:sz w:val="26"/>
          <w:szCs w:val="26"/>
        </w:rPr>
        <w:t xml:space="preserve"> и </w:t>
      </w:r>
      <w:r w:rsidR="009C55FB">
        <w:rPr>
          <w:rFonts w:ascii="Times New Roman" w:hAnsi="Times New Roman"/>
          <w:sz w:val="26"/>
          <w:szCs w:val="26"/>
        </w:rPr>
        <w:t>2,3</w:t>
      </w:r>
      <w:r w:rsidR="00757528" w:rsidRPr="00657C91">
        <w:rPr>
          <w:rFonts w:ascii="Times New Roman" w:hAnsi="Times New Roman"/>
          <w:sz w:val="26"/>
          <w:szCs w:val="26"/>
        </w:rPr>
        <w:t xml:space="preserve"> % </w:t>
      </w:r>
      <w:r w:rsidR="007D51E5" w:rsidRPr="00657C91">
        <w:rPr>
          <w:rFonts w:ascii="Times New Roman" w:hAnsi="Times New Roman"/>
          <w:sz w:val="26"/>
          <w:szCs w:val="26"/>
        </w:rPr>
        <w:t>от общего объема</w:t>
      </w:r>
      <w:r w:rsidR="00DD7D4E" w:rsidRPr="00657C91">
        <w:rPr>
          <w:rFonts w:ascii="Times New Roman" w:hAnsi="Times New Roman"/>
          <w:sz w:val="26"/>
          <w:szCs w:val="26"/>
        </w:rPr>
        <w:t xml:space="preserve"> доходов</w:t>
      </w:r>
      <w:r w:rsidRPr="009C35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бюджета городского поселения</w:t>
      </w:r>
      <w:r w:rsidR="00DD7D4E" w:rsidRPr="00657C91">
        <w:rPr>
          <w:rFonts w:ascii="Times New Roman" w:hAnsi="Times New Roman"/>
          <w:sz w:val="26"/>
          <w:szCs w:val="26"/>
        </w:rPr>
        <w:t>.</w:t>
      </w:r>
    </w:p>
    <w:p w:rsidR="009C55FB" w:rsidRPr="009C55FB" w:rsidRDefault="009C55FB" w:rsidP="004618E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17396" w:rsidRPr="00657C91" w:rsidRDefault="00B17396" w:rsidP="00B173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C91">
        <w:rPr>
          <w:rFonts w:ascii="Times New Roman" w:hAnsi="Times New Roman"/>
          <w:sz w:val="26"/>
          <w:szCs w:val="26"/>
        </w:rPr>
        <w:tab/>
      </w:r>
      <w:r w:rsidRPr="00657C91">
        <w:rPr>
          <w:rFonts w:ascii="Times New Roman" w:hAnsi="Times New Roman"/>
          <w:b/>
          <w:sz w:val="26"/>
          <w:szCs w:val="26"/>
        </w:rPr>
        <w:t>Штрафы, санкции, возмещение ущерба.</w:t>
      </w:r>
      <w:r w:rsidRPr="00657C91">
        <w:rPr>
          <w:rFonts w:ascii="Times New Roman" w:eastAsiaTheme="minorHAnsi" w:hAnsi="Times New Roman"/>
          <w:sz w:val="26"/>
          <w:szCs w:val="26"/>
        </w:rPr>
        <w:t xml:space="preserve"> </w:t>
      </w:r>
      <w:r w:rsidR="003C2BE2">
        <w:rPr>
          <w:rFonts w:ascii="Times New Roman" w:eastAsiaTheme="minorHAnsi" w:hAnsi="Times New Roman"/>
          <w:sz w:val="26"/>
          <w:szCs w:val="26"/>
        </w:rPr>
        <w:t>Б</w:t>
      </w:r>
      <w:r w:rsidRPr="00657C91">
        <w:rPr>
          <w:rFonts w:ascii="Times New Roman" w:hAnsi="Times New Roman"/>
          <w:sz w:val="26"/>
          <w:szCs w:val="26"/>
        </w:rPr>
        <w:t>юджетные назначения на 202</w:t>
      </w:r>
      <w:r w:rsidR="003C2BE2">
        <w:rPr>
          <w:rFonts w:ascii="Times New Roman" w:hAnsi="Times New Roman"/>
          <w:sz w:val="26"/>
          <w:szCs w:val="26"/>
        </w:rPr>
        <w:t>1</w:t>
      </w:r>
      <w:r w:rsidRPr="00657C91">
        <w:rPr>
          <w:rFonts w:ascii="Times New Roman" w:hAnsi="Times New Roman"/>
          <w:sz w:val="26"/>
          <w:szCs w:val="26"/>
        </w:rPr>
        <w:t xml:space="preserve"> год по данному виду поступлений </w:t>
      </w:r>
      <w:r w:rsidR="003C2BE2">
        <w:rPr>
          <w:rFonts w:ascii="Times New Roman" w:hAnsi="Times New Roman"/>
          <w:sz w:val="26"/>
          <w:szCs w:val="26"/>
        </w:rPr>
        <w:t>не были утверждены</w:t>
      </w:r>
      <w:r w:rsidRPr="00657C91">
        <w:rPr>
          <w:rFonts w:ascii="Times New Roman" w:hAnsi="Times New Roman"/>
          <w:sz w:val="26"/>
          <w:szCs w:val="26"/>
        </w:rPr>
        <w:t xml:space="preserve">, фактическое исполнение составило </w:t>
      </w:r>
      <w:r w:rsidR="003C2BE2">
        <w:rPr>
          <w:rFonts w:ascii="Times New Roman" w:hAnsi="Times New Roman"/>
          <w:sz w:val="26"/>
          <w:szCs w:val="26"/>
        </w:rPr>
        <w:t>115,5</w:t>
      </w:r>
      <w:r w:rsidRPr="00657C91">
        <w:rPr>
          <w:rFonts w:ascii="Times New Roman" w:hAnsi="Times New Roman"/>
          <w:sz w:val="26"/>
          <w:szCs w:val="26"/>
        </w:rPr>
        <w:t xml:space="preserve"> тыс. руб</w:t>
      </w:r>
      <w:r w:rsidR="003C2BE2">
        <w:rPr>
          <w:rFonts w:ascii="Times New Roman" w:hAnsi="Times New Roman"/>
          <w:sz w:val="26"/>
          <w:szCs w:val="26"/>
        </w:rPr>
        <w:t>.</w:t>
      </w:r>
    </w:p>
    <w:p w:rsidR="00B17396" w:rsidRPr="00657C91" w:rsidRDefault="00A93970" w:rsidP="00B173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Доля поступлений данного вида </w:t>
      </w:r>
      <w:r w:rsidR="00C21D86">
        <w:rPr>
          <w:rFonts w:ascii="Times New Roman" w:hAnsi="Times New Roman"/>
          <w:sz w:val="26"/>
          <w:szCs w:val="26"/>
        </w:rPr>
        <w:t xml:space="preserve">неналоговых </w:t>
      </w:r>
      <w:r>
        <w:rPr>
          <w:rFonts w:ascii="Times New Roman" w:hAnsi="Times New Roman"/>
          <w:sz w:val="26"/>
          <w:szCs w:val="26"/>
        </w:rPr>
        <w:t>доходов составляет</w:t>
      </w:r>
      <w:r w:rsidR="00B17396" w:rsidRPr="00657C91">
        <w:rPr>
          <w:rFonts w:ascii="Times New Roman" w:hAnsi="Times New Roman"/>
          <w:sz w:val="26"/>
          <w:szCs w:val="26"/>
        </w:rPr>
        <w:t xml:space="preserve"> </w:t>
      </w:r>
      <w:r w:rsidR="003C2BE2">
        <w:rPr>
          <w:rFonts w:ascii="Times New Roman" w:hAnsi="Times New Roman"/>
          <w:sz w:val="26"/>
          <w:szCs w:val="26"/>
        </w:rPr>
        <w:t>2,6</w:t>
      </w:r>
      <w:r w:rsidR="00B17396" w:rsidRPr="00657C91">
        <w:rPr>
          <w:rFonts w:ascii="Times New Roman" w:hAnsi="Times New Roman"/>
          <w:sz w:val="26"/>
          <w:szCs w:val="26"/>
        </w:rPr>
        <w:t xml:space="preserve"> % от общего объема налоговых и неналоговых доходов городского поселения за 202</w:t>
      </w:r>
      <w:r w:rsidR="003C2BE2">
        <w:rPr>
          <w:rFonts w:ascii="Times New Roman" w:hAnsi="Times New Roman"/>
          <w:sz w:val="26"/>
          <w:szCs w:val="26"/>
        </w:rPr>
        <w:t>1</w:t>
      </w:r>
      <w:r w:rsidR="00B17396" w:rsidRPr="00657C91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,</w:t>
      </w:r>
      <w:r w:rsidR="00B17396" w:rsidRPr="00657C91">
        <w:rPr>
          <w:rFonts w:ascii="Times New Roman" w:hAnsi="Times New Roman"/>
          <w:sz w:val="26"/>
          <w:szCs w:val="26"/>
        </w:rPr>
        <w:t xml:space="preserve"> и </w:t>
      </w:r>
      <w:r w:rsidR="003C2BE2">
        <w:rPr>
          <w:rFonts w:ascii="Times New Roman" w:hAnsi="Times New Roman"/>
          <w:sz w:val="26"/>
          <w:szCs w:val="26"/>
        </w:rPr>
        <w:t>0,2</w:t>
      </w:r>
      <w:r w:rsidR="00B17396" w:rsidRPr="00657C91">
        <w:rPr>
          <w:rFonts w:ascii="Times New Roman" w:hAnsi="Times New Roman"/>
          <w:sz w:val="26"/>
          <w:szCs w:val="26"/>
        </w:rPr>
        <w:t xml:space="preserve"> % от общего объема доходов</w:t>
      </w:r>
      <w:r w:rsidRPr="00A939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бюджета городского поселения</w:t>
      </w:r>
      <w:r w:rsidR="00B17396" w:rsidRPr="00657C91">
        <w:rPr>
          <w:rFonts w:ascii="Times New Roman" w:hAnsi="Times New Roman"/>
          <w:sz w:val="26"/>
          <w:szCs w:val="26"/>
        </w:rPr>
        <w:t xml:space="preserve">. </w:t>
      </w:r>
    </w:p>
    <w:p w:rsidR="008A2A8B" w:rsidRPr="008A2A8B" w:rsidRDefault="00CC017E" w:rsidP="00D90C9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97DE7">
        <w:rPr>
          <w:rFonts w:ascii="Times New Roman" w:hAnsi="Times New Roman"/>
          <w:sz w:val="26"/>
          <w:szCs w:val="26"/>
        </w:rPr>
        <w:tab/>
      </w:r>
    </w:p>
    <w:p w:rsidR="00124A42" w:rsidRPr="00697DE7" w:rsidRDefault="00977C24" w:rsidP="00D90C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97DE7">
        <w:rPr>
          <w:rFonts w:ascii="Times New Roman" w:hAnsi="Times New Roman"/>
          <w:sz w:val="26"/>
          <w:szCs w:val="26"/>
        </w:rPr>
        <w:t xml:space="preserve">В сравнении с </w:t>
      </w:r>
      <w:r w:rsidR="00741241">
        <w:rPr>
          <w:rFonts w:ascii="Times New Roman" w:hAnsi="Times New Roman"/>
          <w:sz w:val="26"/>
          <w:szCs w:val="26"/>
        </w:rPr>
        <w:t>2020</w:t>
      </w:r>
      <w:r w:rsidR="00D60A51" w:rsidRPr="00697DE7">
        <w:rPr>
          <w:rFonts w:ascii="Times New Roman" w:hAnsi="Times New Roman"/>
          <w:sz w:val="26"/>
          <w:szCs w:val="26"/>
        </w:rPr>
        <w:t xml:space="preserve"> г</w:t>
      </w:r>
      <w:r w:rsidRPr="00697DE7">
        <w:rPr>
          <w:rFonts w:ascii="Times New Roman" w:hAnsi="Times New Roman"/>
          <w:sz w:val="26"/>
          <w:szCs w:val="26"/>
        </w:rPr>
        <w:t xml:space="preserve">одом </w:t>
      </w:r>
      <w:r w:rsidR="00D60A51" w:rsidRPr="00697DE7">
        <w:rPr>
          <w:rFonts w:ascii="Times New Roman" w:hAnsi="Times New Roman"/>
          <w:sz w:val="26"/>
          <w:szCs w:val="26"/>
        </w:rPr>
        <w:t>объем поступлений по налог</w:t>
      </w:r>
      <w:r w:rsidR="00124A42" w:rsidRPr="00697DE7">
        <w:rPr>
          <w:rFonts w:ascii="Times New Roman" w:hAnsi="Times New Roman"/>
          <w:sz w:val="26"/>
          <w:szCs w:val="26"/>
        </w:rPr>
        <w:t>овым и неналоговым доходам в 202</w:t>
      </w:r>
      <w:r w:rsidR="00741241">
        <w:rPr>
          <w:rFonts w:ascii="Times New Roman" w:hAnsi="Times New Roman"/>
          <w:sz w:val="26"/>
          <w:szCs w:val="26"/>
        </w:rPr>
        <w:t>1</w:t>
      </w:r>
      <w:r w:rsidRPr="00697DE7">
        <w:rPr>
          <w:rFonts w:ascii="Times New Roman" w:hAnsi="Times New Roman"/>
          <w:sz w:val="26"/>
          <w:szCs w:val="26"/>
        </w:rPr>
        <w:t xml:space="preserve"> году увелич</w:t>
      </w:r>
      <w:r w:rsidR="00D60A51" w:rsidRPr="00697DE7">
        <w:rPr>
          <w:rFonts w:ascii="Times New Roman" w:hAnsi="Times New Roman"/>
          <w:sz w:val="26"/>
          <w:szCs w:val="26"/>
        </w:rPr>
        <w:t xml:space="preserve">ился на </w:t>
      </w:r>
      <w:r w:rsidR="00741241" w:rsidRPr="00741241">
        <w:rPr>
          <w:rFonts w:ascii="Times New Roman" w:hAnsi="Times New Roman"/>
          <w:color w:val="000000" w:themeColor="text1"/>
          <w:sz w:val="26"/>
          <w:szCs w:val="26"/>
        </w:rPr>
        <w:t>3119,7</w:t>
      </w:r>
      <w:r w:rsidR="00124A42" w:rsidRPr="00697DE7">
        <w:rPr>
          <w:rFonts w:ascii="Times New Roman" w:hAnsi="Times New Roman"/>
          <w:sz w:val="26"/>
          <w:szCs w:val="26"/>
        </w:rPr>
        <w:t xml:space="preserve"> тыс. руб., или на </w:t>
      </w:r>
      <w:r w:rsidR="00741241">
        <w:rPr>
          <w:rFonts w:ascii="Times New Roman" w:hAnsi="Times New Roman"/>
          <w:sz w:val="26"/>
          <w:szCs w:val="26"/>
        </w:rPr>
        <w:t>16,2</w:t>
      </w:r>
      <w:r w:rsidR="00C23AE6" w:rsidRPr="00697DE7">
        <w:rPr>
          <w:rFonts w:ascii="Times New Roman" w:hAnsi="Times New Roman"/>
          <w:sz w:val="26"/>
          <w:szCs w:val="26"/>
        </w:rPr>
        <w:t xml:space="preserve"> %</w:t>
      </w:r>
      <w:r w:rsidR="00124A42" w:rsidRPr="00697DE7">
        <w:rPr>
          <w:rFonts w:ascii="Times New Roman" w:hAnsi="Times New Roman"/>
          <w:sz w:val="26"/>
          <w:szCs w:val="26"/>
        </w:rPr>
        <w:t>, данное увеличение связано с увеличением объема поступления по</w:t>
      </w:r>
      <w:r w:rsidR="00741241">
        <w:rPr>
          <w:rFonts w:ascii="Times New Roman" w:hAnsi="Times New Roman"/>
          <w:sz w:val="26"/>
          <w:szCs w:val="26"/>
        </w:rPr>
        <w:t xml:space="preserve"> всем видам доходов</w:t>
      </w:r>
      <w:r w:rsidR="007D6A06" w:rsidRPr="00697DE7">
        <w:rPr>
          <w:rFonts w:ascii="Times New Roman" w:hAnsi="Times New Roman"/>
          <w:sz w:val="26"/>
          <w:szCs w:val="26"/>
        </w:rPr>
        <w:t>.</w:t>
      </w:r>
    </w:p>
    <w:p w:rsidR="007D6A06" w:rsidRPr="00697DE7" w:rsidRDefault="00977C24" w:rsidP="00D90C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97DE7">
        <w:rPr>
          <w:rFonts w:ascii="Times New Roman" w:hAnsi="Times New Roman"/>
          <w:sz w:val="26"/>
          <w:szCs w:val="26"/>
        </w:rPr>
        <w:t>Основным видом дохода, имеющ</w:t>
      </w:r>
      <w:r w:rsidR="00D60A51" w:rsidRPr="00697DE7">
        <w:rPr>
          <w:rFonts w:ascii="Times New Roman" w:hAnsi="Times New Roman"/>
          <w:sz w:val="26"/>
          <w:szCs w:val="26"/>
        </w:rPr>
        <w:t>им наибольший удельный вес (</w:t>
      </w:r>
      <w:r w:rsidR="00EF56EA">
        <w:rPr>
          <w:rFonts w:ascii="Times New Roman" w:hAnsi="Times New Roman"/>
          <w:sz w:val="26"/>
          <w:szCs w:val="26"/>
        </w:rPr>
        <w:t>47,8</w:t>
      </w:r>
      <w:r w:rsidRPr="00697DE7">
        <w:rPr>
          <w:rFonts w:ascii="Times New Roman" w:hAnsi="Times New Roman"/>
          <w:sz w:val="26"/>
          <w:szCs w:val="26"/>
        </w:rPr>
        <w:t xml:space="preserve"> %)  в общ</w:t>
      </w:r>
      <w:r w:rsidR="00D60A51" w:rsidRPr="00697DE7">
        <w:rPr>
          <w:rFonts w:ascii="Times New Roman" w:hAnsi="Times New Roman"/>
          <w:sz w:val="26"/>
          <w:szCs w:val="26"/>
        </w:rPr>
        <w:t>ем объеме налог</w:t>
      </w:r>
      <w:r w:rsidR="007D6A06" w:rsidRPr="00697DE7">
        <w:rPr>
          <w:rFonts w:ascii="Times New Roman" w:hAnsi="Times New Roman"/>
          <w:sz w:val="26"/>
          <w:szCs w:val="26"/>
        </w:rPr>
        <w:t>овых и неналоговых доходов в 202</w:t>
      </w:r>
      <w:r w:rsidR="00EF56EA">
        <w:rPr>
          <w:rFonts w:ascii="Times New Roman" w:hAnsi="Times New Roman"/>
          <w:sz w:val="26"/>
          <w:szCs w:val="26"/>
        </w:rPr>
        <w:t>1</w:t>
      </w:r>
      <w:r w:rsidR="00D60A51" w:rsidRPr="00697DE7">
        <w:rPr>
          <w:rFonts w:ascii="Times New Roman" w:hAnsi="Times New Roman"/>
          <w:sz w:val="26"/>
          <w:szCs w:val="26"/>
        </w:rPr>
        <w:t xml:space="preserve"> году составило поступление доходов от уплаты налога</w:t>
      </w:r>
      <w:r w:rsidR="003C16BB" w:rsidRPr="00697DE7">
        <w:rPr>
          <w:rFonts w:ascii="Times New Roman" w:hAnsi="Times New Roman"/>
          <w:sz w:val="26"/>
          <w:szCs w:val="26"/>
        </w:rPr>
        <w:t xml:space="preserve"> на доходы физических лиц</w:t>
      </w:r>
      <w:r w:rsidR="002E1604" w:rsidRPr="00697DE7">
        <w:rPr>
          <w:rFonts w:ascii="Times New Roman" w:hAnsi="Times New Roman"/>
          <w:sz w:val="26"/>
          <w:szCs w:val="26"/>
        </w:rPr>
        <w:t>, в отчетном периоде</w:t>
      </w:r>
      <w:r w:rsidR="00D60A51" w:rsidRPr="00697DE7">
        <w:rPr>
          <w:rFonts w:ascii="Times New Roman" w:hAnsi="Times New Roman"/>
          <w:sz w:val="26"/>
          <w:szCs w:val="26"/>
        </w:rPr>
        <w:t xml:space="preserve"> данный вид налоговых поступлений в бюджет </w:t>
      </w:r>
      <w:r w:rsidR="003C16BB" w:rsidRPr="00697DE7">
        <w:rPr>
          <w:rFonts w:ascii="Times New Roman" w:hAnsi="Times New Roman"/>
          <w:sz w:val="26"/>
          <w:szCs w:val="26"/>
        </w:rPr>
        <w:t>город</w:t>
      </w:r>
      <w:r w:rsidR="007D6A06" w:rsidRPr="00697DE7">
        <w:rPr>
          <w:rFonts w:ascii="Times New Roman" w:hAnsi="Times New Roman"/>
          <w:sz w:val="26"/>
          <w:szCs w:val="26"/>
        </w:rPr>
        <w:t xml:space="preserve">ского поселения составил </w:t>
      </w:r>
      <w:r w:rsidR="00EF56EA">
        <w:rPr>
          <w:rFonts w:ascii="Times New Roman" w:hAnsi="Times New Roman"/>
          <w:sz w:val="26"/>
          <w:szCs w:val="26"/>
        </w:rPr>
        <w:t>10711,0</w:t>
      </w:r>
      <w:r w:rsidRPr="00697DE7">
        <w:rPr>
          <w:rFonts w:ascii="Times New Roman" w:hAnsi="Times New Roman"/>
          <w:sz w:val="26"/>
          <w:szCs w:val="26"/>
        </w:rPr>
        <w:t xml:space="preserve"> тыс. руб.</w:t>
      </w:r>
      <w:r w:rsidR="00EF56EA">
        <w:rPr>
          <w:rFonts w:ascii="Times New Roman" w:hAnsi="Times New Roman"/>
          <w:sz w:val="26"/>
          <w:szCs w:val="26"/>
        </w:rPr>
        <w:t>, в 2020</w:t>
      </w:r>
      <w:r w:rsidR="00D60A51" w:rsidRPr="00697DE7">
        <w:rPr>
          <w:rFonts w:ascii="Times New Roman" w:hAnsi="Times New Roman"/>
          <w:sz w:val="26"/>
          <w:szCs w:val="26"/>
        </w:rPr>
        <w:t xml:space="preserve"> году данный вид</w:t>
      </w:r>
      <w:r w:rsidRPr="00697DE7">
        <w:rPr>
          <w:rFonts w:ascii="Times New Roman" w:hAnsi="Times New Roman"/>
          <w:sz w:val="26"/>
          <w:szCs w:val="26"/>
        </w:rPr>
        <w:t xml:space="preserve"> налоговых поступлений </w:t>
      </w:r>
      <w:r w:rsidR="002E1604" w:rsidRPr="00697DE7">
        <w:rPr>
          <w:rFonts w:ascii="Times New Roman" w:hAnsi="Times New Roman"/>
          <w:sz w:val="26"/>
          <w:szCs w:val="26"/>
        </w:rPr>
        <w:t>состав</w:t>
      </w:r>
      <w:r w:rsidR="007A16D3" w:rsidRPr="00697DE7">
        <w:rPr>
          <w:rFonts w:ascii="Times New Roman" w:hAnsi="Times New Roman"/>
          <w:sz w:val="26"/>
          <w:szCs w:val="26"/>
        </w:rPr>
        <w:t>л</w:t>
      </w:r>
      <w:r w:rsidR="002E1604" w:rsidRPr="00697DE7">
        <w:rPr>
          <w:rFonts w:ascii="Times New Roman" w:hAnsi="Times New Roman"/>
          <w:sz w:val="26"/>
          <w:szCs w:val="26"/>
        </w:rPr>
        <w:t>ял</w:t>
      </w:r>
      <w:r w:rsidR="007D6A06" w:rsidRPr="00697DE7">
        <w:rPr>
          <w:rFonts w:ascii="Times New Roman" w:hAnsi="Times New Roman"/>
          <w:sz w:val="26"/>
          <w:szCs w:val="26"/>
        </w:rPr>
        <w:t xml:space="preserve"> </w:t>
      </w:r>
      <w:r w:rsidR="00216A66">
        <w:rPr>
          <w:rFonts w:ascii="Times New Roman" w:hAnsi="Times New Roman"/>
          <w:sz w:val="26"/>
          <w:szCs w:val="26"/>
        </w:rPr>
        <w:t xml:space="preserve"> </w:t>
      </w:r>
      <w:r w:rsidR="00EF56EA">
        <w:rPr>
          <w:rFonts w:ascii="Times New Roman" w:hAnsi="Times New Roman"/>
          <w:sz w:val="26"/>
          <w:szCs w:val="26"/>
        </w:rPr>
        <w:t>10007,2</w:t>
      </w:r>
      <w:r w:rsidR="00030704" w:rsidRPr="00697DE7">
        <w:rPr>
          <w:rFonts w:ascii="Times New Roman" w:hAnsi="Times New Roman"/>
          <w:sz w:val="26"/>
          <w:szCs w:val="26"/>
        </w:rPr>
        <w:t xml:space="preserve"> тыс. руб.</w:t>
      </w:r>
      <w:r w:rsidR="00EF56EA">
        <w:rPr>
          <w:rFonts w:ascii="Times New Roman" w:hAnsi="Times New Roman"/>
          <w:sz w:val="26"/>
          <w:szCs w:val="26"/>
        </w:rPr>
        <w:t>, в сравнении с 2020</w:t>
      </w:r>
      <w:r w:rsidR="007D6A06" w:rsidRPr="00697DE7">
        <w:rPr>
          <w:rFonts w:ascii="Times New Roman" w:hAnsi="Times New Roman"/>
          <w:sz w:val="26"/>
          <w:szCs w:val="26"/>
        </w:rPr>
        <w:t xml:space="preserve"> годом произошло увеличение объема </w:t>
      </w:r>
      <w:r w:rsidR="00A93970">
        <w:rPr>
          <w:rFonts w:ascii="Times New Roman" w:hAnsi="Times New Roman"/>
          <w:sz w:val="26"/>
          <w:szCs w:val="26"/>
        </w:rPr>
        <w:t xml:space="preserve">поступления </w:t>
      </w:r>
      <w:r w:rsidR="007D6A06" w:rsidRPr="00697DE7">
        <w:rPr>
          <w:rFonts w:ascii="Times New Roman" w:hAnsi="Times New Roman"/>
          <w:sz w:val="26"/>
          <w:szCs w:val="26"/>
        </w:rPr>
        <w:t xml:space="preserve">доходов от уплаты налога на доходы физических лиц на </w:t>
      </w:r>
      <w:r w:rsidR="00EF56EA">
        <w:rPr>
          <w:rFonts w:ascii="Times New Roman" w:hAnsi="Times New Roman"/>
          <w:sz w:val="26"/>
          <w:szCs w:val="26"/>
        </w:rPr>
        <w:t>703,8</w:t>
      </w:r>
      <w:r w:rsidR="007D6A06" w:rsidRPr="00697DE7">
        <w:rPr>
          <w:rFonts w:ascii="Times New Roman" w:hAnsi="Times New Roman"/>
          <w:sz w:val="26"/>
          <w:szCs w:val="26"/>
        </w:rPr>
        <w:t xml:space="preserve"> тыс. руб., или на </w:t>
      </w:r>
      <w:r w:rsidR="00EF56EA">
        <w:rPr>
          <w:rFonts w:ascii="Times New Roman" w:hAnsi="Times New Roman"/>
          <w:sz w:val="26"/>
          <w:szCs w:val="26"/>
        </w:rPr>
        <w:t>7,0</w:t>
      </w:r>
      <w:r w:rsidR="007D6A06" w:rsidRPr="00697DE7">
        <w:rPr>
          <w:rFonts w:ascii="Times New Roman" w:hAnsi="Times New Roman"/>
          <w:sz w:val="26"/>
          <w:szCs w:val="26"/>
        </w:rPr>
        <w:t xml:space="preserve"> %.</w:t>
      </w:r>
    </w:p>
    <w:p w:rsidR="007D6A06" w:rsidRPr="00697DE7" w:rsidRDefault="007D6A06" w:rsidP="007D6A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22D0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ab/>
      </w:r>
      <w:r w:rsidRPr="00D722D0">
        <w:rPr>
          <w:rFonts w:ascii="Times New Roman" w:hAnsi="Times New Roman"/>
          <w:color w:val="000000" w:themeColor="text1"/>
          <w:sz w:val="26"/>
          <w:szCs w:val="26"/>
        </w:rPr>
        <w:t>Поступление земельного налога в 202</w:t>
      </w:r>
      <w:r w:rsidR="005B0134" w:rsidRPr="00D722D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D722D0">
        <w:rPr>
          <w:rFonts w:ascii="Times New Roman" w:hAnsi="Times New Roman"/>
          <w:color w:val="000000" w:themeColor="text1"/>
          <w:sz w:val="26"/>
          <w:szCs w:val="26"/>
        </w:rPr>
        <w:t xml:space="preserve"> году составляет </w:t>
      </w:r>
      <w:r w:rsidR="005B0134" w:rsidRPr="00D722D0">
        <w:rPr>
          <w:rFonts w:ascii="Times New Roman" w:hAnsi="Times New Roman"/>
          <w:color w:val="000000" w:themeColor="text1"/>
          <w:sz w:val="26"/>
          <w:szCs w:val="26"/>
        </w:rPr>
        <w:t>13,1</w:t>
      </w:r>
      <w:r w:rsidR="00D722D0" w:rsidRPr="00D722D0">
        <w:rPr>
          <w:rFonts w:ascii="Times New Roman" w:hAnsi="Times New Roman"/>
          <w:color w:val="000000" w:themeColor="text1"/>
          <w:sz w:val="26"/>
          <w:szCs w:val="26"/>
        </w:rPr>
        <w:t xml:space="preserve"> %, или 2934,5</w:t>
      </w:r>
      <w:r w:rsidRPr="00697DE7">
        <w:rPr>
          <w:rFonts w:ascii="Times New Roman" w:hAnsi="Times New Roman"/>
          <w:sz w:val="26"/>
          <w:szCs w:val="26"/>
        </w:rPr>
        <w:t xml:space="preserve"> тыс. руб.,</w:t>
      </w:r>
      <w:r w:rsidRPr="00697DE7">
        <w:rPr>
          <w:rFonts w:ascii="Times New Roman" w:hAnsi="Times New Roman"/>
          <w:b/>
          <w:sz w:val="26"/>
          <w:szCs w:val="26"/>
        </w:rPr>
        <w:t xml:space="preserve"> </w:t>
      </w:r>
      <w:r w:rsidRPr="00697DE7">
        <w:rPr>
          <w:rFonts w:ascii="Times New Roman" w:hAnsi="Times New Roman"/>
          <w:sz w:val="26"/>
          <w:szCs w:val="26"/>
        </w:rPr>
        <w:t>в сравнении с 20</w:t>
      </w:r>
      <w:r w:rsidR="00D722D0">
        <w:rPr>
          <w:rFonts w:ascii="Times New Roman" w:hAnsi="Times New Roman"/>
          <w:sz w:val="26"/>
          <w:szCs w:val="26"/>
        </w:rPr>
        <w:t>20</w:t>
      </w:r>
      <w:r w:rsidR="00422B6F" w:rsidRPr="00697DE7">
        <w:rPr>
          <w:rFonts w:ascii="Times New Roman" w:hAnsi="Times New Roman"/>
          <w:sz w:val="26"/>
          <w:szCs w:val="26"/>
        </w:rPr>
        <w:t xml:space="preserve"> годом произошло сокращен</w:t>
      </w:r>
      <w:r w:rsidRPr="00697DE7">
        <w:rPr>
          <w:rFonts w:ascii="Times New Roman" w:hAnsi="Times New Roman"/>
          <w:sz w:val="26"/>
          <w:szCs w:val="26"/>
        </w:rPr>
        <w:t xml:space="preserve">ие объема поступления доходов от уплаты земельного налога на </w:t>
      </w:r>
      <w:r w:rsidR="00D722D0">
        <w:rPr>
          <w:rFonts w:ascii="Times New Roman" w:hAnsi="Times New Roman"/>
          <w:sz w:val="26"/>
          <w:szCs w:val="26"/>
        </w:rPr>
        <w:t>93,9</w:t>
      </w:r>
      <w:r w:rsidRPr="00697DE7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D722D0">
        <w:rPr>
          <w:rFonts w:ascii="Times New Roman" w:hAnsi="Times New Roman"/>
          <w:sz w:val="26"/>
          <w:szCs w:val="26"/>
        </w:rPr>
        <w:t>3,1</w:t>
      </w:r>
      <w:r w:rsidRPr="00697DE7">
        <w:rPr>
          <w:rFonts w:ascii="Times New Roman" w:hAnsi="Times New Roman"/>
          <w:sz w:val="26"/>
          <w:szCs w:val="26"/>
        </w:rPr>
        <w:t xml:space="preserve"> %.</w:t>
      </w:r>
    </w:p>
    <w:p w:rsidR="00CD5659" w:rsidRDefault="007D6A06" w:rsidP="007D6A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5659">
        <w:rPr>
          <w:rFonts w:ascii="Times New Roman" w:hAnsi="Times New Roman"/>
          <w:sz w:val="26"/>
          <w:szCs w:val="26"/>
        </w:rPr>
        <w:tab/>
      </w:r>
      <w:r w:rsidR="00CD5659" w:rsidRPr="00CD5659">
        <w:rPr>
          <w:rFonts w:ascii="Times New Roman" w:hAnsi="Times New Roman"/>
          <w:sz w:val="26"/>
          <w:szCs w:val="26"/>
        </w:rPr>
        <w:t xml:space="preserve">В таблице </w:t>
      </w:r>
      <w:r w:rsidR="00CD5659">
        <w:rPr>
          <w:rFonts w:ascii="Times New Roman" w:hAnsi="Times New Roman"/>
          <w:sz w:val="26"/>
          <w:szCs w:val="26"/>
        </w:rPr>
        <w:t>2</w:t>
      </w:r>
      <w:r w:rsidR="00CD5659" w:rsidRPr="00CD5659">
        <w:rPr>
          <w:rFonts w:ascii="Times New Roman" w:hAnsi="Times New Roman"/>
          <w:sz w:val="26"/>
          <w:szCs w:val="26"/>
        </w:rPr>
        <w:t xml:space="preserve"> отражено в полном объеме поступление</w:t>
      </w:r>
      <w:r w:rsidR="00CD5659">
        <w:rPr>
          <w:rFonts w:ascii="Times New Roman" w:hAnsi="Times New Roman"/>
          <w:sz w:val="26"/>
          <w:szCs w:val="26"/>
        </w:rPr>
        <w:t xml:space="preserve"> средств в доходную часть бюджета городского поселения в 2021 году. </w:t>
      </w:r>
    </w:p>
    <w:p w:rsidR="00CD5659" w:rsidRDefault="00CD5659" w:rsidP="00CD56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сравнения в таблице 3 отражено поступление средств в доходную часть бюджета поселения в 2020 и 2021 годах.</w:t>
      </w:r>
    </w:p>
    <w:p w:rsidR="00CD5659" w:rsidRDefault="00CD5659" w:rsidP="007D6A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659" w:rsidRDefault="00CD5659" w:rsidP="007D6A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2A86">
        <w:rPr>
          <w:rFonts w:ascii="Times New Roman" w:eastAsiaTheme="minorHAnsi" w:hAnsi="Times New Roman"/>
        </w:rPr>
        <w:t xml:space="preserve">Таблица </w:t>
      </w:r>
      <w:r>
        <w:rPr>
          <w:rFonts w:ascii="Times New Roman" w:eastAsiaTheme="minorHAnsi" w:hAnsi="Times New Roman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E7934">
        <w:rPr>
          <w:rFonts w:ascii="Times New Roman" w:eastAsiaTheme="minorHAnsi" w:hAnsi="Times New Roman"/>
          <w:sz w:val="28"/>
          <w:szCs w:val="28"/>
        </w:rPr>
        <w:t xml:space="preserve"> </w:t>
      </w:r>
      <w:r w:rsidRPr="003E7934">
        <w:rPr>
          <w:rFonts w:ascii="Times New Roman" w:eastAsiaTheme="minorHAnsi" w:hAnsi="Times New Roman"/>
          <w:sz w:val="28"/>
          <w:szCs w:val="28"/>
        </w:rPr>
        <w:tab/>
      </w:r>
      <w:r w:rsidRPr="003E7934">
        <w:rPr>
          <w:rFonts w:ascii="Times New Roman" w:eastAsiaTheme="minorHAnsi" w:hAnsi="Times New Roman"/>
          <w:sz w:val="28"/>
          <w:szCs w:val="28"/>
        </w:rPr>
        <w:tab/>
      </w:r>
      <w:r w:rsidRPr="003E7934">
        <w:rPr>
          <w:rFonts w:ascii="Times New Roman" w:eastAsiaTheme="minorHAnsi" w:hAnsi="Times New Roman"/>
          <w:sz w:val="28"/>
          <w:szCs w:val="28"/>
        </w:rPr>
        <w:tab/>
      </w:r>
      <w:r w:rsidRPr="003E7934">
        <w:rPr>
          <w:rFonts w:ascii="Times New Roman" w:eastAsiaTheme="minorHAnsi" w:hAnsi="Times New Roman"/>
          <w:sz w:val="28"/>
          <w:szCs w:val="28"/>
        </w:rPr>
        <w:tab/>
      </w:r>
      <w:r w:rsidRPr="003E7934">
        <w:rPr>
          <w:rFonts w:ascii="Times New Roman" w:eastAsiaTheme="minorHAnsi" w:hAnsi="Times New Roman"/>
          <w:sz w:val="28"/>
          <w:szCs w:val="28"/>
        </w:rPr>
        <w:tab/>
      </w:r>
      <w:r w:rsidRPr="003E7934">
        <w:rPr>
          <w:rFonts w:ascii="Times New Roman" w:eastAsiaTheme="minorHAnsi" w:hAnsi="Times New Roman"/>
          <w:sz w:val="28"/>
          <w:szCs w:val="28"/>
        </w:rPr>
        <w:tab/>
      </w:r>
      <w:r w:rsidRPr="003E7934">
        <w:rPr>
          <w:rFonts w:ascii="Times New Roman" w:eastAsiaTheme="minorHAnsi" w:hAnsi="Times New Roman"/>
          <w:sz w:val="28"/>
          <w:szCs w:val="28"/>
        </w:rPr>
        <w:tab/>
        <w:t xml:space="preserve">  </w:t>
      </w:r>
      <w:r w:rsidRPr="003E7934">
        <w:rPr>
          <w:rFonts w:ascii="Times New Roman" w:eastAsiaTheme="minorHAnsi" w:hAnsi="Times New Roman"/>
          <w:sz w:val="28"/>
          <w:szCs w:val="28"/>
        </w:rPr>
        <w:tab/>
      </w:r>
      <w:r w:rsidRPr="003E7934">
        <w:rPr>
          <w:rFonts w:ascii="Times New Roman" w:eastAsiaTheme="minorHAnsi" w:hAnsi="Times New Roman"/>
          <w:sz w:val="28"/>
          <w:szCs w:val="28"/>
        </w:rPr>
        <w:tab/>
      </w:r>
      <w:r w:rsidRPr="003E7934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</w:rPr>
        <w:t xml:space="preserve">        (тыс. рублей</w:t>
      </w:r>
      <w:r w:rsidRPr="003E7934">
        <w:rPr>
          <w:rFonts w:ascii="Times New Roman" w:eastAsiaTheme="minorHAnsi" w:hAnsi="Times New Roman"/>
        </w:rPr>
        <w:t>)</w:t>
      </w:r>
    </w:p>
    <w:tbl>
      <w:tblPr>
        <w:tblStyle w:val="a3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2126"/>
        <w:gridCol w:w="2126"/>
      </w:tblGrid>
      <w:tr w:rsidR="00CD5659" w:rsidRPr="003E7934" w:rsidTr="00CD5659">
        <w:trPr>
          <w:trHeight w:val="83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659" w:rsidRPr="00647F1E" w:rsidRDefault="00CD5659" w:rsidP="00293CE0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47F1E">
              <w:rPr>
                <w:rFonts w:ascii="Times New Roman" w:eastAsiaTheme="minorHAnsi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659" w:rsidRDefault="00CD5659" w:rsidP="00293CE0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Исполнено в 2020 год</w:t>
            </w:r>
          </w:p>
          <w:p w:rsidR="00CD5659" w:rsidRPr="00647F1E" w:rsidRDefault="00CD5659" w:rsidP="00293CE0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59" w:rsidRPr="00CD5659" w:rsidRDefault="00CD5659" w:rsidP="00293CE0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CD5659">
              <w:rPr>
                <w:rFonts w:ascii="Times New Roman" w:eastAsiaTheme="minorHAnsi" w:hAnsi="Times New Roman"/>
                <w:b/>
                <w:sz w:val="20"/>
                <w:szCs w:val="20"/>
              </w:rPr>
              <w:t>Исполнено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в  2021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59" w:rsidRPr="00CD5659" w:rsidRDefault="00CD5659" w:rsidP="00293CE0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Рост / уменьшение в 2021 году по сравнению с 2020 годом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59" w:rsidRDefault="00CD5659" w:rsidP="00293CE0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Рост / уменьшение в 2021 году по сравнению с 2020 годом в %</w:t>
            </w:r>
          </w:p>
        </w:tc>
      </w:tr>
      <w:tr w:rsidR="00CD5659" w:rsidRPr="003E7934" w:rsidTr="00CD5659">
        <w:trPr>
          <w:trHeight w:val="25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  <w:b/>
              </w:rPr>
              <w:t xml:space="preserve">Доходы всего,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54545,3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D5659">
              <w:rPr>
                <w:rFonts w:ascii="Times New Roman" w:eastAsiaTheme="minorHAnsi" w:hAnsi="Times New Roman"/>
                <w:b/>
              </w:rPr>
              <w:t>54739,9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84259D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+194,6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387DF0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100,4</w:t>
            </w:r>
          </w:p>
        </w:tc>
      </w:tr>
      <w:tr w:rsidR="00CD5659" w:rsidRPr="000547FF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AB7CF9" w:rsidRDefault="00CD5659" w:rsidP="00CD565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B7CF9">
              <w:rPr>
                <w:rFonts w:ascii="Times New Roman" w:eastAsiaTheme="minorHAnsi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AB7CF9" w:rsidRDefault="00CD5659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D5659" w:rsidRPr="000547FF" w:rsidTr="00CD5659">
        <w:trPr>
          <w:trHeight w:val="4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59" w:rsidRPr="00064C5A" w:rsidRDefault="00CD5659" w:rsidP="00CD5659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064C5A">
              <w:rPr>
                <w:rFonts w:ascii="Times New Roman" w:eastAsiaTheme="minorHAnsi" w:hAnsi="Times New Roman"/>
                <w:b/>
              </w:rPr>
              <w:t>Безвозмездные поступления,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064C5A" w:rsidRDefault="00CD5659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35271,5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D5659">
              <w:rPr>
                <w:rFonts w:ascii="Times New Roman" w:eastAsiaTheme="minorHAnsi" w:hAnsi="Times New Roman"/>
                <w:b/>
              </w:rPr>
              <w:t>32346,4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84259D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-2925,1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387DF0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91,7</w:t>
            </w:r>
          </w:p>
        </w:tc>
      </w:tr>
      <w:tr w:rsidR="00CD5659" w:rsidRPr="003E7934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 xml:space="preserve">Дотации </w:t>
            </w:r>
            <w:r>
              <w:rPr>
                <w:rFonts w:ascii="Times New Roman" w:eastAsiaTheme="minorHAnsi" w:hAnsi="Times New Roman"/>
              </w:rPr>
              <w:t xml:space="preserve">бюджетам городских поселений </w:t>
            </w:r>
            <w:r w:rsidRPr="00CF7B76">
              <w:rPr>
                <w:rFonts w:ascii="Times New Roman" w:eastAsiaTheme="minorHAnsi" w:hAnsi="Times New Roman"/>
              </w:rPr>
              <w:t>на выравни</w:t>
            </w:r>
            <w:r>
              <w:rPr>
                <w:rFonts w:ascii="Times New Roman" w:eastAsiaTheme="minorHAnsi" w:hAnsi="Times New Roman"/>
              </w:rPr>
              <w:t xml:space="preserve">вание </w:t>
            </w:r>
            <w:r w:rsidRPr="00CF7B76">
              <w:rPr>
                <w:rFonts w:ascii="Times New Roman" w:eastAsiaTheme="minorHAnsi" w:hAnsi="Times New Roman"/>
              </w:rPr>
              <w:t xml:space="preserve">бюджетной обеспеченности </w:t>
            </w:r>
            <w:r>
              <w:rPr>
                <w:rFonts w:ascii="Times New Roman" w:eastAsiaTheme="minorHAnsi" w:hAnsi="Times New Roman"/>
              </w:rPr>
              <w:t>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F7B76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9854,8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BA" w:rsidRDefault="00932FBA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932FBA" w:rsidRDefault="00932FBA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CD5659">
              <w:rPr>
                <w:rFonts w:ascii="Times New Roman" w:eastAsiaTheme="minorHAnsi" w:hAnsi="Times New Roman"/>
              </w:rPr>
              <w:t>10100,9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84259D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84259D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+246,1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387DF0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387DF0" w:rsidRPr="00CD5659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102,5</w:t>
            </w:r>
          </w:p>
        </w:tc>
      </w:tr>
      <w:tr w:rsidR="00CD5659" w:rsidRPr="003E7934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F7B76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5131,8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CD5659">
              <w:rPr>
                <w:rFonts w:ascii="Times New Roman" w:eastAsiaTheme="minorHAnsi" w:hAnsi="Times New Roman"/>
              </w:rPr>
              <w:t>4931,5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84259D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84259D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-200,3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387DF0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387DF0" w:rsidRPr="00CD5659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96,1</w:t>
            </w:r>
          </w:p>
        </w:tc>
      </w:tr>
      <w:tr w:rsidR="00CD5659" w:rsidRPr="003E7934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Субсидии бюджетам городских поселений на софинансирование расходных обязательств субъектов РФ, связанных с реализацией ФЦП «Увековечение памяти погибших при защите Отечества на 2019 – 2024 годы»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F7B76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CD5659">
              <w:rPr>
                <w:rFonts w:ascii="Times New Roman" w:eastAsiaTheme="minorHAnsi" w:hAnsi="Times New Roman"/>
              </w:rPr>
              <w:t>414,9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84259D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84259D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84259D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84259D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+28,1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F0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387DF0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387DF0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387DF0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D5659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107,3</w:t>
            </w:r>
          </w:p>
        </w:tc>
      </w:tr>
      <w:tr w:rsidR="00CD5659" w:rsidRPr="003E7934" w:rsidTr="00CD5659">
        <w:trPr>
          <w:trHeight w:val="15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>Прочие субсидии</w:t>
            </w:r>
            <w:r>
              <w:rPr>
                <w:rFonts w:ascii="Times New Roman" w:eastAsiaTheme="minorHAnsi" w:hAnsi="Times New Roman"/>
              </w:rPr>
              <w:t xml:space="preserve">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F7B76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19898,1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CD5659">
              <w:rPr>
                <w:rFonts w:ascii="Times New Roman" w:eastAsiaTheme="minorHAnsi" w:hAnsi="Times New Roman"/>
              </w:rPr>
              <w:t>16899,1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84259D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-2999,0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387DF0" w:rsidRPr="00CD5659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84,9</w:t>
            </w:r>
          </w:p>
        </w:tc>
      </w:tr>
      <w:tr w:rsidR="00CD5659" w:rsidRPr="0081131C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59" w:rsidRPr="00966FD4" w:rsidRDefault="00CD5659" w:rsidP="00CD5659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E045A">
              <w:rPr>
                <w:rFonts w:ascii="Times New Roman" w:eastAsiaTheme="minorHAnsi" w:hAnsi="Times New Roman"/>
                <w:b/>
                <w:sz w:val="20"/>
                <w:szCs w:val="20"/>
              </w:rPr>
              <w:t>Налоговые и неналоговые доходы, в том числе:</w:t>
            </w:r>
            <w:r w:rsidRPr="00064C5A">
              <w:rPr>
                <w:rFonts w:ascii="Times New Roman" w:eastAsiaTheme="minorHAnsi" w:hAnsi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CD5659" w:rsidRPr="00064C5A" w:rsidRDefault="00CD5659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19273,8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6DB" w:rsidRDefault="00FE46DB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D5659">
              <w:rPr>
                <w:rFonts w:ascii="Times New Roman" w:eastAsiaTheme="minorHAnsi" w:hAnsi="Times New Roman"/>
                <w:b/>
              </w:rPr>
              <w:t>22393,5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F0" w:rsidRDefault="00387DF0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CD5659" w:rsidRPr="00CD5659" w:rsidRDefault="0084259D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+3119,7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387DF0" w:rsidRPr="00CD5659" w:rsidRDefault="00387DF0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116,2</w:t>
            </w:r>
          </w:p>
        </w:tc>
      </w:tr>
      <w:tr w:rsidR="00CD5659" w:rsidRPr="0081131C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59" w:rsidRPr="00064C5A" w:rsidRDefault="00CD5659" w:rsidP="00CD5659">
            <w:pPr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Налоговые доходы: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064C5A" w:rsidRDefault="00CD5659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16495,0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D5659">
              <w:rPr>
                <w:rFonts w:ascii="Times New Roman" w:eastAsiaTheme="minorHAnsi" w:hAnsi="Times New Roman"/>
                <w:b/>
              </w:rPr>
              <w:t>17913,2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84259D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+1418,2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387DF0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108,6</w:t>
            </w:r>
          </w:p>
        </w:tc>
      </w:tr>
      <w:tr w:rsidR="00CD5659" w:rsidRPr="003E7934" w:rsidTr="00CD5659">
        <w:trPr>
          <w:trHeight w:val="39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 xml:space="preserve">Налог на доходы физических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CD5659">
              <w:rPr>
                <w:rFonts w:ascii="Times New Roman" w:eastAsiaTheme="minorHAnsi" w:hAnsi="Times New Roman"/>
              </w:rPr>
              <w:t>10711,0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+703,8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107,4</w:t>
            </w:r>
          </w:p>
        </w:tc>
      </w:tr>
      <w:tr w:rsidR="00CD5659" w:rsidRPr="003E7934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>Акцизы по подакцизным товарам (продукции)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CD5659">
              <w:rPr>
                <w:rFonts w:ascii="Times New Roman" w:eastAsiaTheme="minorHAnsi" w:hAnsi="Times New Roman"/>
              </w:rPr>
              <w:t>2644,7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+268,1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111,3</w:t>
            </w:r>
          </w:p>
        </w:tc>
      </w:tr>
      <w:tr w:rsidR="00CD5659" w:rsidRPr="003E7934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Единый сельскохо</w:t>
            </w:r>
            <w:r w:rsidRPr="00CF7B76">
              <w:rPr>
                <w:rFonts w:ascii="Times New Roman" w:eastAsiaTheme="minorHAnsi" w:hAnsi="Times New Roman"/>
              </w:rPr>
              <w:t>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F7B76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63" w:rsidRDefault="00FE1863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CD5659">
              <w:rPr>
                <w:rFonts w:ascii="Times New Roman" w:eastAsiaTheme="minorHAnsi" w:hAnsi="Times New Roman"/>
              </w:rPr>
              <w:t>77,7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D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+68,3</w:t>
            </w:r>
          </w:p>
          <w:p w:rsidR="0084259D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F0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D5659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 8 раз</w:t>
            </w:r>
          </w:p>
        </w:tc>
      </w:tr>
      <w:tr w:rsidR="00CD5659" w:rsidRPr="003E7934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CD5659">
              <w:rPr>
                <w:rFonts w:ascii="Times New Roman" w:eastAsiaTheme="minorHAnsi" w:hAnsi="Times New Roman"/>
              </w:rPr>
              <w:t>1545,3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+471,9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144,0</w:t>
            </w:r>
          </w:p>
        </w:tc>
      </w:tr>
      <w:tr w:rsidR="00CD5659" w:rsidRPr="003E7934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CD5659">
              <w:rPr>
                <w:rFonts w:ascii="Times New Roman" w:eastAsiaTheme="minorHAnsi" w:hAnsi="Times New Roman"/>
              </w:rPr>
              <w:t>2934,5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-93,9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387DF0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96,9</w:t>
            </w:r>
          </w:p>
        </w:tc>
      </w:tr>
      <w:tr w:rsidR="00CD5659" w:rsidRPr="003E7934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117244" w:rsidRDefault="00CD5659" w:rsidP="00CD5659">
            <w:pPr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Неналоговые доходы: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BF5320" w:rsidRDefault="00CD5659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2778,8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CD5659">
              <w:rPr>
                <w:rFonts w:ascii="Times New Roman" w:eastAsiaTheme="minorHAnsi" w:hAnsi="Times New Roman"/>
                <w:b/>
              </w:rPr>
              <w:t>4461,1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84259D" w:rsidP="0084259D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+1682,3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387DF0" w:rsidP="00CD565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160,5</w:t>
            </w:r>
          </w:p>
        </w:tc>
      </w:tr>
      <w:tr w:rsidR="00CD5659" w:rsidRPr="003E7934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1033B4" w:rsidRDefault="00CD5659" w:rsidP="00CD5659">
            <w:pPr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1033B4">
              <w:rPr>
                <w:rFonts w:ascii="Times New Roman" w:eastAsiaTheme="minorHAnsi" w:hAnsi="Times New Roman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D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84259D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84259D">
              <w:rPr>
                <w:rFonts w:ascii="Times New Roman" w:eastAsiaTheme="minorHAnsi" w:hAnsi="Times New Roman"/>
              </w:rPr>
              <w:t>2563,8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59D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84259D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84259D">
              <w:rPr>
                <w:rFonts w:ascii="Times New Roman" w:eastAsiaTheme="minorHAnsi" w:hAnsi="Times New Roman"/>
              </w:rPr>
              <w:t>3116,1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D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84259D" w:rsidRPr="0084259D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+552,3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84259D" w:rsidRPr="0084259D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121,6</w:t>
            </w:r>
          </w:p>
        </w:tc>
      </w:tr>
      <w:tr w:rsidR="00CD5659" w:rsidRPr="00FE1863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FE1863" w:rsidRDefault="00CD5659" w:rsidP="00CD565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1863">
              <w:rPr>
                <w:rFonts w:ascii="Times New Roman" w:eastAsiaTheme="minorHAnsi" w:hAnsi="Times New Roman"/>
                <w:sz w:val="20"/>
                <w:szCs w:val="20"/>
              </w:rPr>
              <w:t>- доходы от аренды муниципального имущества;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FE1863" w:rsidRDefault="00CD5659" w:rsidP="00CD5659">
            <w:pPr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CD5659" w:rsidRPr="00FE1863" w:rsidRDefault="00CD5659" w:rsidP="00CD5659">
            <w:pPr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FE1863">
              <w:rPr>
                <w:rFonts w:ascii="Times New Roman" w:eastAsiaTheme="minorHAnsi" w:hAnsi="Times New Roman"/>
                <w:i/>
                <w:sz w:val="20"/>
                <w:szCs w:val="20"/>
              </w:rPr>
              <w:t>1777,2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FE1863" w:rsidRDefault="00CD5659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D5659" w:rsidRPr="00FE1863" w:rsidRDefault="00CD5659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1863">
              <w:rPr>
                <w:rFonts w:ascii="Times New Roman" w:eastAsiaTheme="minorHAnsi" w:hAnsi="Times New Roman"/>
                <w:sz w:val="20"/>
                <w:szCs w:val="20"/>
              </w:rPr>
              <w:t>1797,6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4259D" w:rsidRPr="00FE1863" w:rsidRDefault="0084259D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+20,4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D" w:rsidRDefault="0084259D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D5659" w:rsidRPr="00FE1863" w:rsidRDefault="0084259D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101,2</w:t>
            </w:r>
          </w:p>
        </w:tc>
      </w:tr>
      <w:tr w:rsidR="00CD5659" w:rsidRPr="00FE1863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FE1863" w:rsidRDefault="00CD5659" w:rsidP="00CD565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1863">
              <w:rPr>
                <w:rFonts w:ascii="Times New Roman" w:eastAsiaTheme="minorHAnsi" w:hAnsi="Times New Roman"/>
                <w:sz w:val="20"/>
                <w:szCs w:val="20"/>
              </w:rPr>
              <w:t>- доходы от использования имущества и прав, находящихся в муниц-й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FE1863" w:rsidRDefault="00CD5659" w:rsidP="00CD5659">
            <w:pPr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CD5659" w:rsidRPr="00FE1863" w:rsidRDefault="00CD5659" w:rsidP="00CD5659">
            <w:pPr>
              <w:jc w:val="center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FE1863">
              <w:rPr>
                <w:rFonts w:ascii="Times New Roman" w:eastAsiaTheme="minorHAnsi" w:hAnsi="Times New Roman"/>
                <w:i/>
                <w:sz w:val="20"/>
                <w:szCs w:val="20"/>
              </w:rPr>
              <w:t>786,6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FE1863" w:rsidRDefault="00CD5659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D5659" w:rsidRPr="00FE1863" w:rsidRDefault="00CD5659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1863">
              <w:rPr>
                <w:rFonts w:ascii="Times New Roman" w:eastAsiaTheme="minorHAnsi" w:hAnsi="Times New Roman"/>
                <w:sz w:val="20"/>
                <w:szCs w:val="20"/>
              </w:rPr>
              <w:t>1318,5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4259D" w:rsidRPr="00FE1863" w:rsidRDefault="0084259D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+531,9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4259D" w:rsidRPr="00FE1863" w:rsidRDefault="0084259D" w:rsidP="00CD565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167,6</w:t>
            </w:r>
          </w:p>
        </w:tc>
      </w:tr>
      <w:tr w:rsidR="00CD5659" w:rsidRPr="003E7934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F7B76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CD5659">
              <w:rPr>
                <w:rFonts w:ascii="Times New Roman" w:eastAsiaTheme="minorHAnsi" w:hAnsi="Times New Roman"/>
              </w:rPr>
              <w:t>1229,5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84259D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+1030,4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</w:p>
          <w:p w:rsidR="0084259D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617,5</w:t>
            </w:r>
          </w:p>
        </w:tc>
      </w:tr>
      <w:tr w:rsidR="00CD5659" w:rsidRPr="003E7934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both"/>
              <w:rPr>
                <w:rFonts w:ascii="Times New Roman" w:eastAsiaTheme="minorHAnsi" w:hAnsi="Times New Roman"/>
              </w:rPr>
            </w:pPr>
            <w:r w:rsidRPr="00CF7B76">
              <w:rPr>
                <w:rFonts w:ascii="Times New Roman" w:eastAsiaTheme="minorHAnsi" w:hAnsi="Times New Roman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CD5659">
              <w:rPr>
                <w:rFonts w:ascii="Times New Roman" w:eastAsiaTheme="minorHAnsi" w:hAnsi="Times New Roman"/>
              </w:rPr>
              <w:t>115,5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+99,6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728,4</w:t>
            </w:r>
          </w:p>
        </w:tc>
      </w:tr>
      <w:tr w:rsidR="00CD5659" w:rsidRPr="003E7934" w:rsidTr="00CD5659">
        <w:trPr>
          <w:trHeight w:val="2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Доходы от компенсации затрат государства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F7B76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59" w:rsidRPr="00CD5659" w:rsidRDefault="00CD5659" w:rsidP="00CD5659">
            <w:pPr>
              <w:jc w:val="center"/>
              <w:rPr>
                <w:rFonts w:ascii="Times New Roman" w:eastAsiaTheme="minorHAnsi" w:hAnsi="Times New Roman"/>
              </w:rPr>
            </w:pPr>
            <w:r w:rsidRPr="00CD5659">
              <w:rPr>
                <w:rFonts w:ascii="Times New Roman" w:eastAsiaTheme="minorHAnsi" w:hAnsi="Times New Roman"/>
              </w:rPr>
              <w:t>19,2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+19,2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9" w:rsidRPr="00CD5659" w:rsidRDefault="0084259D" w:rsidP="00CD565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CD5659" w:rsidRDefault="00CD5659" w:rsidP="007D6A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5659" w:rsidRDefault="00711876" w:rsidP="0071187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анализа таблицы видно, что поступление налоговых и неналоговых доходов в бюджет поселения имеет тенденцию к росту в 2021 год по сравнению с 2020 годом.</w:t>
      </w:r>
    </w:p>
    <w:p w:rsidR="00711876" w:rsidRPr="00711876" w:rsidRDefault="00711876" w:rsidP="004917E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D7B80" w:rsidRPr="006416E9" w:rsidRDefault="004917E9" w:rsidP="004917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16E9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0B2B82" w:rsidRPr="006416E9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 w:rsidR="00EF14FE" w:rsidRPr="006416E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B2B82" w:rsidRPr="006416E9">
        <w:rPr>
          <w:rFonts w:ascii="Times New Roman" w:hAnsi="Times New Roman"/>
          <w:b/>
          <w:color w:val="000000" w:themeColor="text1"/>
          <w:sz w:val="26"/>
          <w:szCs w:val="26"/>
        </w:rPr>
        <w:t>Безвозмездные поступления.</w:t>
      </w:r>
      <w:r w:rsidR="003C16BB" w:rsidRPr="006416E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3C16BB" w:rsidRPr="00697DE7" w:rsidRDefault="003C16BB" w:rsidP="004917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7DE7">
        <w:rPr>
          <w:rFonts w:ascii="Times New Roman" w:hAnsi="Times New Roman"/>
          <w:sz w:val="26"/>
          <w:szCs w:val="26"/>
        </w:rPr>
        <w:t xml:space="preserve"> </w:t>
      </w:r>
      <w:r w:rsidR="00D90C9F" w:rsidRPr="00697DE7">
        <w:rPr>
          <w:rFonts w:ascii="Times New Roman" w:hAnsi="Times New Roman"/>
          <w:sz w:val="26"/>
          <w:szCs w:val="26"/>
        </w:rPr>
        <w:tab/>
      </w:r>
      <w:r w:rsidR="00EF14FE" w:rsidRPr="00697DE7">
        <w:rPr>
          <w:rFonts w:ascii="Times New Roman" w:hAnsi="Times New Roman"/>
          <w:sz w:val="26"/>
          <w:szCs w:val="26"/>
        </w:rPr>
        <w:t xml:space="preserve">Уточненные </w:t>
      </w:r>
      <w:r w:rsidRPr="00697DE7">
        <w:rPr>
          <w:rFonts w:ascii="Times New Roman" w:hAnsi="Times New Roman"/>
          <w:sz w:val="26"/>
          <w:szCs w:val="26"/>
        </w:rPr>
        <w:t xml:space="preserve">бюджетные назначения по </w:t>
      </w:r>
      <w:r w:rsidR="00EF14FE" w:rsidRPr="00697DE7">
        <w:rPr>
          <w:rFonts w:ascii="Times New Roman" w:hAnsi="Times New Roman"/>
          <w:sz w:val="26"/>
          <w:szCs w:val="26"/>
        </w:rPr>
        <w:t>безвозмездным поступлениям в 202</w:t>
      </w:r>
      <w:r w:rsidR="005B6E50">
        <w:rPr>
          <w:rFonts w:ascii="Times New Roman" w:hAnsi="Times New Roman"/>
          <w:sz w:val="26"/>
          <w:szCs w:val="26"/>
        </w:rPr>
        <w:t>1</w:t>
      </w:r>
      <w:r w:rsidR="00EF14FE" w:rsidRPr="00697DE7">
        <w:rPr>
          <w:rFonts w:ascii="Times New Roman" w:hAnsi="Times New Roman"/>
          <w:sz w:val="26"/>
          <w:szCs w:val="26"/>
        </w:rPr>
        <w:t xml:space="preserve"> году составили </w:t>
      </w:r>
      <w:r w:rsidR="005B6E50">
        <w:rPr>
          <w:rFonts w:ascii="Times New Roman" w:hAnsi="Times New Roman"/>
          <w:sz w:val="26"/>
          <w:szCs w:val="26"/>
        </w:rPr>
        <w:t>36444,1</w:t>
      </w:r>
      <w:r w:rsidRPr="00697DE7">
        <w:rPr>
          <w:rFonts w:ascii="Times New Roman" w:hAnsi="Times New Roman"/>
          <w:sz w:val="26"/>
          <w:szCs w:val="26"/>
        </w:rPr>
        <w:t xml:space="preserve"> тыс. руб., </w:t>
      </w:r>
      <w:r w:rsidR="00EF14FE" w:rsidRPr="00697DE7">
        <w:rPr>
          <w:rFonts w:ascii="Times New Roman" w:hAnsi="Times New Roman"/>
          <w:sz w:val="26"/>
          <w:szCs w:val="26"/>
        </w:rPr>
        <w:t xml:space="preserve">фактическое исполнение составило </w:t>
      </w:r>
      <w:r w:rsidR="005B6E50">
        <w:rPr>
          <w:rFonts w:ascii="Times New Roman" w:hAnsi="Times New Roman"/>
          <w:sz w:val="26"/>
          <w:szCs w:val="26"/>
        </w:rPr>
        <w:t>32346,4</w:t>
      </w:r>
      <w:r w:rsidR="005B6E50" w:rsidRPr="00697DE7">
        <w:rPr>
          <w:rFonts w:ascii="Times New Roman" w:hAnsi="Times New Roman"/>
          <w:sz w:val="26"/>
          <w:szCs w:val="26"/>
        </w:rPr>
        <w:t xml:space="preserve"> </w:t>
      </w:r>
      <w:r w:rsidRPr="00697DE7">
        <w:rPr>
          <w:rFonts w:ascii="Times New Roman" w:hAnsi="Times New Roman"/>
          <w:sz w:val="26"/>
          <w:szCs w:val="26"/>
        </w:rPr>
        <w:t>тыс. руб.</w:t>
      </w:r>
      <w:r w:rsidR="00366AB1" w:rsidRPr="00697DE7">
        <w:rPr>
          <w:rFonts w:ascii="Times New Roman" w:hAnsi="Times New Roman"/>
          <w:sz w:val="26"/>
          <w:szCs w:val="26"/>
        </w:rPr>
        <w:t xml:space="preserve">, </w:t>
      </w:r>
      <w:r w:rsidR="001E32B5" w:rsidRPr="00697DE7">
        <w:rPr>
          <w:rFonts w:ascii="Times New Roman" w:hAnsi="Times New Roman"/>
          <w:sz w:val="26"/>
          <w:szCs w:val="26"/>
        </w:rPr>
        <w:t xml:space="preserve">что ниже уточненных бюджетных назначений на </w:t>
      </w:r>
      <w:r w:rsidR="005B6E50">
        <w:rPr>
          <w:rFonts w:ascii="Times New Roman" w:hAnsi="Times New Roman"/>
          <w:sz w:val="26"/>
          <w:szCs w:val="26"/>
        </w:rPr>
        <w:t>4097,7</w:t>
      </w:r>
      <w:r w:rsidR="001E32B5" w:rsidRPr="00697DE7">
        <w:rPr>
          <w:rFonts w:ascii="Times New Roman" w:hAnsi="Times New Roman"/>
          <w:sz w:val="26"/>
          <w:szCs w:val="26"/>
        </w:rPr>
        <w:t xml:space="preserve"> тыс. руб., или на </w:t>
      </w:r>
      <w:r w:rsidR="005B6E50">
        <w:rPr>
          <w:rFonts w:ascii="Times New Roman" w:hAnsi="Times New Roman"/>
          <w:sz w:val="26"/>
          <w:szCs w:val="26"/>
        </w:rPr>
        <w:t>11,2</w:t>
      </w:r>
      <w:r w:rsidR="006A29EF" w:rsidRPr="00697DE7">
        <w:rPr>
          <w:rFonts w:ascii="Times New Roman" w:hAnsi="Times New Roman"/>
          <w:sz w:val="26"/>
          <w:szCs w:val="26"/>
        </w:rPr>
        <w:t>%</w:t>
      </w:r>
      <w:r w:rsidR="00366AB1" w:rsidRPr="00697DE7">
        <w:rPr>
          <w:rFonts w:ascii="Times New Roman" w:hAnsi="Times New Roman"/>
          <w:sz w:val="26"/>
          <w:szCs w:val="26"/>
        </w:rPr>
        <w:t>.</w:t>
      </w:r>
    </w:p>
    <w:p w:rsidR="001E32B5" w:rsidRPr="00697DE7" w:rsidRDefault="001E32B5" w:rsidP="001E32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7DE7">
        <w:rPr>
          <w:rFonts w:ascii="Times New Roman" w:hAnsi="Times New Roman"/>
          <w:sz w:val="26"/>
          <w:szCs w:val="26"/>
        </w:rPr>
        <w:tab/>
        <w:t>В с</w:t>
      </w:r>
      <w:r w:rsidR="00F05D2C">
        <w:rPr>
          <w:rFonts w:ascii="Times New Roman" w:hAnsi="Times New Roman"/>
          <w:sz w:val="26"/>
          <w:szCs w:val="26"/>
        </w:rPr>
        <w:t>равнении с отчетным периодом 2020</w:t>
      </w:r>
      <w:r w:rsidRPr="00697DE7">
        <w:rPr>
          <w:rFonts w:ascii="Times New Roman" w:hAnsi="Times New Roman"/>
          <w:sz w:val="26"/>
          <w:szCs w:val="26"/>
        </w:rPr>
        <w:t xml:space="preserve"> года в целом объем безвозмездных поступлений в бюджет сельского поселения </w:t>
      </w:r>
      <w:r w:rsidR="00F05D2C">
        <w:rPr>
          <w:rFonts w:ascii="Times New Roman" w:hAnsi="Times New Roman"/>
          <w:sz w:val="26"/>
          <w:szCs w:val="26"/>
        </w:rPr>
        <w:t>сократился</w:t>
      </w:r>
      <w:r w:rsidRPr="00697DE7">
        <w:rPr>
          <w:rFonts w:ascii="Times New Roman" w:hAnsi="Times New Roman"/>
          <w:sz w:val="26"/>
          <w:szCs w:val="26"/>
        </w:rPr>
        <w:t xml:space="preserve"> на </w:t>
      </w:r>
      <w:r w:rsidR="00F05D2C">
        <w:rPr>
          <w:rFonts w:ascii="Times New Roman" w:hAnsi="Times New Roman"/>
          <w:sz w:val="26"/>
          <w:szCs w:val="26"/>
        </w:rPr>
        <w:t>2925,1</w:t>
      </w:r>
      <w:r w:rsidRPr="00697DE7">
        <w:rPr>
          <w:rFonts w:ascii="Times New Roman" w:hAnsi="Times New Roman"/>
          <w:sz w:val="26"/>
          <w:szCs w:val="26"/>
        </w:rPr>
        <w:t xml:space="preserve"> тыс. руб., или на </w:t>
      </w:r>
      <w:r w:rsidR="00F05D2C">
        <w:rPr>
          <w:rFonts w:ascii="Times New Roman" w:hAnsi="Times New Roman"/>
          <w:sz w:val="26"/>
          <w:szCs w:val="26"/>
        </w:rPr>
        <w:t>8,3</w:t>
      </w:r>
      <w:r w:rsidRPr="00697DE7">
        <w:rPr>
          <w:rFonts w:ascii="Times New Roman" w:hAnsi="Times New Roman"/>
          <w:sz w:val="26"/>
          <w:szCs w:val="26"/>
        </w:rPr>
        <w:t xml:space="preserve"> %, что свидетельствует о незначительном </w:t>
      </w:r>
      <w:r w:rsidR="00F05D2C">
        <w:rPr>
          <w:rFonts w:ascii="Times New Roman" w:hAnsi="Times New Roman"/>
          <w:sz w:val="26"/>
          <w:szCs w:val="26"/>
        </w:rPr>
        <w:t>сокращении</w:t>
      </w:r>
      <w:r w:rsidRPr="00697DE7">
        <w:rPr>
          <w:rFonts w:ascii="Times New Roman" w:hAnsi="Times New Roman"/>
          <w:sz w:val="26"/>
          <w:szCs w:val="26"/>
        </w:rPr>
        <w:t xml:space="preserve"> объемов предоставляемых бюдже</w:t>
      </w:r>
      <w:r w:rsidR="00305ED0">
        <w:rPr>
          <w:rFonts w:ascii="Times New Roman" w:hAnsi="Times New Roman"/>
          <w:sz w:val="26"/>
          <w:szCs w:val="26"/>
        </w:rPr>
        <w:t>ту городского поселения дотаций и</w:t>
      </w:r>
      <w:r w:rsidRPr="00697DE7">
        <w:rPr>
          <w:rFonts w:ascii="Times New Roman" w:hAnsi="Times New Roman"/>
          <w:sz w:val="26"/>
          <w:szCs w:val="26"/>
        </w:rPr>
        <w:t xml:space="preserve"> субсидий.  </w:t>
      </w:r>
    </w:p>
    <w:p w:rsidR="001E32B5" w:rsidRPr="00697DE7" w:rsidRDefault="001E32B5" w:rsidP="004917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7DE7">
        <w:rPr>
          <w:rFonts w:ascii="Times New Roman" w:hAnsi="Times New Roman"/>
          <w:sz w:val="26"/>
          <w:szCs w:val="26"/>
        </w:rPr>
        <w:tab/>
        <w:t>В отчетном периоде 202</w:t>
      </w:r>
      <w:r w:rsidR="00F05D2C">
        <w:rPr>
          <w:rFonts w:ascii="Times New Roman" w:hAnsi="Times New Roman"/>
          <w:sz w:val="26"/>
          <w:szCs w:val="26"/>
        </w:rPr>
        <w:t>1</w:t>
      </w:r>
      <w:r w:rsidRPr="00697DE7">
        <w:rPr>
          <w:rFonts w:ascii="Times New Roman" w:hAnsi="Times New Roman"/>
          <w:sz w:val="26"/>
          <w:szCs w:val="26"/>
        </w:rPr>
        <w:t xml:space="preserve"> года в бюджет городского поселения поступали следующие безвозмездные поступления, а именно:</w:t>
      </w:r>
    </w:p>
    <w:p w:rsidR="00557976" w:rsidRPr="00697DE7" w:rsidRDefault="009D2466" w:rsidP="004A7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7DE7">
        <w:rPr>
          <w:rFonts w:ascii="Times New Roman" w:hAnsi="Times New Roman"/>
          <w:sz w:val="26"/>
          <w:szCs w:val="26"/>
        </w:rPr>
        <w:tab/>
      </w:r>
      <w:r w:rsidR="000A30FA">
        <w:rPr>
          <w:rFonts w:ascii="Times New Roman" w:hAnsi="Times New Roman"/>
          <w:sz w:val="26"/>
          <w:szCs w:val="26"/>
        </w:rPr>
        <w:t>1.</w:t>
      </w:r>
      <w:r w:rsidR="00466D60">
        <w:rPr>
          <w:rFonts w:ascii="Times New Roman" w:hAnsi="Times New Roman"/>
          <w:sz w:val="26"/>
          <w:szCs w:val="26"/>
        </w:rPr>
        <w:t xml:space="preserve"> </w:t>
      </w:r>
      <w:r w:rsidRPr="00697DE7">
        <w:rPr>
          <w:rFonts w:ascii="Times New Roman" w:hAnsi="Times New Roman"/>
          <w:sz w:val="26"/>
          <w:szCs w:val="26"/>
        </w:rPr>
        <w:t>Дотации бюджетам городских поселений на выравнивание бюджетной</w:t>
      </w:r>
      <w:r w:rsidR="001E32B5" w:rsidRPr="00697DE7">
        <w:rPr>
          <w:rFonts w:ascii="Times New Roman" w:hAnsi="Times New Roman"/>
          <w:sz w:val="26"/>
          <w:szCs w:val="26"/>
        </w:rPr>
        <w:t xml:space="preserve"> обеспеченности составили </w:t>
      </w:r>
      <w:r w:rsidR="00F05D2C">
        <w:rPr>
          <w:rFonts w:ascii="Times New Roman" w:hAnsi="Times New Roman"/>
          <w:sz w:val="26"/>
          <w:szCs w:val="26"/>
        </w:rPr>
        <w:t>10100,9</w:t>
      </w:r>
      <w:r w:rsidRPr="00697DE7">
        <w:rPr>
          <w:rFonts w:ascii="Times New Roman" w:hAnsi="Times New Roman"/>
          <w:sz w:val="26"/>
          <w:szCs w:val="26"/>
        </w:rPr>
        <w:t xml:space="preserve"> тыс. </w:t>
      </w:r>
      <w:r w:rsidR="00E44E12" w:rsidRPr="00697DE7">
        <w:rPr>
          <w:rFonts w:ascii="Times New Roman" w:hAnsi="Times New Roman"/>
          <w:sz w:val="26"/>
          <w:szCs w:val="26"/>
        </w:rPr>
        <w:t>руб.</w:t>
      </w:r>
      <w:r w:rsidR="001E32B5" w:rsidRPr="00697DE7">
        <w:rPr>
          <w:rFonts w:ascii="Times New Roman" w:hAnsi="Times New Roman"/>
          <w:sz w:val="26"/>
          <w:szCs w:val="26"/>
        </w:rPr>
        <w:t xml:space="preserve"> </w:t>
      </w:r>
      <w:r w:rsidR="001E32B5" w:rsidRPr="00A93970">
        <w:rPr>
          <w:rFonts w:ascii="Times New Roman" w:hAnsi="Times New Roman"/>
          <w:sz w:val="26"/>
          <w:szCs w:val="26"/>
        </w:rPr>
        <w:t xml:space="preserve">(план </w:t>
      </w:r>
      <w:r w:rsidR="00F05D2C">
        <w:rPr>
          <w:rFonts w:ascii="Times New Roman" w:hAnsi="Times New Roman"/>
          <w:sz w:val="26"/>
          <w:szCs w:val="26"/>
        </w:rPr>
        <w:t>10100,9</w:t>
      </w:r>
      <w:r w:rsidR="001E32B5" w:rsidRPr="00A93970">
        <w:rPr>
          <w:rFonts w:ascii="Times New Roman" w:hAnsi="Times New Roman"/>
          <w:sz w:val="26"/>
          <w:szCs w:val="26"/>
        </w:rPr>
        <w:t xml:space="preserve"> тыс. руб</w:t>
      </w:r>
      <w:r w:rsidR="00347424" w:rsidRPr="00A93970">
        <w:rPr>
          <w:rFonts w:ascii="Times New Roman" w:hAnsi="Times New Roman"/>
          <w:sz w:val="26"/>
          <w:szCs w:val="26"/>
        </w:rPr>
        <w:t>.</w:t>
      </w:r>
      <w:r w:rsidR="001E32B5" w:rsidRPr="00A93970">
        <w:rPr>
          <w:rFonts w:ascii="Times New Roman" w:hAnsi="Times New Roman"/>
          <w:sz w:val="26"/>
          <w:szCs w:val="26"/>
        </w:rPr>
        <w:t>)</w:t>
      </w:r>
      <w:r w:rsidR="00E44E12" w:rsidRPr="00A93970">
        <w:rPr>
          <w:rFonts w:ascii="Times New Roman" w:hAnsi="Times New Roman"/>
          <w:sz w:val="26"/>
          <w:szCs w:val="26"/>
        </w:rPr>
        <w:t>, исполнение составило 100</w:t>
      </w:r>
      <w:r w:rsidR="001E32B5" w:rsidRPr="00A93970">
        <w:rPr>
          <w:rFonts w:ascii="Times New Roman" w:hAnsi="Times New Roman"/>
          <w:sz w:val="26"/>
          <w:szCs w:val="26"/>
        </w:rPr>
        <w:t xml:space="preserve"> </w:t>
      </w:r>
      <w:r w:rsidR="00E44E12" w:rsidRPr="00A93970">
        <w:rPr>
          <w:rFonts w:ascii="Times New Roman" w:hAnsi="Times New Roman"/>
          <w:sz w:val="26"/>
          <w:szCs w:val="26"/>
        </w:rPr>
        <w:t>%</w:t>
      </w:r>
      <w:r w:rsidR="001E32B5" w:rsidRPr="00A93970">
        <w:rPr>
          <w:rFonts w:ascii="Times New Roman" w:hAnsi="Times New Roman"/>
          <w:sz w:val="26"/>
          <w:szCs w:val="26"/>
        </w:rPr>
        <w:t>,</w:t>
      </w:r>
      <w:r w:rsidR="001E32B5" w:rsidRPr="00697DE7">
        <w:rPr>
          <w:rFonts w:ascii="Times New Roman" w:hAnsi="Times New Roman"/>
          <w:sz w:val="26"/>
          <w:szCs w:val="26"/>
        </w:rPr>
        <w:t xml:space="preserve"> </w:t>
      </w:r>
      <w:r w:rsidR="00274206" w:rsidRPr="00697DE7">
        <w:rPr>
          <w:rFonts w:ascii="Times New Roman" w:hAnsi="Times New Roman"/>
          <w:sz w:val="26"/>
          <w:szCs w:val="26"/>
        </w:rPr>
        <w:t xml:space="preserve">доля </w:t>
      </w:r>
      <w:r w:rsidR="001E32B5" w:rsidRPr="00697DE7">
        <w:rPr>
          <w:rFonts w:ascii="Times New Roman" w:hAnsi="Times New Roman"/>
          <w:sz w:val="26"/>
          <w:szCs w:val="26"/>
        </w:rPr>
        <w:t xml:space="preserve">их поступления </w:t>
      </w:r>
      <w:r w:rsidR="00274206" w:rsidRPr="00697DE7">
        <w:rPr>
          <w:rFonts w:ascii="Times New Roman" w:hAnsi="Times New Roman"/>
          <w:sz w:val="26"/>
          <w:szCs w:val="26"/>
        </w:rPr>
        <w:t>в структуре безвозмездных поступлений</w:t>
      </w:r>
      <w:r w:rsidR="000A30FA" w:rsidRPr="000A30FA">
        <w:rPr>
          <w:rFonts w:ascii="Times New Roman" w:hAnsi="Times New Roman"/>
          <w:sz w:val="26"/>
          <w:szCs w:val="26"/>
        </w:rPr>
        <w:t xml:space="preserve"> </w:t>
      </w:r>
      <w:r w:rsidR="000A30FA" w:rsidRPr="00697DE7">
        <w:rPr>
          <w:rFonts w:ascii="Times New Roman" w:hAnsi="Times New Roman"/>
          <w:sz w:val="26"/>
          <w:szCs w:val="26"/>
        </w:rPr>
        <w:t xml:space="preserve">составляет </w:t>
      </w:r>
      <w:r w:rsidR="00F05D2C">
        <w:rPr>
          <w:rFonts w:ascii="Times New Roman" w:hAnsi="Times New Roman"/>
          <w:sz w:val="26"/>
          <w:szCs w:val="26"/>
        </w:rPr>
        <w:t>31,2</w:t>
      </w:r>
      <w:r w:rsidR="000A30FA" w:rsidRPr="00697DE7">
        <w:rPr>
          <w:rFonts w:ascii="Times New Roman" w:hAnsi="Times New Roman"/>
          <w:sz w:val="26"/>
          <w:szCs w:val="26"/>
        </w:rPr>
        <w:t xml:space="preserve"> %</w:t>
      </w:r>
      <w:r w:rsidR="00274206" w:rsidRPr="00697DE7">
        <w:rPr>
          <w:rFonts w:ascii="Times New Roman" w:hAnsi="Times New Roman"/>
          <w:sz w:val="26"/>
          <w:szCs w:val="26"/>
        </w:rPr>
        <w:t>.</w:t>
      </w:r>
      <w:r w:rsidR="00557976" w:rsidRPr="00697DE7">
        <w:rPr>
          <w:rFonts w:ascii="Times New Roman" w:hAnsi="Times New Roman"/>
          <w:b/>
          <w:sz w:val="26"/>
          <w:szCs w:val="26"/>
        </w:rPr>
        <w:t xml:space="preserve"> </w:t>
      </w:r>
      <w:r w:rsidR="00F05D2C">
        <w:rPr>
          <w:rFonts w:ascii="Times New Roman" w:hAnsi="Times New Roman"/>
          <w:sz w:val="26"/>
          <w:szCs w:val="26"/>
        </w:rPr>
        <w:t>В 2020</w:t>
      </w:r>
      <w:r w:rsidR="00557976" w:rsidRPr="00697DE7">
        <w:rPr>
          <w:rFonts w:ascii="Times New Roman" w:hAnsi="Times New Roman"/>
          <w:sz w:val="26"/>
          <w:szCs w:val="26"/>
        </w:rPr>
        <w:t xml:space="preserve"> году поступление дотаций составляло </w:t>
      </w:r>
      <w:r w:rsidR="00F05D2C">
        <w:rPr>
          <w:rFonts w:ascii="Times New Roman" w:hAnsi="Times New Roman"/>
          <w:sz w:val="26"/>
          <w:szCs w:val="26"/>
        </w:rPr>
        <w:t>9854,8</w:t>
      </w:r>
      <w:r w:rsidR="00557976" w:rsidRPr="00697DE7">
        <w:rPr>
          <w:rFonts w:ascii="Times New Roman" w:hAnsi="Times New Roman"/>
          <w:sz w:val="26"/>
          <w:szCs w:val="26"/>
        </w:rPr>
        <w:t xml:space="preserve"> тыс. руб., при этом в сравн</w:t>
      </w:r>
      <w:r w:rsidR="00F05D2C">
        <w:rPr>
          <w:rFonts w:ascii="Times New Roman" w:hAnsi="Times New Roman"/>
          <w:sz w:val="26"/>
          <w:szCs w:val="26"/>
        </w:rPr>
        <w:t>ении с 2020</w:t>
      </w:r>
      <w:r w:rsidR="00557976" w:rsidRPr="00697DE7">
        <w:rPr>
          <w:rFonts w:ascii="Times New Roman" w:hAnsi="Times New Roman"/>
          <w:sz w:val="26"/>
          <w:szCs w:val="26"/>
        </w:rPr>
        <w:t xml:space="preserve"> годом произошло </w:t>
      </w:r>
      <w:r w:rsidR="004A7D79" w:rsidRPr="00697DE7">
        <w:rPr>
          <w:rFonts w:ascii="Times New Roman" w:hAnsi="Times New Roman"/>
          <w:sz w:val="26"/>
          <w:szCs w:val="26"/>
        </w:rPr>
        <w:t>увелич</w:t>
      </w:r>
      <w:r w:rsidR="00557976" w:rsidRPr="00697DE7">
        <w:rPr>
          <w:rFonts w:ascii="Times New Roman" w:hAnsi="Times New Roman"/>
          <w:sz w:val="26"/>
          <w:szCs w:val="26"/>
        </w:rPr>
        <w:t xml:space="preserve">ение объема поступления </w:t>
      </w:r>
      <w:r w:rsidR="004A7D79" w:rsidRPr="00697DE7">
        <w:rPr>
          <w:rFonts w:ascii="Times New Roman" w:hAnsi="Times New Roman"/>
          <w:sz w:val="26"/>
          <w:szCs w:val="26"/>
        </w:rPr>
        <w:t xml:space="preserve">дотации </w:t>
      </w:r>
      <w:r w:rsidR="00557976" w:rsidRPr="00697DE7">
        <w:rPr>
          <w:rFonts w:ascii="Times New Roman" w:hAnsi="Times New Roman"/>
          <w:sz w:val="26"/>
          <w:szCs w:val="26"/>
        </w:rPr>
        <w:t xml:space="preserve">на </w:t>
      </w:r>
      <w:r w:rsidR="00F05D2C">
        <w:rPr>
          <w:rFonts w:ascii="Times New Roman" w:hAnsi="Times New Roman"/>
          <w:sz w:val="26"/>
          <w:szCs w:val="26"/>
        </w:rPr>
        <w:t>246,1</w:t>
      </w:r>
      <w:r w:rsidR="00557976" w:rsidRPr="00697DE7">
        <w:rPr>
          <w:rFonts w:ascii="Times New Roman" w:hAnsi="Times New Roman"/>
          <w:sz w:val="26"/>
          <w:szCs w:val="26"/>
        </w:rPr>
        <w:t xml:space="preserve"> тыс. руб., или на </w:t>
      </w:r>
      <w:r w:rsidR="00F05D2C">
        <w:rPr>
          <w:rFonts w:ascii="Times New Roman" w:hAnsi="Times New Roman"/>
          <w:sz w:val="26"/>
          <w:szCs w:val="26"/>
        </w:rPr>
        <w:t>2,5</w:t>
      </w:r>
      <w:r w:rsidR="004A7D79" w:rsidRPr="00697DE7">
        <w:rPr>
          <w:rFonts w:ascii="Times New Roman" w:hAnsi="Times New Roman"/>
          <w:sz w:val="26"/>
          <w:szCs w:val="26"/>
        </w:rPr>
        <w:t xml:space="preserve"> %.</w:t>
      </w:r>
    </w:p>
    <w:p w:rsidR="00CC4D86" w:rsidRPr="00697DE7" w:rsidRDefault="00CC4D86" w:rsidP="004A7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7DE7">
        <w:rPr>
          <w:rFonts w:ascii="Times New Roman" w:hAnsi="Times New Roman"/>
          <w:sz w:val="26"/>
          <w:szCs w:val="26"/>
        </w:rPr>
        <w:tab/>
      </w:r>
      <w:r w:rsidR="000A30FA">
        <w:rPr>
          <w:rFonts w:ascii="Times New Roman" w:hAnsi="Times New Roman"/>
          <w:sz w:val="26"/>
          <w:szCs w:val="26"/>
        </w:rPr>
        <w:t>2.</w:t>
      </w:r>
      <w:r w:rsidR="00466D60">
        <w:rPr>
          <w:rFonts w:ascii="Times New Roman" w:hAnsi="Times New Roman"/>
          <w:sz w:val="26"/>
          <w:szCs w:val="26"/>
        </w:rPr>
        <w:t xml:space="preserve"> </w:t>
      </w:r>
      <w:r w:rsidRPr="00697DE7">
        <w:rPr>
          <w:rFonts w:ascii="Times New Roman" w:hAnsi="Times New Roman"/>
          <w:sz w:val="26"/>
          <w:szCs w:val="26"/>
        </w:rPr>
        <w:t xml:space="preserve">Субсидии бюджетам городских поселений на </w:t>
      </w:r>
      <w:r w:rsidR="00347424" w:rsidRPr="00697DE7">
        <w:rPr>
          <w:rFonts w:ascii="Times New Roman" w:hAnsi="Times New Roman"/>
          <w:sz w:val="26"/>
          <w:szCs w:val="26"/>
        </w:rPr>
        <w:t xml:space="preserve">реализацию </w:t>
      </w:r>
      <w:r w:rsidRPr="00697DE7">
        <w:rPr>
          <w:rFonts w:ascii="Times New Roman" w:hAnsi="Times New Roman"/>
          <w:sz w:val="26"/>
          <w:szCs w:val="26"/>
        </w:rPr>
        <w:t>программ формирования современно</w:t>
      </w:r>
      <w:r w:rsidR="00347424" w:rsidRPr="00697DE7">
        <w:rPr>
          <w:rFonts w:ascii="Times New Roman" w:hAnsi="Times New Roman"/>
          <w:sz w:val="26"/>
          <w:szCs w:val="26"/>
        </w:rPr>
        <w:t xml:space="preserve">й городской среды составили </w:t>
      </w:r>
      <w:r w:rsidR="00F05D2C">
        <w:rPr>
          <w:rFonts w:ascii="Times New Roman" w:hAnsi="Times New Roman"/>
          <w:sz w:val="26"/>
          <w:szCs w:val="26"/>
        </w:rPr>
        <w:t>4931,5</w:t>
      </w:r>
      <w:r w:rsidRPr="00697DE7">
        <w:rPr>
          <w:rFonts w:ascii="Times New Roman" w:hAnsi="Times New Roman"/>
          <w:sz w:val="26"/>
          <w:szCs w:val="26"/>
        </w:rPr>
        <w:t xml:space="preserve"> тыс. руб.</w:t>
      </w:r>
      <w:r w:rsidR="00347424" w:rsidRPr="00697DE7">
        <w:rPr>
          <w:rFonts w:ascii="Times New Roman" w:hAnsi="Times New Roman"/>
          <w:sz w:val="26"/>
          <w:szCs w:val="26"/>
        </w:rPr>
        <w:t xml:space="preserve"> (план </w:t>
      </w:r>
      <w:r w:rsidR="00F05D2C">
        <w:rPr>
          <w:rFonts w:ascii="Times New Roman" w:hAnsi="Times New Roman"/>
          <w:sz w:val="26"/>
          <w:szCs w:val="26"/>
        </w:rPr>
        <w:t>4963,9</w:t>
      </w:r>
      <w:r w:rsidR="00347424" w:rsidRPr="00697DE7">
        <w:rPr>
          <w:rFonts w:ascii="Times New Roman" w:hAnsi="Times New Roman"/>
          <w:sz w:val="26"/>
          <w:szCs w:val="26"/>
        </w:rPr>
        <w:t xml:space="preserve"> тыс. руб.)</w:t>
      </w:r>
      <w:r w:rsidRPr="00697DE7">
        <w:rPr>
          <w:rFonts w:ascii="Times New Roman" w:hAnsi="Times New Roman"/>
          <w:sz w:val="26"/>
          <w:szCs w:val="26"/>
        </w:rPr>
        <w:t xml:space="preserve">, </w:t>
      </w:r>
      <w:r w:rsidR="00347424" w:rsidRPr="00697DE7">
        <w:rPr>
          <w:rFonts w:ascii="Times New Roman" w:hAnsi="Times New Roman"/>
          <w:sz w:val="26"/>
          <w:szCs w:val="26"/>
        </w:rPr>
        <w:t xml:space="preserve">исполнение составило </w:t>
      </w:r>
      <w:r w:rsidR="00F05D2C">
        <w:rPr>
          <w:rFonts w:ascii="Times New Roman" w:hAnsi="Times New Roman"/>
          <w:sz w:val="26"/>
          <w:szCs w:val="26"/>
        </w:rPr>
        <w:t>99,4</w:t>
      </w:r>
      <w:r w:rsidR="00347424" w:rsidRPr="00697DE7">
        <w:rPr>
          <w:rFonts w:ascii="Times New Roman" w:hAnsi="Times New Roman"/>
          <w:sz w:val="26"/>
          <w:szCs w:val="26"/>
        </w:rPr>
        <w:t xml:space="preserve"> %, что на </w:t>
      </w:r>
      <w:r w:rsidR="00F05D2C">
        <w:rPr>
          <w:rFonts w:ascii="Times New Roman" w:hAnsi="Times New Roman"/>
          <w:sz w:val="26"/>
          <w:szCs w:val="26"/>
        </w:rPr>
        <w:t>–</w:t>
      </w:r>
      <w:r w:rsidR="00347424" w:rsidRPr="00697DE7">
        <w:rPr>
          <w:rFonts w:ascii="Times New Roman" w:hAnsi="Times New Roman"/>
          <w:sz w:val="26"/>
          <w:szCs w:val="26"/>
        </w:rPr>
        <w:t xml:space="preserve"> </w:t>
      </w:r>
      <w:r w:rsidR="00F05D2C">
        <w:rPr>
          <w:rFonts w:ascii="Times New Roman" w:hAnsi="Times New Roman"/>
          <w:sz w:val="26"/>
          <w:szCs w:val="26"/>
        </w:rPr>
        <w:t>32,4</w:t>
      </w:r>
      <w:r w:rsidR="00347424" w:rsidRPr="00697DE7">
        <w:rPr>
          <w:rFonts w:ascii="Times New Roman" w:hAnsi="Times New Roman"/>
          <w:sz w:val="26"/>
          <w:szCs w:val="26"/>
        </w:rPr>
        <w:t xml:space="preserve"> тыс. руб., или на </w:t>
      </w:r>
      <w:r w:rsidR="00F05D2C">
        <w:rPr>
          <w:rFonts w:ascii="Times New Roman" w:hAnsi="Times New Roman"/>
          <w:sz w:val="26"/>
          <w:szCs w:val="26"/>
        </w:rPr>
        <w:t>–</w:t>
      </w:r>
      <w:r w:rsidR="00347424" w:rsidRPr="00697DE7">
        <w:rPr>
          <w:rFonts w:ascii="Times New Roman" w:hAnsi="Times New Roman"/>
          <w:sz w:val="26"/>
          <w:szCs w:val="26"/>
        </w:rPr>
        <w:t xml:space="preserve"> </w:t>
      </w:r>
      <w:r w:rsidR="00F05D2C">
        <w:rPr>
          <w:rFonts w:ascii="Times New Roman" w:hAnsi="Times New Roman"/>
          <w:sz w:val="26"/>
          <w:szCs w:val="26"/>
        </w:rPr>
        <w:t>0,6</w:t>
      </w:r>
      <w:r w:rsidRPr="00697DE7">
        <w:rPr>
          <w:rFonts w:ascii="Times New Roman" w:hAnsi="Times New Roman"/>
          <w:sz w:val="26"/>
          <w:szCs w:val="26"/>
        </w:rPr>
        <w:t xml:space="preserve"> % меньше </w:t>
      </w:r>
      <w:r w:rsidR="00347424" w:rsidRPr="00697DE7">
        <w:rPr>
          <w:rFonts w:ascii="Times New Roman" w:hAnsi="Times New Roman"/>
          <w:sz w:val="26"/>
          <w:szCs w:val="26"/>
        </w:rPr>
        <w:t xml:space="preserve">уточненных </w:t>
      </w:r>
      <w:r w:rsidRPr="00697DE7">
        <w:rPr>
          <w:rFonts w:ascii="Times New Roman" w:hAnsi="Times New Roman"/>
          <w:sz w:val="26"/>
          <w:szCs w:val="26"/>
        </w:rPr>
        <w:t>плановых бюджетных назначений</w:t>
      </w:r>
      <w:r w:rsidR="007707A3">
        <w:rPr>
          <w:rFonts w:ascii="Times New Roman" w:hAnsi="Times New Roman"/>
          <w:sz w:val="26"/>
          <w:szCs w:val="26"/>
        </w:rPr>
        <w:t>. Д</w:t>
      </w:r>
      <w:r w:rsidR="00274206" w:rsidRPr="00697DE7">
        <w:rPr>
          <w:rFonts w:ascii="Times New Roman" w:hAnsi="Times New Roman"/>
          <w:sz w:val="26"/>
          <w:szCs w:val="26"/>
        </w:rPr>
        <w:t xml:space="preserve">оля поступления </w:t>
      </w:r>
      <w:r w:rsidR="00347424" w:rsidRPr="00697DE7">
        <w:rPr>
          <w:rFonts w:ascii="Times New Roman" w:hAnsi="Times New Roman"/>
          <w:sz w:val="26"/>
          <w:szCs w:val="26"/>
        </w:rPr>
        <w:t xml:space="preserve">субсидии </w:t>
      </w:r>
      <w:r w:rsidR="00274206" w:rsidRPr="00697DE7">
        <w:rPr>
          <w:rFonts w:ascii="Times New Roman" w:hAnsi="Times New Roman"/>
          <w:sz w:val="26"/>
          <w:szCs w:val="26"/>
        </w:rPr>
        <w:t>в структуре безвозмездных поступлений</w:t>
      </w:r>
      <w:r w:rsidR="000A30FA" w:rsidRPr="000A30FA">
        <w:rPr>
          <w:rFonts w:ascii="Times New Roman" w:hAnsi="Times New Roman"/>
          <w:sz w:val="26"/>
          <w:szCs w:val="26"/>
        </w:rPr>
        <w:t xml:space="preserve"> </w:t>
      </w:r>
      <w:r w:rsidR="000A30FA" w:rsidRPr="00697DE7">
        <w:rPr>
          <w:rFonts w:ascii="Times New Roman" w:hAnsi="Times New Roman"/>
          <w:sz w:val="26"/>
          <w:szCs w:val="26"/>
        </w:rPr>
        <w:t xml:space="preserve">составляет </w:t>
      </w:r>
      <w:r w:rsidR="00F05D2C">
        <w:rPr>
          <w:rFonts w:ascii="Times New Roman" w:hAnsi="Times New Roman"/>
          <w:sz w:val="26"/>
          <w:szCs w:val="26"/>
        </w:rPr>
        <w:t>15,3</w:t>
      </w:r>
      <w:r w:rsidR="000A30FA" w:rsidRPr="00697DE7">
        <w:rPr>
          <w:rFonts w:ascii="Times New Roman" w:hAnsi="Times New Roman"/>
          <w:sz w:val="26"/>
          <w:szCs w:val="26"/>
        </w:rPr>
        <w:t xml:space="preserve"> %</w:t>
      </w:r>
      <w:r w:rsidR="00274206" w:rsidRPr="00697DE7">
        <w:rPr>
          <w:rFonts w:ascii="Times New Roman" w:hAnsi="Times New Roman"/>
          <w:sz w:val="26"/>
          <w:szCs w:val="26"/>
        </w:rPr>
        <w:t>.</w:t>
      </w:r>
      <w:r w:rsidR="004A7D79" w:rsidRPr="00697DE7">
        <w:rPr>
          <w:rFonts w:ascii="Times New Roman" w:hAnsi="Times New Roman"/>
          <w:b/>
          <w:sz w:val="26"/>
          <w:szCs w:val="26"/>
        </w:rPr>
        <w:t xml:space="preserve"> </w:t>
      </w:r>
      <w:r w:rsidR="00F05D2C">
        <w:rPr>
          <w:rFonts w:ascii="Times New Roman" w:hAnsi="Times New Roman"/>
          <w:sz w:val="26"/>
          <w:szCs w:val="26"/>
        </w:rPr>
        <w:t>В 2020</w:t>
      </w:r>
      <w:r w:rsidR="004A7D79" w:rsidRPr="00697DE7">
        <w:rPr>
          <w:rFonts w:ascii="Times New Roman" w:hAnsi="Times New Roman"/>
          <w:sz w:val="26"/>
          <w:szCs w:val="26"/>
        </w:rPr>
        <w:t xml:space="preserve"> году поступление данной субсидии составляло </w:t>
      </w:r>
      <w:r w:rsidR="00F05D2C">
        <w:rPr>
          <w:rFonts w:ascii="Times New Roman" w:hAnsi="Times New Roman"/>
          <w:sz w:val="26"/>
          <w:szCs w:val="26"/>
        </w:rPr>
        <w:t>5131,8</w:t>
      </w:r>
      <w:r w:rsidR="004A7D79" w:rsidRPr="00697DE7">
        <w:rPr>
          <w:rFonts w:ascii="Times New Roman" w:hAnsi="Times New Roman"/>
          <w:sz w:val="26"/>
          <w:szCs w:val="26"/>
        </w:rPr>
        <w:t xml:space="preserve"> тыс. </w:t>
      </w:r>
      <w:r w:rsidR="00F05D2C">
        <w:rPr>
          <w:rFonts w:ascii="Times New Roman" w:hAnsi="Times New Roman"/>
          <w:sz w:val="26"/>
          <w:szCs w:val="26"/>
        </w:rPr>
        <w:t>руб., при этом в сравнении с 2020</w:t>
      </w:r>
      <w:r w:rsidR="004A7D79" w:rsidRPr="00697DE7">
        <w:rPr>
          <w:rFonts w:ascii="Times New Roman" w:hAnsi="Times New Roman"/>
          <w:sz w:val="26"/>
          <w:szCs w:val="26"/>
        </w:rPr>
        <w:t xml:space="preserve"> годом произошло сокращение объема поступления субсидии на </w:t>
      </w:r>
      <w:r w:rsidR="00F05D2C">
        <w:rPr>
          <w:rFonts w:ascii="Times New Roman" w:hAnsi="Times New Roman"/>
          <w:sz w:val="26"/>
          <w:szCs w:val="26"/>
        </w:rPr>
        <w:t>200,3</w:t>
      </w:r>
      <w:r w:rsidR="004A7D79" w:rsidRPr="00697DE7">
        <w:rPr>
          <w:rFonts w:ascii="Times New Roman" w:hAnsi="Times New Roman"/>
          <w:sz w:val="26"/>
          <w:szCs w:val="26"/>
        </w:rPr>
        <w:t xml:space="preserve"> тыс. руб., или на </w:t>
      </w:r>
      <w:r w:rsidR="00F05D2C">
        <w:rPr>
          <w:rFonts w:ascii="Times New Roman" w:hAnsi="Times New Roman"/>
          <w:sz w:val="26"/>
          <w:szCs w:val="26"/>
        </w:rPr>
        <w:t>3,9</w:t>
      </w:r>
      <w:r w:rsidR="004A7D79" w:rsidRPr="00697DE7">
        <w:rPr>
          <w:rFonts w:ascii="Times New Roman" w:hAnsi="Times New Roman"/>
          <w:sz w:val="26"/>
          <w:szCs w:val="26"/>
        </w:rPr>
        <w:t xml:space="preserve"> %.</w:t>
      </w:r>
    </w:p>
    <w:p w:rsidR="00CD1322" w:rsidRDefault="00D51A78" w:rsidP="004A7D7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97DE7">
        <w:rPr>
          <w:rFonts w:ascii="Times New Roman" w:eastAsiaTheme="minorHAnsi" w:hAnsi="Times New Roman"/>
          <w:sz w:val="26"/>
          <w:szCs w:val="26"/>
        </w:rPr>
        <w:tab/>
      </w:r>
      <w:r w:rsidR="007707A3">
        <w:rPr>
          <w:rFonts w:ascii="Times New Roman" w:eastAsiaTheme="minorHAnsi" w:hAnsi="Times New Roman"/>
          <w:sz w:val="26"/>
          <w:szCs w:val="26"/>
        </w:rPr>
        <w:t>3.</w:t>
      </w:r>
      <w:r w:rsidR="00466D60">
        <w:rPr>
          <w:rFonts w:ascii="Times New Roman" w:eastAsiaTheme="minorHAnsi" w:hAnsi="Times New Roman"/>
          <w:sz w:val="26"/>
          <w:szCs w:val="26"/>
        </w:rPr>
        <w:t xml:space="preserve"> </w:t>
      </w:r>
      <w:r w:rsidRPr="00697DE7">
        <w:rPr>
          <w:rFonts w:ascii="Times New Roman" w:eastAsiaTheme="minorHAnsi" w:hAnsi="Times New Roman"/>
          <w:sz w:val="26"/>
          <w:szCs w:val="26"/>
        </w:rPr>
        <w:t xml:space="preserve">Субсидии бюджетам городских поселений на софинансирование расходных обязательств субъектов РФ, связанных с реализацией ФЦП «Увековечение памяти </w:t>
      </w:r>
      <w:r w:rsidRPr="00697DE7">
        <w:rPr>
          <w:rFonts w:ascii="Times New Roman" w:eastAsiaTheme="minorHAnsi" w:hAnsi="Times New Roman"/>
          <w:sz w:val="26"/>
          <w:szCs w:val="26"/>
        </w:rPr>
        <w:lastRenderedPageBreak/>
        <w:t>погибших при защите Отечества на 2019 – 2024 годы»</w:t>
      </w:r>
      <w:r w:rsidRPr="00697DE7">
        <w:rPr>
          <w:rFonts w:ascii="Times New Roman" w:hAnsi="Times New Roman"/>
          <w:b/>
          <w:sz w:val="26"/>
          <w:szCs w:val="26"/>
        </w:rPr>
        <w:t xml:space="preserve"> </w:t>
      </w:r>
      <w:r w:rsidRPr="00697DE7">
        <w:rPr>
          <w:rFonts w:ascii="Times New Roman" w:hAnsi="Times New Roman"/>
          <w:sz w:val="26"/>
          <w:szCs w:val="26"/>
        </w:rPr>
        <w:t xml:space="preserve">составили </w:t>
      </w:r>
      <w:r w:rsidR="00F05D2C">
        <w:rPr>
          <w:rFonts w:ascii="Times New Roman" w:hAnsi="Times New Roman"/>
          <w:sz w:val="26"/>
          <w:szCs w:val="26"/>
        </w:rPr>
        <w:t>414,9</w:t>
      </w:r>
      <w:r w:rsidRPr="00697DE7">
        <w:rPr>
          <w:rFonts w:ascii="Times New Roman" w:hAnsi="Times New Roman"/>
          <w:sz w:val="26"/>
          <w:szCs w:val="26"/>
        </w:rPr>
        <w:t xml:space="preserve"> тыс. р</w:t>
      </w:r>
      <w:r w:rsidR="007707A3">
        <w:rPr>
          <w:rFonts w:ascii="Times New Roman" w:hAnsi="Times New Roman"/>
          <w:sz w:val="26"/>
          <w:szCs w:val="26"/>
        </w:rPr>
        <w:t xml:space="preserve">уб., </w:t>
      </w:r>
      <w:r w:rsidR="00F05D2C">
        <w:rPr>
          <w:rFonts w:ascii="Times New Roman" w:hAnsi="Times New Roman"/>
          <w:sz w:val="26"/>
          <w:szCs w:val="26"/>
        </w:rPr>
        <w:t>при запланированных объемах в сумме 1379,3 тыс. руб.</w:t>
      </w:r>
      <w:r w:rsidR="007707A3">
        <w:rPr>
          <w:rFonts w:ascii="Times New Roman" w:hAnsi="Times New Roman"/>
          <w:sz w:val="26"/>
          <w:szCs w:val="26"/>
        </w:rPr>
        <w:t xml:space="preserve"> Д</w:t>
      </w:r>
      <w:r w:rsidRPr="00697DE7">
        <w:rPr>
          <w:rFonts w:ascii="Times New Roman" w:hAnsi="Times New Roman"/>
          <w:sz w:val="26"/>
          <w:szCs w:val="26"/>
        </w:rPr>
        <w:t>оля поступления данного показателя в структуре безвозмездных поступлений</w:t>
      </w:r>
      <w:r w:rsidR="007707A3" w:rsidRPr="007707A3">
        <w:rPr>
          <w:rFonts w:ascii="Times New Roman" w:hAnsi="Times New Roman"/>
          <w:sz w:val="26"/>
          <w:szCs w:val="26"/>
        </w:rPr>
        <w:t xml:space="preserve"> </w:t>
      </w:r>
      <w:r w:rsidR="007707A3" w:rsidRPr="00697DE7">
        <w:rPr>
          <w:rFonts w:ascii="Times New Roman" w:hAnsi="Times New Roman"/>
          <w:sz w:val="26"/>
          <w:szCs w:val="26"/>
        </w:rPr>
        <w:t xml:space="preserve">составляет </w:t>
      </w:r>
      <w:r w:rsidR="00F05D2C">
        <w:rPr>
          <w:rFonts w:ascii="Times New Roman" w:hAnsi="Times New Roman"/>
          <w:sz w:val="26"/>
          <w:szCs w:val="26"/>
        </w:rPr>
        <w:t>1,3</w:t>
      </w:r>
      <w:r w:rsidR="007707A3" w:rsidRPr="00697DE7">
        <w:rPr>
          <w:rFonts w:ascii="Times New Roman" w:hAnsi="Times New Roman"/>
          <w:sz w:val="26"/>
          <w:szCs w:val="26"/>
        </w:rPr>
        <w:t xml:space="preserve"> %</w:t>
      </w:r>
      <w:r w:rsidRPr="00697DE7">
        <w:rPr>
          <w:rFonts w:ascii="Times New Roman" w:hAnsi="Times New Roman"/>
          <w:sz w:val="26"/>
          <w:szCs w:val="26"/>
        </w:rPr>
        <w:t>.</w:t>
      </w:r>
      <w:r w:rsidR="004A7D79" w:rsidRPr="00697DE7">
        <w:rPr>
          <w:rFonts w:ascii="Times New Roman" w:hAnsi="Times New Roman"/>
          <w:b/>
          <w:sz w:val="26"/>
          <w:szCs w:val="26"/>
        </w:rPr>
        <w:t xml:space="preserve"> </w:t>
      </w:r>
    </w:p>
    <w:p w:rsidR="00D51A78" w:rsidRPr="00697DE7" w:rsidRDefault="00CD1322" w:rsidP="004A7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F05D2C">
        <w:rPr>
          <w:rFonts w:ascii="Times New Roman" w:hAnsi="Times New Roman"/>
          <w:sz w:val="26"/>
          <w:szCs w:val="26"/>
        </w:rPr>
        <w:t>В 2020</w:t>
      </w:r>
      <w:r w:rsidR="004A7D79" w:rsidRPr="00697DE7">
        <w:rPr>
          <w:rFonts w:ascii="Times New Roman" w:hAnsi="Times New Roman"/>
          <w:sz w:val="26"/>
          <w:szCs w:val="26"/>
        </w:rPr>
        <w:t xml:space="preserve"> году поступление данной субсидии </w:t>
      </w:r>
      <w:r w:rsidR="00F05D2C">
        <w:rPr>
          <w:rFonts w:ascii="Times New Roman" w:hAnsi="Times New Roman"/>
          <w:sz w:val="26"/>
          <w:szCs w:val="26"/>
        </w:rPr>
        <w:t>было в размере 386,8 тыс. руб.</w:t>
      </w:r>
    </w:p>
    <w:p w:rsidR="004A7D79" w:rsidRPr="00697DE7" w:rsidRDefault="00CC4D86" w:rsidP="000127D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97DE7">
        <w:rPr>
          <w:rFonts w:ascii="Times New Roman" w:hAnsi="Times New Roman"/>
          <w:b/>
          <w:sz w:val="26"/>
          <w:szCs w:val="26"/>
        </w:rPr>
        <w:tab/>
      </w:r>
      <w:r w:rsidR="00CD1322" w:rsidRPr="00CD1322">
        <w:rPr>
          <w:rFonts w:ascii="Times New Roman" w:hAnsi="Times New Roman"/>
          <w:sz w:val="26"/>
          <w:szCs w:val="26"/>
        </w:rPr>
        <w:t>4.</w:t>
      </w:r>
      <w:r w:rsidR="00466D60">
        <w:rPr>
          <w:rFonts w:ascii="Times New Roman" w:hAnsi="Times New Roman"/>
          <w:sz w:val="26"/>
          <w:szCs w:val="26"/>
        </w:rPr>
        <w:t xml:space="preserve"> </w:t>
      </w:r>
      <w:r w:rsidRPr="00697DE7">
        <w:rPr>
          <w:rFonts w:ascii="Times New Roman" w:hAnsi="Times New Roman"/>
          <w:sz w:val="26"/>
          <w:szCs w:val="26"/>
        </w:rPr>
        <w:t>Прочие субсидии бюджетам городских поселений</w:t>
      </w:r>
      <w:r w:rsidRPr="00697DE7">
        <w:rPr>
          <w:rFonts w:ascii="Times New Roman" w:hAnsi="Times New Roman"/>
          <w:b/>
          <w:sz w:val="26"/>
          <w:szCs w:val="26"/>
        </w:rPr>
        <w:t xml:space="preserve"> </w:t>
      </w:r>
      <w:r w:rsidR="004A7D79" w:rsidRPr="00697DE7">
        <w:rPr>
          <w:rFonts w:ascii="Times New Roman" w:hAnsi="Times New Roman"/>
          <w:sz w:val="26"/>
          <w:szCs w:val="26"/>
        </w:rPr>
        <w:t xml:space="preserve">составили </w:t>
      </w:r>
      <w:r w:rsidR="00F05D2C">
        <w:rPr>
          <w:rFonts w:ascii="Times New Roman" w:hAnsi="Times New Roman"/>
          <w:sz w:val="26"/>
          <w:szCs w:val="26"/>
        </w:rPr>
        <w:t>16899,1</w:t>
      </w:r>
      <w:r w:rsidR="004A7D79" w:rsidRPr="00697DE7">
        <w:rPr>
          <w:rFonts w:ascii="Times New Roman" w:hAnsi="Times New Roman"/>
          <w:sz w:val="26"/>
          <w:szCs w:val="26"/>
        </w:rPr>
        <w:t xml:space="preserve"> тыс. руб. (план </w:t>
      </w:r>
      <w:r w:rsidR="00F05D2C">
        <w:rPr>
          <w:rFonts w:ascii="Times New Roman" w:hAnsi="Times New Roman"/>
          <w:sz w:val="26"/>
          <w:szCs w:val="26"/>
        </w:rPr>
        <w:t>20000,0</w:t>
      </w:r>
      <w:r w:rsidR="004A7D79" w:rsidRPr="00697DE7">
        <w:rPr>
          <w:rFonts w:ascii="Times New Roman" w:hAnsi="Times New Roman"/>
          <w:sz w:val="26"/>
          <w:szCs w:val="26"/>
        </w:rPr>
        <w:t xml:space="preserve"> тыс. руб.), исполнение составило </w:t>
      </w:r>
      <w:r w:rsidR="00F05D2C">
        <w:rPr>
          <w:rFonts w:ascii="Times New Roman" w:hAnsi="Times New Roman"/>
          <w:sz w:val="26"/>
          <w:szCs w:val="26"/>
        </w:rPr>
        <w:t>84,5</w:t>
      </w:r>
      <w:r w:rsidR="004A7D79" w:rsidRPr="00697DE7">
        <w:rPr>
          <w:rFonts w:ascii="Times New Roman" w:hAnsi="Times New Roman"/>
          <w:sz w:val="26"/>
          <w:szCs w:val="26"/>
        </w:rPr>
        <w:t xml:space="preserve"> %, что на </w:t>
      </w:r>
      <w:r w:rsidR="00F05D2C">
        <w:rPr>
          <w:rFonts w:ascii="Times New Roman" w:hAnsi="Times New Roman"/>
          <w:sz w:val="26"/>
          <w:szCs w:val="26"/>
        </w:rPr>
        <w:t>3100,9</w:t>
      </w:r>
      <w:r w:rsidR="004A7D79" w:rsidRPr="00697DE7">
        <w:rPr>
          <w:rFonts w:ascii="Times New Roman" w:hAnsi="Times New Roman"/>
          <w:sz w:val="26"/>
          <w:szCs w:val="26"/>
        </w:rPr>
        <w:t xml:space="preserve"> тыс. руб., или на </w:t>
      </w:r>
      <w:r w:rsidR="00F05D2C">
        <w:rPr>
          <w:rFonts w:ascii="Times New Roman" w:hAnsi="Times New Roman"/>
          <w:sz w:val="26"/>
          <w:szCs w:val="26"/>
        </w:rPr>
        <w:t>15,5</w:t>
      </w:r>
      <w:r w:rsidR="004A7D79" w:rsidRPr="00697DE7">
        <w:rPr>
          <w:rFonts w:ascii="Times New Roman" w:hAnsi="Times New Roman"/>
          <w:sz w:val="26"/>
          <w:szCs w:val="26"/>
        </w:rPr>
        <w:t>% меньше уточненны</w:t>
      </w:r>
      <w:r w:rsidR="007247AD">
        <w:rPr>
          <w:rFonts w:ascii="Times New Roman" w:hAnsi="Times New Roman"/>
          <w:sz w:val="26"/>
          <w:szCs w:val="26"/>
        </w:rPr>
        <w:t>х плановых бюджетных назначений. Д</w:t>
      </w:r>
      <w:r w:rsidR="004A7D79" w:rsidRPr="00697DE7">
        <w:rPr>
          <w:rFonts w:ascii="Times New Roman" w:hAnsi="Times New Roman"/>
          <w:sz w:val="26"/>
          <w:szCs w:val="26"/>
        </w:rPr>
        <w:t>оля поступления прочей субсидии в структуре безвозмездных поступлений</w:t>
      </w:r>
      <w:r w:rsidR="007247AD" w:rsidRPr="007247AD">
        <w:rPr>
          <w:rFonts w:ascii="Times New Roman" w:hAnsi="Times New Roman"/>
          <w:sz w:val="26"/>
          <w:szCs w:val="26"/>
        </w:rPr>
        <w:t xml:space="preserve"> </w:t>
      </w:r>
      <w:r w:rsidR="007247AD" w:rsidRPr="00697DE7">
        <w:rPr>
          <w:rFonts w:ascii="Times New Roman" w:hAnsi="Times New Roman"/>
          <w:sz w:val="26"/>
          <w:szCs w:val="26"/>
        </w:rPr>
        <w:t xml:space="preserve">составляет </w:t>
      </w:r>
      <w:r w:rsidR="00F05D2C">
        <w:rPr>
          <w:rFonts w:ascii="Times New Roman" w:hAnsi="Times New Roman"/>
          <w:sz w:val="26"/>
          <w:szCs w:val="26"/>
        </w:rPr>
        <w:t>52,3</w:t>
      </w:r>
      <w:r w:rsidR="007247AD" w:rsidRPr="00697DE7">
        <w:rPr>
          <w:rFonts w:ascii="Times New Roman" w:hAnsi="Times New Roman"/>
          <w:sz w:val="26"/>
          <w:szCs w:val="26"/>
        </w:rPr>
        <w:t xml:space="preserve"> %</w:t>
      </w:r>
      <w:r w:rsidR="004A7D79" w:rsidRPr="00697DE7">
        <w:rPr>
          <w:rFonts w:ascii="Times New Roman" w:hAnsi="Times New Roman"/>
          <w:sz w:val="26"/>
          <w:szCs w:val="26"/>
        </w:rPr>
        <w:t>.</w:t>
      </w:r>
      <w:r w:rsidR="004A7D79" w:rsidRPr="00697DE7">
        <w:rPr>
          <w:rFonts w:ascii="Times New Roman" w:hAnsi="Times New Roman"/>
          <w:b/>
          <w:sz w:val="26"/>
          <w:szCs w:val="26"/>
        </w:rPr>
        <w:t xml:space="preserve"> </w:t>
      </w:r>
      <w:r w:rsidR="00F05D2C">
        <w:rPr>
          <w:rFonts w:ascii="Times New Roman" w:hAnsi="Times New Roman"/>
          <w:sz w:val="26"/>
          <w:szCs w:val="26"/>
        </w:rPr>
        <w:t>В 2020</w:t>
      </w:r>
      <w:r w:rsidR="004A7D79" w:rsidRPr="00697DE7">
        <w:rPr>
          <w:rFonts w:ascii="Times New Roman" w:hAnsi="Times New Roman"/>
          <w:sz w:val="26"/>
          <w:szCs w:val="26"/>
        </w:rPr>
        <w:t xml:space="preserve"> году поступление данной субсидии составляло </w:t>
      </w:r>
      <w:r w:rsidR="00F05D2C">
        <w:rPr>
          <w:rFonts w:ascii="Times New Roman" w:hAnsi="Times New Roman"/>
          <w:sz w:val="26"/>
          <w:szCs w:val="26"/>
        </w:rPr>
        <w:t>19898,1</w:t>
      </w:r>
      <w:r w:rsidR="004A7D79" w:rsidRPr="00697DE7">
        <w:rPr>
          <w:rFonts w:ascii="Times New Roman" w:hAnsi="Times New Roman"/>
          <w:sz w:val="26"/>
          <w:szCs w:val="26"/>
        </w:rPr>
        <w:t xml:space="preserve"> тыс. </w:t>
      </w:r>
      <w:r w:rsidR="00F05D2C">
        <w:rPr>
          <w:rFonts w:ascii="Times New Roman" w:hAnsi="Times New Roman"/>
          <w:sz w:val="26"/>
          <w:szCs w:val="26"/>
        </w:rPr>
        <w:t>руб., при этом в сравнении с 2020</w:t>
      </w:r>
      <w:r w:rsidR="004A7D79" w:rsidRPr="00697DE7">
        <w:rPr>
          <w:rFonts w:ascii="Times New Roman" w:hAnsi="Times New Roman"/>
          <w:sz w:val="26"/>
          <w:szCs w:val="26"/>
        </w:rPr>
        <w:t xml:space="preserve"> годом произошло сокращение объема поступления </w:t>
      </w:r>
      <w:r w:rsidR="000127DE" w:rsidRPr="00697DE7">
        <w:rPr>
          <w:rFonts w:ascii="Times New Roman" w:hAnsi="Times New Roman"/>
          <w:sz w:val="26"/>
          <w:szCs w:val="26"/>
        </w:rPr>
        <w:t xml:space="preserve">прочей </w:t>
      </w:r>
      <w:r w:rsidR="004A7D79" w:rsidRPr="00697DE7">
        <w:rPr>
          <w:rFonts w:ascii="Times New Roman" w:hAnsi="Times New Roman"/>
          <w:sz w:val="26"/>
          <w:szCs w:val="26"/>
        </w:rPr>
        <w:t>субсидии</w:t>
      </w:r>
      <w:r w:rsidR="000127DE" w:rsidRPr="00697DE7">
        <w:rPr>
          <w:rFonts w:ascii="Times New Roman" w:hAnsi="Times New Roman"/>
          <w:sz w:val="26"/>
          <w:szCs w:val="26"/>
        </w:rPr>
        <w:t xml:space="preserve"> на </w:t>
      </w:r>
      <w:r w:rsidR="00116D78">
        <w:rPr>
          <w:rFonts w:ascii="Times New Roman" w:hAnsi="Times New Roman"/>
          <w:sz w:val="26"/>
          <w:szCs w:val="26"/>
        </w:rPr>
        <w:t>2999,0</w:t>
      </w:r>
      <w:r w:rsidR="000127DE" w:rsidRPr="00697DE7">
        <w:rPr>
          <w:rFonts w:ascii="Times New Roman" w:hAnsi="Times New Roman"/>
          <w:sz w:val="26"/>
          <w:szCs w:val="26"/>
        </w:rPr>
        <w:t xml:space="preserve"> тыс. руб., или на </w:t>
      </w:r>
      <w:r w:rsidR="00116D78">
        <w:rPr>
          <w:rFonts w:ascii="Times New Roman" w:hAnsi="Times New Roman"/>
          <w:sz w:val="26"/>
          <w:szCs w:val="26"/>
        </w:rPr>
        <w:t>15,1</w:t>
      </w:r>
      <w:r w:rsidR="004A7D79" w:rsidRPr="00697DE7">
        <w:rPr>
          <w:rFonts w:ascii="Times New Roman" w:hAnsi="Times New Roman"/>
          <w:sz w:val="26"/>
          <w:szCs w:val="26"/>
        </w:rPr>
        <w:t xml:space="preserve"> %.</w:t>
      </w:r>
    </w:p>
    <w:p w:rsidR="00847505" w:rsidRDefault="00D73131" w:rsidP="003C16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97DE7">
        <w:rPr>
          <w:rFonts w:ascii="Times New Roman" w:hAnsi="Times New Roman"/>
          <w:sz w:val="26"/>
          <w:szCs w:val="26"/>
        </w:rPr>
        <w:tab/>
      </w:r>
      <w:r w:rsidR="008D4C10" w:rsidRPr="00697DE7">
        <w:rPr>
          <w:rFonts w:ascii="Times New Roman" w:hAnsi="Times New Roman"/>
          <w:sz w:val="26"/>
          <w:szCs w:val="26"/>
        </w:rPr>
        <w:t>Доля безвозмездных</w:t>
      </w:r>
      <w:r w:rsidR="000127DE" w:rsidRPr="00697DE7">
        <w:rPr>
          <w:rFonts w:ascii="Times New Roman" w:hAnsi="Times New Roman"/>
          <w:sz w:val="26"/>
          <w:szCs w:val="26"/>
        </w:rPr>
        <w:t xml:space="preserve"> поступлений в 202</w:t>
      </w:r>
      <w:r w:rsidR="00116D78">
        <w:rPr>
          <w:rFonts w:ascii="Times New Roman" w:hAnsi="Times New Roman"/>
          <w:sz w:val="26"/>
          <w:szCs w:val="26"/>
        </w:rPr>
        <w:t>1</w:t>
      </w:r>
      <w:r w:rsidR="00695C4F" w:rsidRPr="00697DE7">
        <w:rPr>
          <w:rFonts w:ascii="Times New Roman" w:hAnsi="Times New Roman"/>
          <w:sz w:val="26"/>
          <w:szCs w:val="26"/>
        </w:rPr>
        <w:t xml:space="preserve"> год</w:t>
      </w:r>
      <w:r w:rsidR="000127DE" w:rsidRPr="00697DE7">
        <w:rPr>
          <w:rFonts w:ascii="Times New Roman" w:hAnsi="Times New Roman"/>
          <w:sz w:val="26"/>
          <w:szCs w:val="26"/>
        </w:rPr>
        <w:t xml:space="preserve">у составила </w:t>
      </w:r>
      <w:r w:rsidR="00116D78">
        <w:rPr>
          <w:rFonts w:ascii="Times New Roman" w:hAnsi="Times New Roman"/>
          <w:sz w:val="26"/>
          <w:szCs w:val="26"/>
        </w:rPr>
        <w:t>59,1</w:t>
      </w:r>
      <w:r w:rsidR="003C16BB" w:rsidRPr="00697DE7">
        <w:rPr>
          <w:rFonts w:ascii="Times New Roman" w:hAnsi="Times New Roman"/>
          <w:sz w:val="26"/>
          <w:szCs w:val="26"/>
        </w:rPr>
        <w:t>% от</w:t>
      </w:r>
      <w:r w:rsidR="00366AB1" w:rsidRPr="00697DE7">
        <w:rPr>
          <w:rFonts w:ascii="Times New Roman" w:hAnsi="Times New Roman"/>
          <w:sz w:val="26"/>
          <w:szCs w:val="26"/>
        </w:rPr>
        <w:t xml:space="preserve"> об</w:t>
      </w:r>
      <w:r w:rsidR="00F53EE2" w:rsidRPr="00697DE7">
        <w:rPr>
          <w:rFonts w:ascii="Times New Roman" w:hAnsi="Times New Roman"/>
          <w:sz w:val="26"/>
          <w:szCs w:val="26"/>
        </w:rPr>
        <w:t>щ</w:t>
      </w:r>
      <w:r w:rsidR="003C16BB" w:rsidRPr="00697DE7">
        <w:rPr>
          <w:rFonts w:ascii="Times New Roman" w:hAnsi="Times New Roman"/>
          <w:sz w:val="26"/>
          <w:szCs w:val="26"/>
        </w:rPr>
        <w:t>его объема поступлени</w:t>
      </w:r>
      <w:r w:rsidR="007D5C5E" w:rsidRPr="00697DE7">
        <w:rPr>
          <w:rFonts w:ascii="Times New Roman" w:hAnsi="Times New Roman"/>
          <w:sz w:val="26"/>
          <w:szCs w:val="26"/>
        </w:rPr>
        <w:t>й в бюджет городского поселения</w:t>
      </w:r>
      <w:r w:rsidR="000127DE" w:rsidRPr="00697DE7">
        <w:rPr>
          <w:rFonts w:ascii="Times New Roman" w:hAnsi="Times New Roman"/>
          <w:sz w:val="26"/>
          <w:szCs w:val="26"/>
        </w:rPr>
        <w:t>, д</w:t>
      </w:r>
      <w:r w:rsidR="007D5C5E" w:rsidRPr="00697DE7">
        <w:rPr>
          <w:rFonts w:ascii="Times New Roman" w:hAnsi="Times New Roman"/>
          <w:sz w:val="26"/>
          <w:szCs w:val="26"/>
        </w:rPr>
        <w:t>ля сравнения доля безвозмездных поступлений в б</w:t>
      </w:r>
      <w:r w:rsidR="006A29EF" w:rsidRPr="00697DE7">
        <w:rPr>
          <w:rFonts w:ascii="Times New Roman" w:hAnsi="Times New Roman"/>
          <w:sz w:val="26"/>
          <w:szCs w:val="26"/>
        </w:rPr>
        <w:t>юджет городского пос</w:t>
      </w:r>
      <w:r w:rsidR="00116D78">
        <w:rPr>
          <w:rFonts w:ascii="Times New Roman" w:hAnsi="Times New Roman"/>
          <w:sz w:val="26"/>
          <w:szCs w:val="26"/>
        </w:rPr>
        <w:t>еления в 2020</w:t>
      </w:r>
      <w:r w:rsidR="000127DE" w:rsidRPr="00697DE7">
        <w:rPr>
          <w:rFonts w:ascii="Times New Roman" w:hAnsi="Times New Roman"/>
          <w:sz w:val="26"/>
          <w:szCs w:val="26"/>
        </w:rPr>
        <w:t xml:space="preserve"> году составляла 6</w:t>
      </w:r>
      <w:r w:rsidR="00116D78">
        <w:rPr>
          <w:rFonts w:ascii="Times New Roman" w:hAnsi="Times New Roman"/>
          <w:sz w:val="26"/>
          <w:szCs w:val="26"/>
        </w:rPr>
        <w:t>4</w:t>
      </w:r>
      <w:r w:rsidR="000127DE" w:rsidRPr="00697DE7">
        <w:rPr>
          <w:rFonts w:ascii="Times New Roman" w:hAnsi="Times New Roman"/>
          <w:sz w:val="26"/>
          <w:szCs w:val="26"/>
        </w:rPr>
        <w:t>,</w:t>
      </w:r>
      <w:r w:rsidR="00116D78">
        <w:rPr>
          <w:rFonts w:ascii="Times New Roman" w:hAnsi="Times New Roman"/>
          <w:sz w:val="26"/>
          <w:szCs w:val="26"/>
        </w:rPr>
        <w:t>7</w:t>
      </w:r>
      <w:r w:rsidR="007D5C5E" w:rsidRPr="00697DE7">
        <w:rPr>
          <w:rFonts w:ascii="Times New Roman" w:hAnsi="Times New Roman"/>
          <w:sz w:val="26"/>
          <w:szCs w:val="26"/>
        </w:rPr>
        <w:t xml:space="preserve"> % от общего объема поступлени</w:t>
      </w:r>
      <w:r w:rsidR="000127DE" w:rsidRPr="00697DE7">
        <w:rPr>
          <w:rFonts w:ascii="Times New Roman" w:hAnsi="Times New Roman"/>
          <w:sz w:val="26"/>
          <w:szCs w:val="26"/>
        </w:rPr>
        <w:t xml:space="preserve">й в бюджет городского поселения. </w:t>
      </w:r>
    </w:p>
    <w:p w:rsidR="007D5C5E" w:rsidRPr="00697DE7" w:rsidRDefault="00847505" w:rsidP="003C16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16D78">
        <w:rPr>
          <w:rFonts w:ascii="Times New Roman" w:hAnsi="Times New Roman"/>
          <w:sz w:val="26"/>
          <w:szCs w:val="26"/>
        </w:rPr>
        <w:t>По сравнению с 2020</w:t>
      </w:r>
      <w:r w:rsidR="007D5C5E" w:rsidRPr="00697DE7">
        <w:rPr>
          <w:rFonts w:ascii="Times New Roman" w:hAnsi="Times New Roman"/>
          <w:sz w:val="26"/>
          <w:szCs w:val="26"/>
        </w:rPr>
        <w:t xml:space="preserve"> годом объем </w:t>
      </w:r>
      <w:r w:rsidR="000127DE" w:rsidRPr="00697DE7">
        <w:rPr>
          <w:rFonts w:ascii="Times New Roman" w:hAnsi="Times New Roman"/>
          <w:sz w:val="26"/>
          <w:szCs w:val="26"/>
        </w:rPr>
        <w:t>поступления безвозмездных поступлений в 202</w:t>
      </w:r>
      <w:r w:rsidR="00116D78">
        <w:rPr>
          <w:rFonts w:ascii="Times New Roman" w:hAnsi="Times New Roman"/>
          <w:sz w:val="26"/>
          <w:szCs w:val="26"/>
        </w:rPr>
        <w:t>1</w:t>
      </w:r>
      <w:r w:rsidR="000127DE" w:rsidRPr="00697DE7">
        <w:rPr>
          <w:rFonts w:ascii="Times New Roman" w:hAnsi="Times New Roman"/>
          <w:sz w:val="26"/>
          <w:szCs w:val="26"/>
        </w:rPr>
        <w:t xml:space="preserve"> году </w:t>
      </w:r>
      <w:r w:rsidR="00116D78">
        <w:rPr>
          <w:rFonts w:ascii="Times New Roman" w:hAnsi="Times New Roman"/>
          <w:sz w:val="26"/>
          <w:szCs w:val="26"/>
        </w:rPr>
        <w:t>сократился</w:t>
      </w:r>
      <w:r w:rsidR="000127DE" w:rsidRPr="00697DE7">
        <w:rPr>
          <w:rFonts w:ascii="Times New Roman" w:hAnsi="Times New Roman"/>
          <w:sz w:val="26"/>
          <w:szCs w:val="26"/>
        </w:rPr>
        <w:t xml:space="preserve"> на </w:t>
      </w:r>
      <w:r w:rsidR="00116D78">
        <w:rPr>
          <w:rFonts w:ascii="Times New Roman" w:hAnsi="Times New Roman"/>
          <w:sz w:val="26"/>
          <w:szCs w:val="26"/>
        </w:rPr>
        <w:t>2925,1</w:t>
      </w:r>
      <w:r w:rsidR="00FF07BD" w:rsidRPr="00697DE7">
        <w:rPr>
          <w:rFonts w:ascii="Times New Roman" w:hAnsi="Times New Roman"/>
          <w:sz w:val="26"/>
          <w:szCs w:val="26"/>
        </w:rPr>
        <w:t xml:space="preserve"> </w:t>
      </w:r>
      <w:r w:rsidR="007D5C5E" w:rsidRPr="00697DE7">
        <w:rPr>
          <w:rFonts w:ascii="Times New Roman" w:hAnsi="Times New Roman"/>
          <w:sz w:val="26"/>
          <w:szCs w:val="26"/>
        </w:rPr>
        <w:t xml:space="preserve">тыс. руб., или на </w:t>
      </w:r>
      <w:r w:rsidR="00116D78">
        <w:rPr>
          <w:rFonts w:ascii="Times New Roman" w:hAnsi="Times New Roman"/>
          <w:sz w:val="26"/>
          <w:szCs w:val="26"/>
        </w:rPr>
        <w:t>8,3</w:t>
      </w:r>
      <w:r w:rsidR="00FF07BD" w:rsidRPr="00697DE7">
        <w:rPr>
          <w:rFonts w:ascii="Times New Roman" w:hAnsi="Times New Roman"/>
          <w:sz w:val="26"/>
          <w:szCs w:val="26"/>
        </w:rPr>
        <w:t xml:space="preserve"> </w:t>
      </w:r>
      <w:r w:rsidR="007D5C5E" w:rsidRPr="00697DE7">
        <w:rPr>
          <w:rFonts w:ascii="Times New Roman" w:hAnsi="Times New Roman"/>
          <w:sz w:val="26"/>
          <w:szCs w:val="26"/>
        </w:rPr>
        <w:t>%.</w:t>
      </w:r>
    </w:p>
    <w:p w:rsidR="00847505" w:rsidRDefault="00847505" w:rsidP="003C1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3EE2" w:rsidRPr="003D6CF7" w:rsidRDefault="00827BD4" w:rsidP="00F53E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D6CF7">
        <w:rPr>
          <w:rFonts w:ascii="Times New Roman" w:hAnsi="Times New Roman"/>
          <w:b/>
          <w:sz w:val="26"/>
          <w:szCs w:val="26"/>
        </w:rPr>
        <w:t xml:space="preserve">Анализ исполнения расходной части бюджета </w:t>
      </w:r>
      <w:r w:rsidR="004073D4" w:rsidRPr="003D6CF7">
        <w:rPr>
          <w:rFonts w:ascii="Times New Roman" w:hAnsi="Times New Roman"/>
          <w:b/>
          <w:sz w:val="26"/>
          <w:szCs w:val="26"/>
        </w:rPr>
        <w:t>Ельнинского городского</w:t>
      </w:r>
      <w:r w:rsidR="000A08BF" w:rsidRPr="003D6CF7">
        <w:rPr>
          <w:rFonts w:ascii="Times New Roman" w:hAnsi="Times New Roman"/>
          <w:b/>
          <w:sz w:val="26"/>
          <w:szCs w:val="26"/>
        </w:rPr>
        <w:t xml:space="preserve"> поселения Ельнинского района Смоленской области </w:t>
      </w:r>
      <w:r w:rsidR="001033B4" w:rsidRPr="003D6CF7">
        <w:rPr>
          <w:rFonts w:ascii="Times New Roman" w:eastAsia="Times New Roman" w:hAnsi="Times New Roman"/>
          <w:b/>
          <w:sz w:val="26"/>
          <w:szCs w:val="26"/>
          <w:lang w:eastAsia="ru-RU"/>
        </w:rPr>
        <w:t>за 202</w:t>
      </w:r>
      <w:r w:rsidR="00116D78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0A08BF" w:rsidRPr="003D6C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</w:p>
    <w:p w:rsidR="00F53EE2" w:rsidRPr="003D6CF7" w:rsidRDefault="00F53EE2" w:rsidP="00F53E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EE2" w:rsidRPr="008323E8" w:rsidRDefault="00F53EE2" w:rsidP="00F53EE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27BD4" w:rsidRPr="008323E8">
        <w:rPr>
          <w:rFonts w:ascii="Times New Roman" w:hAnsi="Times New Roman"/>
          <w:sz w:val="26"/>
          <w:szCs w:val="26"/>
        </w:rPr>
        <w:t>В ходе исполнения</w:t>
      </w:r>
      <w:r w:rsidR="00CA51DF" w:rsidRPr="008323E8">
        <w:rPr>
          <w:rFonts w:ascii="Times New Roman" w:hAnsi="Times New Roman"/>
          <w:sz w:val="26"/>
          <w:szCs w:val="26"/>
        </w:rPr>
        <w:t xml:space="preserve"> расходной части бюджета за 202</w:t>
      </w:r>
      <w:r w:rsidR="00116D78">
        <w:rPr>
          <w:rFonts w:ascii="Times New Roman" w:hAnsi="Times New Roman"/>
          <w:sz w:val="26"/>
          <w:szCs w:val="26"/>
        </w:rPr>
        <w:t>1</w:t>
      </w:r>
      <w:r w:rsidR="00175A33" w:rsidRPr="008323E8">
        <w:rPr>
          <w:rFonts w:ascii="Times New Roman" w:hAnsi="Times New Roman"/>
          <w:sz w:val="26"/>
          <w:szCs w:val="26"/>
        </w:rPr>
        <w:t xml:space="preserve"> год</w:t>
      </w:r>
      <w:r w:rsidR="00E11BFE">
        <w:rPr>
          <w:rFonts w:ascii="Times New Roman" w:hAnsi="Times New Roman"/>
          <w:sz w:val="26"/>
          <w:szCs w:val="26"/>
        </w:rPr>
        <w:t>,</w:t>
      </w:r>
      <w:r w:rsidR="00827BD4" w:rsidRPr="008323E8">
        <w:rPr>
          <w:rFonts w:ascii="Times New Roman" w:hAnsi="Times New Roman"/>
          <w:sz w:val="26"/>
          <w:szCs w:val="26"/>
        </w:rPr>
        <w:t xml:space="preserve"> </w:t>
      </w:r>
      <w:r w:rsidR="006B5D28" w:rsidRPr="008323E8">
        <w:rPr>
          <w:rFonts w:ascii="Times New Roman" w:hAnsi="Times New Roman"/>
          <w:sz w:val="26"/>
          <w:szCs w:val="26"/>
        </w:rPr>
        <w:t xml:space="preserve">уточнённые </w:t>
      </w:r>
      <w:r w:rsidR="00CA51DF" w:rsidRPr="008323E8">
        <w:rPr>
          <w:rFonts w:ascii="Times New Roman" w:hAnsi="Times New Roman"/>
          <w:sz w:val="26"/>
          <w:szCs w:val="26"/>
        </w:rPr>
        <w:t>бюджетные</w:t>
      </w:r>
      <w:r w:rsidR="00175A33" w:rsidRPr="008323E8">
        <w:rPr>
          <w:rFonts w:ascii="Times New Roman" w:hAnsi="Times New Roman"/>
          <w:sz w:val="26"/>
          <w:szCs w:val="26"/>
        </w:rPr>
        <w:t xml:space="preserve"> </w:t>
      </w:r>
      <w:r w:rsidR="00BE0224" w:rsidRPr="008323E8">
        <w:rPr>
          <w:rFonts w:ascii="Times New Roman" w:hAnsi="Times New Roman"/>
          <w:sz w:val="26"/>
          <w:szCs w:val="26"/>
        </w:rPr>
        <w:t>назначения</w:t>
      </w:r>
      <w:r w:rsidR="00827BD4" w:rsidRPr="008323E8">
        <w:rPr>
          <w:rFonts w:ascii="Times New Roman" w:hAnsi="Times New Roman"/>
          <w:sz w:val="26"/>
          <w:szCs w:val="26"/>
        </w:rPr>
        <w:t xml:space="preserve"> по расходам </w:t>
      </w:r>
      <w:r w:rsidR="00175A33" w:rsidRPr="008323E8">
        <w:rPr>
          <w:rFonts w:ascii="Times New Roman" w:hAnsi="Times New Roman"/>
          <w:sz w:val="26"/>
          <w:szCs w:val="26"/>
        </w:rPr>
        <w:t xml:space="preserve">бюджета </w:t>
      </w:r>
      <w:r w:rsidR="004073D4" w:rsidRPr="008323E8">
        <w:rPr>
          <w:rFonts w:ascii="Times New Roman" w:hAnsi="Times New Roman"/>
          <w:sz w:val="26"/>
          <w:szCs w:val="26"/>
        </w:rPr>
        <w:t>город</w:t>
      </w:r>
      <w:r w:rsidR="000A08BF" w:rsidRPr="008323E8">
        <w:rPr>
          <w:rFonts w:ascii="Times New Roman" w:hAnsi="Times New Roman"/>
          <w:sz w:val="26"/>
          <w:szCs w:val="26"/>
        </w:rPr>
        <w:t xml:space="preserve">ского поселения </w:t>
      </w:r>
      <w:r w:rsidR="00827BD4" w:rsidRPr="008323E8">
        <w:rPr>
          <w:rFonts w:ascii="Times New Roman" w:hAnsi="Times New Roman"/>
          <w:sz w:val="26"/>
          <w:szCs w:val="26"/>
        </w:rPr>
        <w:t xml:space="preserve">на </w:t>
      </w:r>
      <w:r w:rsidR="00CA51DF" w:rsidRPr="008323E8">
        <w:rPr>
          <w:rFonts w:ascii="Times New Roman" w:hAnsi="Times New Roman"/>
          <w:sz w:val="26"/>
          <w:szCs w:val="26"/>
        </w:rPr>
        <w:t>202</w:t>
      </w:r>
      <w:r w:rsidR="00116D78">
        <w:rPr>
          <w:rFonts w:ascii="Times New Roman" w:hAnsi="Times New Roman"/>
          <w:sz w:val="26"/>
          <w:szCs w:val="26"/>
        </w:rPr>
        <w:t>1</w:t>
      </w:r>
      <w:r w:rsidR="00827BD4" w:rsidRPr="008323E8">
        <w:rPr>
          <w:rFonts w:ascii="Times New Roman" w:hAnsi="Times New Roman"/>
          <w:sz w:val="26"/>
          <w:szCs w:val="26"/>
        </w:rPr>
        <w:t xml:space="preserve"> г</w:t>
      </w:r>
      <w:r w:rsidR="00CA51DF" w:rsidRPr="008323E8">
        <w:rPr>
          <w:rFonts w:ascii="Times New Roman" w:hAnsi="Times New Roman"/>
          <w:sz w:val="26"/>
          <w:szCs w:val="26"/>
        </w:rPr>
        <w:t xml:space="preserve">од </w:t>
      </w:r>
      <w:r w:rsidR="00CA51DF" w:rsidRPr="00CF2277">
        <w:rPr>
          <w:rFonts w:ascii="Times New Roman" w:hAnsi="Times New Roman"/>
          <w:color w:val="000000" w:themeColor="text1"/>
          <w:sz w:val="26"/>
          <w:szCs w:val="26"/>
        </w:rPr>
        <w:t>составили</w:t>
      </w:r>
      <w:r w:rsidR="002B5309" w:rsidRPr="00CF227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F2277" w:rsidRPr="00CF2277">
        <w:rPr>
          <w:rFonts w:ascii="Times New Roman" w:hAnsi="Times New Roman"/>
          <w:color w:val="000000" w:themeColor="text1"/>
          <w:sz w:val="26"/>
          <w:szCs w:val="26"/>
        </w:rPr>
        <w:t>65928,8</w:t>
      </w:r>
      <w:r w:rsidR="000A08BF" w:rsidRPr="00CF227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27BD4" w:rsidRPr="00CF2277">
        <w:rPr>
          <w:rFonts w:ascii="Times New Roman" w:hAnsi="Times New Roman"/>
          <w:color w:val="000000" w:themeColor="text1"/>
          <w:sz w:val="26"/>
          <w:szCs w:val="26"/>
        </w:rPr>
        <w:t>тыс. руб., фактическое</w:t>
      </w:r>
      <w:r w:rsidR="00175A33" w:rsidRPr="00CF227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27BD4" w:rsidRPr="00CF2277">
        <w:rPr>
          <w:rFonts w:ascii="Times New Roman" w:hAnsi="Times New Roman"/>
          <w:color w:val="000000" w:themeColor="text1"/>
          <w:sz w:val="26"/>
          <w:szCs w:val="26"/>
        </w:rPr>
        <w:t>исполнени</w:t>
      </w:r>
      <w:r w:rsidR="002B5309" w:rsidRPr="00CF2277">
        <w:rPr>
          <w:rFonts w:ascii="Times New Roman" w:hAnsi="Times New Roman"/>
          <w:color w:val="000000" w:themeColor="text1"/>
          <w:sz w:val="26"/>
          <w:szCs w:val="26"/>
        </w:rPr>
        <w:t xml:space="preserve">е составило </w:t>
      </w:r>
      <w:r w:rsidR="00CF2277" w:rsidRPr="00CF2277">
        <w:rPr>
          <w:rFonts w:ascii="Times New Roman" w:hAnsi="Times New Roman"/>
          <w:color w:val="000000" w:themeColor="text1"/>
          <w:sz w:val="26"/>
          <w:szCs w:val="26"/>
        </w:rPr>
        <w:t>54399,3</w:t>
      </w:r>
      <w:r w:rsidR="00175A33" w:rsidRPr="00CF2277">
        <w:rPr>
          <w:rFonts w:ascii="Times New Roman" w:hAnsi="Times New Roman"/>
          <w:color w:val="000000" w:themeColor="text1"/>
          <w:sz w:val="26"/>
          <w:szCs w:val="26"/>
        </w:rPr>
        <w:t xml:space="preserve"> тыс. руб.,</w:t>
      </w:r>
      <w:r w:rsidR="00827BD4" w:rsidRPr="008323E8">
        <w:rPr>
          <w:rFonts w:ascii="Times New Roman" w:hAnsi="Times New Roman"/>
          <w:sz w:val="26"/>
          <w:szCs w:val="26"/>
        </w:rPr>
        <w:t xml:space="preserve"> что составляет </w:t>
      </w:r>
      <w:r w:rsidR="00CF2277">
        <w:rPr>
          <w:rFonts w:ascii="Times New Roman" w:hAnsi="Times New Roman"/>
          <w:sz w:val="26"/>
          <w:szCs w:val="26"/>
        </w:rPr>
        <w:t>82,5</w:t>
      </w:r>
      <w:r w:rsidR="000A08BF" w:rsidRPr="008323E8">
        <w:rPr>
          <w:rFonts w:ascii="Times New Roman" w:hAnsi="Times New Roman"/>
          <w:sz w:val="26"/>
          <w:szCs w:val="26"/>
        </w:rPr>
        <w:t xml:space="preserve"> %</w:t>
      </w:r>
      <w:r w:rsidR="00827BD4" w:rsidRPr="008323E8">
        <w:rPr>
          <w:rFonts w:ascii="Times New Roman" w:hAnsi="Times New Roman"/>
          <w:sz w:val="26"/>
          <w:szCs w:val="26"/>
        </w:rPr>
        <w:t xml:space="preserve"> к  уточненным  </w:t>
      </w:r>
      <w:r w:rsidR="00175A33" w:rsidRPr="008323E8">
        <w:rPr>
          <w:rFonts w:ascii="Times New Roman" w:hAnsi="Times New Roman"/>
          <w:sz w:val="26"/>
          <w:szCs w:val="26"/>
        </w:rPr>
        <w:t xml:space="preserve">плановым </w:t>
      </w:r>
      <w:r w:rsidR="002B5309" w:rsidRPr="008323E8">
        <w:rPr>
          <w:rFonts w:ascii="Times New Roman" w:hAnsi="Times New Roman"/>
          <w:sz w:val="26"/>
          <w:szCs w:val="26"/>
        </w:rPr>
        <w:t xml:space="preserve">бюджетным </w:t>
      </w:r>
      <w:r w:rsidR="00827BD4" w:rsidRPr="008323E8">
        <w:rPr>
          <w:rFonts w:ascii="Times New Roman" w:hAnsi="Times New Roman"/>
          <w:sz w:val="26"/>
          <w:szCs w:val="26"/>
        </w:rPr>
        <w:t xml:space="preserve">назначениям. </w:t>
      </w:r>
    </w:p>
    <w:p w:rsidR="00827BD4" w:rsidRPr="008323E8" w:rsidRDefault="00F53EE2" w:rsidP="00F53E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3E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033B4" w:rsidRPr="008323E8">
        <w:rPr>
          <w:rFonts w:ascii="Times New Roman" w:hAnsi="Times New Roman"/>
          <w:sz w:val="26"/>
          <w:szCs w:val="26"/>
        </w:rPr>
        <w:t xml:space="preserve">Исполнение расходов бюджета Ельнинского городского поселения Ельнинского района Смоленской области </w:t>
      </w:r>
      <w:r w:rsidR="001033B4" w:rsidRPr="008323E8">
        <w:rPr>
          <w:rFonts w:ascii="Times New Roman" w:eastAsia="Times New Roman" w:hAnsi="Times New Roman"/>
          <w:sz w:val="26"/>
          <w:szCs w:val="26"/>
          <w:lang w:eastAsia="ru-RU"/>
        </w:rPr>
        <w:t>в 202</w:t>
      </w:r>
      <w:r w:rsidR="00CF227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033B4" w:rsidRPr="008323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033B4" w:rsidRPr="008323E8">
        <w:rPr>
          <w:rFonts w:ascii="Times New Roman" w:hAnsi="Times New Roman"/>
          <w:sz w:val="26"/>
          <w:szCs w:val="26"/>
        </w:rPr>
        <w:t>году в</w:t>
      </w:r>
      <w:r w:rsidR="00175A33" w:rsidRPr="008323E8">
        <w:rPr>
          <w:rFonts w:ascii="Times New Roman" w:hAnsi="Times New Roman"/>
          <w:sz w:val="26"/>
          <w:szCs w:val="26"/>
        </w:rPr>
        <w:t xml:space="preserve"> </w:t>
      </w:r>
      <w:r w:rsidR="00827BD4" w:rsidRPr="008323E8">
        <w:rPr>
          <w:rFonts w:ascii="Times New Roman" w:hAnsi="Times New Roman"/>
          <w:sz w:val="26"/>
          <w:szCs w:val="26"/>
        </w:rPr>
        <w:t>разрезе разделов и подразделов бюджетной классификации Российской Федерации</w:t>
      </w:r>
      <w:r w:rsidR="00E02BD9" w:rsidRPr="008323E8">
        <w:rPr>
          <w:rFonts w:ascii="Times New Roman" w:hAnsi="Times New Roman"/>
          <w:sz w:val="26"/>
          <w:szCs w:val="26"/>
        </w:rPr>
        <w:t>, сложило</w:t>
      </w:r>
      <w:r w:rsidR="00827BD4" w:rsidRPr="008323E8">
        <w:rPr>
          <w:rFonts w:ascii="Times New Roman" w:hAnsi="Times New Roman"/>
          <w:sz w:val="26"/>
          <w:szCs w:val="26"/>
        </w:rPr>
        <w:t>сь следующим образом:</w:t>
      </w:r>
    </w:p>
    <w:p w:rsidR="00296251" w:rsidRPr="00116D78" w:rsidRDefault="00296251" w:rsidP="00F53EE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1752B" w:rsidRPr="000A08BF" w:rsidRDefault="00524CBE" w:rsidP="007031E6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4</w:t>
      </w:r>
      <w:r w:rsidR="007031E6">
        <w:rPr>
          <w:rFonts w:ascii="Times New Roman" w:hAnsi="Times New Roman"/>
          <w:sz w:val="20"/>
          <w:szCs w:val="20"/>
        </w:rPr>
        <w:tab/>
      </w:r>
      <w:r w:rsidR="00366AB1">
        <w:rPr>
          <w:rFonts w:ascii="Times New Roman" w:hAnsi="Times New Roman"/>
          <w:sz w:val="20"/>
          <w:szCs w:val="20"/>
        </w:rPr>
        <w:t xml:space="preserve"> </w:t>
      </w:r>
      <w:r w:rsidR="00821D52">
        <w:rPr>
          <w:rFonts w:ascii="Times New Roman" w:hAnsi="Times New Roman"/>
          <w:sz w:val="20"/>
          <w:szCs w:val="20"/>
        </w:rPr>
        <w:t xml:space="preserve">    </w:t>
      </w:r>
      <w:r w:rsidR="00182B98">
        <w:rPr>
          <w:rFonts w:ascii="Times New Roman" w:hAnsi="Times New Roman"/>
          <w:sz w:val="20"/>
          <w:szCs w:val="20"/>
        </w:rPr>
        <w:t xml:space="preserve">        </w:t>
      </w:r>
      <w:r w:rsidR="00C1752B">
        <w:rPr>
          <w:rFonts w:ascii="Times New Roman" w:hAnsi="Times New Roman"/>
          <w:sz w:val="20"/>
          <w:szCs w:val="20"/>
        </w:rPr>
        <w:t xml:space="preserve"> </w:t>
      </w:r>
      <w:r w:rsidR="00185838">
        <w:rPr>
          <w:rFonts w:ascii="Times New Roman" w:hAnsi="Times New Roman"/>
          <w:sz w:val="20"/>
          <w:szCs w:val="20"/>
        </w:rPr>
        <w:t xml:space="preserve">            </w:t>
      </w:r>
      <w:r w:rsidR="00C1752B">
        <w:rPr>
          <w:rFonts w:ascii="Times New Roman" w:hAnsi="Times New Roman"/>
          <w:sz w:val="20"/>
          <w:szCs w:val="20"/>
        </w:rPr>
        <w:t xml:space="preserve"> </w:t>
      </w:r>
      <w:r w:rsidR="00821D52">
        <w:rPr>
          <w:rFonts w:ascii="Times New Roman" w:hAnsi="Times New Roman"/>
          <w:sz w:val="20"/>
          <w:szCs w:val="20"/>
        </w:rPr>
        <w:t>(</w:t>
      </w:r>
      <w:r w:rsidR="00182B98">
        <w:rPr>
          <w:rFonts w:ascii="Times New Roman" w:hAnsi="Times New Roman"/>
          <w:sz w:val="20"/>
          <w:szCs w:val="20"/>
        </w:rPr>
        <w:t>тыс. рублей</w:t>
      </w:r>
      <w:r w:rsidR="00821D52">
        <w:rPr>
          <w:rFonts w:ascii="Times New Roman" w:hAnsi="Times New Roman"/>
          <w:sz w:val="20"/>
          <w:szCs w:val="20"/>
        </w:rPr>
        <w:t>)</w:t>
      </w:r>
      <w:r w:rsidR="000A08BF" w:rsidRPr="000A08BF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134"/>
        <w:gridCol w:w="1134"/>
        <w:gridCol w:w="1134"/>
        <w:gridCol w:w="851"/>
        <w:gridCol w:w="992"/>
        <w:gridCol w:w="709"/>
      </w:tblGrid>
      <w:tr w:rsidR="00B61A21" w:rsidRPr="00116D78" w:rsidTr="001033B4">
        <w:trPr>
          <w:trHeight w:val="2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A21" w:rsidRPr="00116D78" w:rsidRDefault="00B61A21" w:rsidP="004254D7">
            <w:pPr>
              <w:jc w:val="center"/>
              <w:rPr>
                <w:rFonts w:ascii="Times New Roman" w:eastAsiaTheme="minorHAnsi" w:hAnsi="Times New Roman"/>
                <w:b/>
                <w:sz w:val="19"/>
                <w:szCs w:val="19"/>
              </w:rPr>
            </w:pPr>
            <w:r w:rsidRPr="00116D78">
              <w:rPr>
                <w:rFonts w:ascii="Times New Roman" w:eastAsiaTheme="minorHAnsi" w:hAnsi="Times New Roman"/>
                <w:b/>
                <w:sz w:val="19"/>
                <w:szCs w:val="19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A21" w:rsidRPr="00116D78" w:rsidRDefault="00B61A21" w:rsidP="004254D7">
            <w:pPr>
              <w:jc w:val="center"/>
              <w:rPr>
                <w:rFonts w:ascii="Times New Roman" w:eastAsiaTheme="minorHAnsi" w:hAnsi="Times New Roman"/>
                <w:b/>
                <w:sz w:val="19"/>
                <w:szCs w:val="19"/>
              </w:rPr>
            </w:pPr>
            <w:r w:rsidRPr="00116D78">
              <w:rPr>
                <w:rFonts w:ascii="Times New Roman" w:eastAsiaTheme="minorHAnsi" w:hAnsi="Times New Roman"/>
                <w:b/>
                <w:sz w:val="19"/>
                <w:szCs w:val="19"/>
              </w:rPr>
              <w:t>Первоначальный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A21" w:rsidRPr="00116D78" w:rsidRDefault="00B61A21" w:rsidP="004254D7">
            <w:pPr>
              <w:jc w:val="center"/>
              <w:rPr>
                <w:rFonts w:ascii="Times New Roman" w:eastAsiaTheme="minorHAnsi" w:hAnsi="Times New Roman"/>
                <w:b/>
                <w:sz w:val="19"/>
                <w:szCs w:val="19"/>
              </w:rPr>
            </w:pPr>
            <w:r w:rsidRPr="00116D78">
              <w:rPr>
                <w:rFonts w:ascii="Times New Roman" w:eastAsiaTheme="minorHAnsi" w:hAnsi="Times New Roman"/>
                <w:b/>
                <w:sz w:val="19"/>
                <w:szCs w:val="19"/>
              </w:rPr>
              <w:t>Бюджет с учетом изменений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61A21" w:rsidRPr="00116D78" w:rsidRDefault="00B61A21" w:rsidP="004254D7">
            <w:pPr>
              <w:jc w:val="center"/>
              <w:rPr>
                <w:rFonts w:ascii="Times New Roman" w:eastAsiaTheme="minorHAnsi" w:hAnsi="Times New Roman"/>
                <w:b/>
                <w:sz w:val="19"/>
                <w:szCs w:val="19"/>
              </w:rPr>
            </w:pPr>
            <w:r w:rsidRPr="00116D78">
              <w:rPr>
                <w:rFonts w:ascii="Times New Roman" w:eastAsiaTheme="minorHAnsi" w:hAnsi="Times New Roman"/>
                <w:b/>
                <w:sz w:val="19"/>
                <w:szCs w:val="19"/>
              </w:rPr>
              <w:t>Исполнено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21" w:rsidRPr="00116D78" w:rsidRDefault="00B61A21" w:rsidP="00AB7CF9">
            <w:pPr>
              <w:jc w:val="center"/>
              <w:rPr>
                <w:rFonts w:ascii="Times New Roman" w:eastAsiaTheme="minorHAnsi" w:hAnsi="Times New Roman"/>
                <w:b/>
                <w:sz w:val="19"/>
                <w:szCs w:val="19"/>
              </w:rPr>
            </w:pPr>
            <w:r w:rsidRPr="00116D78">
              <w:rPr>
                <w:rFonts w:ascii="Times New Roman" w:eastAsiaTheme="minorHAnsi" w:hAnsi="Times New Roman"/>
                <w:b/>
                <w:sz w:val="19"/>
                <w:szCs w:val="19"/>
              </w:rPr>
              <w:t>Исполнение</w:t>
            </w:r>
          </w:p>
        </w:tc>
      </w:tr>
      <w:tr w:rsidR="00B61A21" w:rsidRPr="00116D78" w:rsidTr="001033B4">
        <w:trPr>
          <w:trHeight w:val="2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A21" w:rsidRPr="00116D78" w:rsidRDefault="00B61A21" w:rsidP="004254D7">
            <w:pPr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A21" w:rsidRPr="00116D78" w:rsidRDefault="00B61A21" w:rsidP="004254D7">
            <w:pPr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A21" w:rsidRPr="00116D78" w:rsidRDefault="00B61A21" w:rsidP="004254D7">
            <w:pPr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61A21" w:rsidRPr="00116D78" w:rsidRDefault="00B61A21" w:rsidP="004254D7">
            <w:pPr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21" w:rsidRPr="00116D78" w:rsidRDefault="001033B4" w:rsidP="00AB7CF9">
            <w:pPr>
              <w:jc w:val="center"/>
              <w:rPr>
                <w:rFonts w:ascii="Times New Roman" w:eastAsiaTheme="minorHAnsi" w:hAnsi="Times New Roman"/>
                <w:b/>
                <w:sz w:val="19"/>
                <w:szCs w:val="19"/>
              </w:rPr>
            </w:pPr>
            <w:r w:rsidRPr="00116D78">
              <w:rPr>
                <w:rFonts w:ascii="Times New Roman" w:eastAsiaTheme="minorHAnsi" w:hAnsi="Times New Roman"/>
                <w:b/>
                <w:sz w:val="19"/>
                <w:szCs w:val="19"/>
              </w:rPr>
              <w:t>К первоначальным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B61A21" w:rsidRPr="00116D78" w:rsidRDefault="001033B4" w:rsidP="00AB7CF9">
            <w:pPr>
              <w:jc w:val="center"/>
              <w:rPr>
                <w:rFonts w:ascii="Times New Roman" w:eastAsiaTheme="minorHAnsi" w:hAnsi="Times New Roman"/>
                <w:b/>
                <w:sz w:val="19"/>
                <w:szCs w:val="19"/>
              </w:rPr>
            </w:pPr>
            <w:r w:rsidRPr="00116D78">
              <w:rPr>
                <w:rFonts w:ascii="Times New Roman" w:eastAsiaTheme="minorHAnsi" w:hAnsi="Times New Roman"/>
                <w:b/>
                <w:sz w:val="19"/>
                <w:szCs w:val="19"/>
              </w:rPr>
              <w:t>К уточненным</w:t>
            </w:r>
          </w:p>
        </w:tc>
      </w:tr>
      <w:tr w:rsidR="00B61A21" w:rsidRPr="00116D78" w:rsidTr="001033B4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21" w:rsidRPr="00116D78" w:rsidRDefault="00B61A21" w:rsidP="004254D7">
            <w:pPr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21" w:rsidRPr="00116D78" w:rsidRDefault="00B61A21" w:rsidP="004254D7">
            <w:pPr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21" w:rsidRPr="00116D78" w:rsidRDefault="00B61A21" w:rsidP="004254D7">
            <w:pPr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61A21" w:rsidRPr="00116D78" w:rsidRDefault="00B61A21" w:rsidP="004254D7">
            <w:pPr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67" w:rsidRPr="00116D78" w:rsidRDefault="00B61A21" w:rsidP="00AB7CF9">
            <w:pPr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16D78">
              <w:rPr>
                <w:rFonts w:ascii="Times New Roman" w:eastAsiaTheme="minorHAnsi" w:hAnsi="Times New Roman"/>
                <w:sz w:val="19"/>
                <w:szCs w:val="19"/>
              </w:rPr>
              <w:t xml:space="preserve">в сумме </w:t>
            </w:r>
          </w:p>
          <w:p w:rsidR="00B61A21" w:rsidRPr="00116D78" w:rsidRDefault="00022767" w:rsidP="00AB7CF9">
            <w:pPr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16D78">
              <w:rPr>
                <w:rFonts w:ascii="Times New Roman" w:eastAsiaTheme="minorHAnsi" w:hAnsi="Times New Roman"/>
                <w:sz w:val="19"/>
                <w:szCs w:val="19"/>
              </w:rPr>
              <w:t xml:space="preserve">(+ ; </w:t>
            </w:r>
            <w:r w:rsidR="005B1A25" w:rsidRPr="00116D78">
              <w:rPr>
                <w:rFonts w:ascii="Times New Roman" w:eastAsiaTheme="minorHAnsi" w:hAnsi="Times New Roman"/>
                <w:sz w:val="19"/>
                <w:szCs w:val="19"/>
              </w:rPr>
              <w:t>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1" w:rsidRPr="00116D78" w:rsidRDefault="00B61A21" w:rsidP="00AB7CF9">
            <w:pPr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16D78">
              <w:rPr>
                <w:rFonts w:ascii="Times New Roman" w:eastAsiaTheme="minorHAnsi" w:hAnsi="Times New Roman"/>
                <w:sz w:val="19"/>
                <w:szCs w:val="19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1A21" w:rsidRPr="00116D78" w:rsidRDefault="00B61A21" w:rsidP="00AB7CF9">
            <w:pPr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16D78">
              <w:rPr>
                <w:rFonts w:ascii="Times New Roman" w:eastAsiaTheme="minorHAnsi" w:hAnsi="Times New Roman"/>
                <w:sz w:val="19"/>
                <w:szCs w:val="19"/>
              </w:rPr>
              <w:t xml:space="preserve">в сумме </w:t>
            </w:r>
            <w:r w:rsidR="00022767" w:rsidRPr="00116D78">
              <w:rPr>
                <w:rFonts w:ascii="Times New Roman" w:eastAsiaTheme="minorHAnsi" w:hAnsi="Times New Roman"/>
                <w:sz w:val="19"/>
                <w:szCs w:val="19"/>
              </w:rPr>
              <w:t xml:space="preserve">(+ ; </w:t>
            </w:r>
            <w:r w:rsidR="005B1A25" w:rsidRPr="00116D78">
              <w:rPr>
                <w:rFonts w:ascii="Times New Roman" w:eastAsiaTheme="minorHAnsi" w:hAnsi="Times New Roman"/>
                <w:sz w:val="19"/>
                <w:szCs w:val="19"/>
              </w:rPr>
              <w:t>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1A21" w:rsidRPr="00116D78" w:rsidRDefault="00B61A21" w:rsidP="00AB7CF9">
            <w:pPr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16D78">
              <w:rPr>
                <w:rFonts w:ascii="Times New Roman" w:eastAsiaTheme="minorHAnsi" w:hAnsi="Times New Roman"/>
                <w:sz w:val="19"/>
                <w:szCs w:val="19"/>
              </w:rPr>
              <w:t>%</w:t>
            </w:r>
          </w:p>
        </w:tc>
      </w:tr>
      <w:tr w:rsidR="00B61A21" w:rsidRPr="00116D78" w:rsidTr="001033B4">
        <w:trPr>
          <w:trHeight w:val="2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9E" w:rsidRPr="00116D78" w:rsidRDefault="00B61A21" w:rsidP="00635330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Расходы всего,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1" w:rsidRPr="00116D78" w:rsidRDefault="00CF2277" w:rsidP="004254D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30502,3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1" w:rsidRPr="00116D78" w:rsidRDefault="00CF2277" w:rsidP="004254D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65928,8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1A21" w:rsidRPr="00116D78" w:rsidRDefault="00CF2277" w:rsidP="001E0A9B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54399,3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1" w:rsidRPr="00116D78" w:rsidRDefault="008B6B8E" w:rsidP="004254D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+23897,0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21" w:rsidRPr="00116D78" w:rsidRDefault="008B6B8E" w:rsidP="004254D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1A21" w:rsidRPr="00116D78" w:rsidRDefault="008B6B8E" w:rsidP="004254D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-11529,5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61A21" w:rsidRPr="00116D78" w:rsidRDefault="008B6B8E" w:rsidP="004254D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82,5</w:t>
            </w:r>
          </w:p>
        </w:tc>
      </w:tr>
      <w:tr w:rsidR="008516E8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8" w:rsidRPr="00116D78" w:rsidRDefault="0046782E" w:rsidP="004254D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="008516E8"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8" w:rsidRPr="00116D78" w:rsidRDefault="008516E8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8" w:rsidRPr="00116D78" w:rsidRDefault="008516E8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516E8" w:rsidRPr="00116D78" w:rsidRDefault="008516E8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8" w:rsidRPr="00116D78" w:rsidRDefault="008516E8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8" w:rsidRPr="00116D78" w:rsidRDefault="008516E8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516E8" w:rsidRPr="00116D78" w:rsidRDefault="008516E8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516E8" w:rsidRPr="00116D78" w:rsidRDefault="008516E8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16E8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8" w:rsidRPr="00116D78" w:rsidRDefault="00181EC4" w:rsidP="004254D7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01</w:t>
            </w:r>
            <w:r w:rsidR="001033B4"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00</w:t>
            </w: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 </w:t>
            </w:r>
            <w:r w:rsidR="00175A33"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«Общегосударственные вопросы</w:t>
            </w:r>
            <w:r w:rsidR="008516E8"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», из них: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8" w:rsidRPr="00116D78" w:rsidRDefault="008B6B8E" w:rsidP="004254D7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2733,6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8" w:rsidRPr="00116D78" w:rsidRDefault="008B6B8E" w:rsidP="004254D7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4365,9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516E8" w:rsidRPr="00116D78" w:rsidRDefault="008B6B8E" w:rsidP="004C74D9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2349,4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8" w:rsidRPr="00116D78" w:rsidRDefault="008B6B8E" w:rsidP="004254D7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-384,2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8" w:rsidRPr="00116D78" w:rsidRDefault="008B6B8E" w:rsidP="004254D7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516E8" w:rsidRPr="00116D78" w:rsidRDefault="008B6B8E" w:rsidP="004254D7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-2016,5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516E8" w:rsidRPr="00116D78" w:rsidRDefault="008B6B8E" w:rsidP="004254D7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53,8</w:t>
            </w:r>
          </w:p>
        </w:tc>
      </w:tr>
      <w:tr w:rsidR="008516E8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8" w:rsidRPr="00116D78" w:rsidRDefault="00A3458F" w:rsidP="00315C0D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0103 «</w:t>
            </w:r>
            <w:r w:rsidR="008516E8"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Функционирование </w:t>
            </w:r>
            <w:r w:rsidR="00315C0D" w:rsidRPr="00116D78">
              <w:rPr>
                <w:rFonts w:ascii="Times New Roman" w:eastAsiaTheme="minorHAnsi" w:hAnsi="Times New Roman"/>
                <w:sz w:val="20"/>
                <w:szCs w:val="20"/>
              </w:rPr>
              <w:t>законо</w:t>
            </w:r>
            <w:r w:rsidR="008516E8" w:rsidRPr="00116D78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тельных </w:t>
            </w:r>
            <w:r w:rsidR="008516E8" w:rsidRPr="00116D78">
              <w:rPr>
                <w:rFonts w:ascii="Times New Roman" w:eastAsiaTheme="minorHAnsi" w:hAnsi="Times New Roman"/>
                <w:sz w:val="20"/>
                <w:szCs w:val="20"/>
              </w:rPr>
              <w:t>(представительных) ор</w:t>
            </w:r>
            <w:r w:rsidR="006323C9"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ганов государственной власти и </w:t>
            </w:r>
            <w:r w:rsidR="008516E8"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 представительных органов муниципальных образований</w:t>
            </w: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4E" w:rsidRDefault="00A6774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F" w:rsidRDefault="002448EF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11B7" w:rsidRDefault="009C11B7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5" w:rsidRDefault="00307645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5" w:rsidRDefault="00307645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645" w:rsidRDefault="00307645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645" w:rsidRDefault="00307645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94,7</w:t>
            </w:r>
          </w:p>
        </w:tc>
      </w:tr>
      <w:tr w:rsidR="008516E8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78" w:rsidRPr="00116D78" w:rsidRDefault="00A3458F" w:rsidP="00116D7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0104 «</w:t>
            </w:r>
            <w:r w:rsidR="008516E8" w:rsidRPr="00116D78">
              <w:rPr>
                <w:rFonts w:ascii="Times New Roman" w:eastAsiaTheme="minorHAnsi" w:hAnsi="Times New Roman"/>
                <w:sz w:val="20"/>
                <w:szCs w:val="20"/>
              </w:rPr>
              <w:t>Функционирование Правитель</w:t>
            </w: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ства </w:t>
            </w:r>
            <w:r w:rsidR="008516E8" w:rsidRPr="00116D78">
              <w:rPr>
                <w:rFonts w:ascii="Times New Roman" w:eastAsiaTheme="minorHAnsi" w:hAnsi="Times New Roman"/>
                <w:sz w:val="20"/>
                <w:szCs w:val="20"/>
              </w:rPr>
              <w:t>РФ, высших исполнитель</w:t>
            </w: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ных </w:t>
            </w:r>
            <w:r w:rsidR="008516E8" w:rsidRPr="00116D78">
              <w:rPr>
                <w:rFonts w:ascii="Times New Roman" w:eastAsiaTheme="minorHAnsi" w:hAnsi="Times New Roman"/>
                <w:sz w:val="20"/>
                <w:szCs w:val="20"/>
              </w:rPr>
              <w:t>органов госуд</w:t>
            </w: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арственной власти субъектов РФ, </w:t>
            </w:r>
            <w:r w:rsidR="008516E8" w:rsidRPr="00116D78">
              <w:rPr>
                <w:rFonts w:ascii="Times New Roman" w:eastAsiaTheme="minorHAnsi" w:hAnsi="Times New Roman"/>
                <w:sz w:val="20"/>
                <w:szCs w:val="20"/>
              </w:rPr>
              <w:t>местных администраций</w:t>
            </w: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="008516E8"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4E" w:rsidRDefault="00A6774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F" w:rsidRDefault="002448EF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11B7" w:rsidRDefault="009C11B7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-771,9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5" w:rsidRDefault="00307645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645" w:rsidRDefault="00307645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-821,9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645" w:rsidRDefault="00307645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54,4</w:t>
            </w:r>
          </w:p>
        </w:tc>
      </w:tr>
      <w:tr w:rsidR="008516E8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8" w:rsidRPr="00116D78" w:rsidRDefault="00A3458F" w:rsidP="00315C0D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0106 «</w:t>
            </w:r>
            <w:r w:rsidR="008516E8"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Обеспечение деятельности финансовых, налоговых и </w:t>
            </w:r>
            <w:r w:rsidR="008516E8" w:rsidRPr="00116D7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таможенных органов и органов финансового (</w:t>
            </w:r>
            <w:r w:rsidR="009D45B3" w:rsidRPr="00116D78">
              <w:rPr>
                <w:rFonts w:ascii="Times New Roman" w:eastAsiaTheme="minorHAnsi" w:hAnsi="Times New Roman"/>
                <w:sz w:val="20"/>
                <w:szCs w:val="20"/>
              </w:rPr>
              <w:t>фина</w:t>
            </w:r>
            <w:r w:rsidR="00265DC1" w:rsidRPr="00116D78"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8516E8" w:rsidRPr="00116D78">
              <w:rPr>
                <w:rFonts w:ascii="Times New Roman" w:eastAsiaTheme="minorHAnsi" w:hAnsi="Times New Roman"/>
                <w:sz w:val="20"/>
                <w:szCs w:val="20"/>
              </w:rPr>
              <w:t>сово-бюджетного) надзора</w:t>
            </w:r>
            <w:r w:rsidR="00570894" w:rsidRPr="00116D78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4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F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11B7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5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5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645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645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</w:tr>
      <w:tr w:rsidR="00A6774E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4E" w:rsidRPr="00116D78" w:rsidRDefault="00A6774E" w:rsidP="00315C0D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0107 «Обеспечение проведения выборов и референдумов»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4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F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11B7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5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5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645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645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22223C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C" w:rsidRPr="00116D78" w:rsidRDefault="00A3458F" w:rsidP="00315C0D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0113 «</w:t>
            </w:r>
            <w:r w:rsidR="0022223C" w:rsidRPr="00116D78">
              <w:rPr>
                <w:rFonts w:ascii="Times New Roman" w:eastAsiaTheme="minorHAnsi" w:hAnsi="Times New Roman"/>
                <w:sz w:val="20"/>
                <w:szCs w:val="20"/>
              </w:rPr>
              <w:t>Др</w:t>
            </w: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угие общегосударственные</w:t>
            </w:r>
            <w:r w:rsidR="005C6CC2"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вопросы»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4E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F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11B7" w:rsidRPr="00116D78" w:rsidRDefault="008B6B8E" w:rsidP="007F682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5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5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645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-1156,8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645" w:rsidRPr="00116D78" w:rsidRDefault="008B6B8E" w:rsidP="004254D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36,8</w:t>
            </w:r>
          </w:p>
        </w:tc>
      </w:tr>
      <w:tr w:rsidR="00E7075F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5F" w:rsidRPr="00116D78" w:rsidRDefault="00A3458F" w:rsidP="00315C0D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03</w:t>
            </w:r>
            <w:r w:rsidR="001033B4"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00</w:t>
            </w: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 </w:t>
            </w:r>
            <w:r w:rsidR="00E7075F"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«Национальная безопасно</w:t>
            </w: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сть </w:t>
            </w:r>
            <w:r w:rsidR="00E7075F"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и правоохранительная </w:t>
            </w:r>
            <w:r w:rsidR="00315C0D"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деятельность</w:t>
            </w: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»</w:t>
            </w:r>
            <w:r w:rsidR="00570894"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4E" w:rsidRDefault="00A6774E" w:rsidP="00F115C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B6B8E" w:rsidRPr="00116D78" w:rsidRDefault="008B6B8E" w:rsidP="00F115C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F" w:rsidRDefault="002448EF" w:rsidP="00F115C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B6B8E" w:rsidRPr="00116D78" w:rsidRDefault="008B6B8E" w:rsidP="00F115C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C11B7" w:rsidRDefault="009C11B7" w:rsidP="001E0A9B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B6B8E" w:rsidRPr="00116D78" w:rsidRDefault="008B6B8E" w:rsidP="001E0A9B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5" w:rsidRDefault="00307645" w:rsidP="00F115C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B6B8E" w:rsidRPr="00116D78" w:rsidRDefault="008B6B8E" w:rsidP="00F115C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5" w:rsidRDefault="00307645" w:rsidP="00F115C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B6B8E" w:rsidRPr="00116D78" w:rsidRDefault="008B6B8E" w:rsidP="00F115C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645" w:rsidRDefault="00307645" w:rsidP="00F115C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B6B8E" w:rsidRPr="00116D78" w:rsidRDefault="008B6B8E" w:rsidP="00F115C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07645" w:rsidRDefault="00307645" w:rsidP="00F115C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B6B8E" w:rsidRPr="00116D78" w:rsidRDefault="008B6B8E" w:rsidP="00F115C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59,3</w:t>
            </w:r>
          </w:p>
        </w:tc>
      </w:tr>
      <w:tr w:rsidR="008B6B8E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0B36A9" w:rsidP="000B36A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0310</w:t>
            </w:r>
            <w:r w:rsidR="008B6B8E"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 «Защита населения и территории от ЧС природного и техногенного характера, 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6B8E">
              <w:rPr>
                <w:rFonts w:ascii="Times New Roman" w:eastAsiaTheme="minorHAnsi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6B8E">
              <w:rPr>
                <w:rFonts w:ascii="Times New Roman" w:eastAsiaTheme="minorHAnsi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6B8E">
              <w:rPr>
                <w:rFonts w:ascii="Times New Roman" w:eastAsiaTheme="minorHAnsi" w:hAnsi="Times New Roman"/>
                <w:sz w:val="20"/>
                <w:szCs w:val="20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6B8E">
              <w:rPr>
                <w:rFonts w:ascii="Times New Roman" w:eastAsiaTheme="minorHAnsi" w:hAnsi="Times New Roman"/>
                <w:sz w:val="20"/>
                <w:szCs w:val="20"/>
              </w:rPr>
              <w:t>-48,9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6B8E">
              <w:rPr>
                <w:rFonts w:ascii="Times New Roman" w:eastAsiaTheme="minorHAnsi" w:hAnsi="Times New Roman"/>
                <w:sz w:val="20"/>
                <w:szCs w:val="20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6B8E">
              <w:rPr>
                <w:rFonts w:ascii="Times New Roman" w:eastAsiaTheme="minorHAnsi" w:hAnsi="Times New Roman"/>
                <w:sz w:val="20"/>
                <w:szCs w:val="20"/>
              </w:rPr>
              <w:t>-48,9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8E" w:rsidRPr="008B6B8E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6B8E">
              <w:rPr>
                <w:rFonts w:ascii="Times New Roman" w:eastAsiaTheme="minorHAnsi" w:hAnsi="Times New Roman"/>
                <w:sz w:val="20"/>
                <w:szCs w:val="20"/>
              </w:rPr>
              <w:t>59,3</w:t>
            </w:r>
          </w:p>
        </w:tc>
      </w:tr>
      <w:tr w:rsidR="008B6B8E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0400  «Национальная </w:t>
            </w:r>
          </w:p>
          <w:p w:rsidR="008B6B8E" w:rsidRPr="00116D78" w:rsidRDefault="008B6B8E" w:rsidP="008B6B8E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экономика», из них: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7550,8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28923,0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24974,2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17423,4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-3948,8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86,4</w:t>
            </w:r>
          </w:p>
        </w:tc>
      </w:tr>
      <w:tr w:rsidR="008B6B8E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0408 «Транспорт»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</w:tr>
      <w:tr w:rsidR="008B6B8E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0409 «Дорожное хозяйство (дорожные фонды)»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28707,0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24758,2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+17643,4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-3948,8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B6B8E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86,3</w:t>
            </w:r>
          </w:p>
        </w:tc>
      </w:tr>
      <w:tr w:rsidR="008B6B8E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0412 «Другие вопросы в области национальной экономики»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0467C6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0467C6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0467C6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0467C6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0467C6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0467C6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0467C6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B6B8E" w:rsidRPr="00116D78" w:rsidTr="001033B4">
        <w:trPr>
          <w:trHeight w:val="4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0500 «Жилищно-коммунальное хозяйство»,  из них: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19158,5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31711,0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26254,9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+7096,4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-5456,1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82,8</w:t>
            </w:r>
          </w:p>
        </w:tc>
      </w:tr>
      <w:tr w:rsidR="008B6B8E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0501 «Жилищное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4816,4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-656,2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-991,8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79,4</w:t>
            </w:r>
          </w:p>
        </w:tc>
      </w:tr>
      <w:tr w:rsidR="008B6B8E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0502«Коммунальное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8020,5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+4221,0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-1250,5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86,5</w:t>
            </w:r>
          </w:p>
        </w:tc>
      </w:tr>
      <w:tr w:rsidR="008B6B8E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0503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10878,2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17623,7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14409,8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+3531,6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-3213,9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81,8</w:t>
            </w:r>
          </w:p>
        </w:tc>
      </w:tr>
      <w:tr w:rsidR="008B6B8E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B6B8E" w:rsidP="008B6B8E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0800 «Культура,</w:t>
            </w:r>
          </w:p>
          <w:p w:rsidR="008B6B8E" w:rsidRPr="00116D78" w:rsidRDefault="008B6B8E" w:rsidP="008B6B8E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кинематография»,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482,9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-190,2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B8E" w:rsidRPr="00116D78" w:rsidRDefault="00883285" w:rsidP="008B6B8E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83,2</w:t>
            </w:r>
          </w:p>
        </w:tc>
      </w:tr>
      <w:tr w:rsidR="00883285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83285" w:rsidP="0088328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0801 «Культура»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883285" w:rsidRDefault="00883285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83285">
              <w:rPr>
                <w:rFonts w:ascii="Times New Roman" w:eastAsiaTheme="minorHAnsi" w:hAnsi="Times New Roman"/>
                <w:sz w:val="20"/>
                <w:szCs w:val="20"/>
              </w:rPr>
              <w:t>482,9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883285" w:rsidRDefault="00883285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83285">
              <w:rPr>
                <w:rFonts w:ascii="Times New Roman" w:eastAsiaTheme="minorHAnsi" w:hAnsi="Times New Roman"/>
                <w:sz w:val="20"/>
                <w:szCs w:val="20"/>
              </w:rPr>
              <w:t>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883285" w:rsidRDefault="00883285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83285">
              <w:rPr>
                <w:rFonts w:ascii="Times New Roman" w:eastAsiaTheme="minorHAnsi" w:hAnsi="Times New Roman"/>
                <w:sz w:val="20"/>
                <w:szCs w:val="20"/>
              </w:rPr>
              <w:t>292,7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883285" w:rsidRDefault="00883285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83285">
              <w:rPr>
                <w:rFonts w:ascii="Times New Roman" w:eastAsiaTheme="minorHAnsi" w:hAnsi="Times New Roman"/>
                <w:sz w:val="20"/>
                <w:szCs w:val="20"/>
              </w:rPr>
              <w:t>-190,2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883285" w:rsidRDefault="00883285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83285">
              <w:rPr>
                <w:rFonts w:ascii="Times New Roman" w:eastAsiaTheme="minorHAnsi" w:hAnsi="Times New Roman"/>
                <w:sz w:val="20"/>
                <w:szCs w:val="20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883285" w:rsidRDefault="00883285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83285">
              <w:rPr>
                <w:rFonts w:ascii="Times New Roman" w:eastAsiaTheme="minorHAnsi" w:hAnsi="Times New Roman"/>
                <w:sz w:val="20"/>
                <w:szCs w:val="20"/>
              </w:rPr>
              <w:t>-59,1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883285" w:rsidRDefault="00883285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83285">
              <w:rPr>
                <w:rFonts w:ascii="Times New Roman" w:eastAsiaTheme="minorHAnsi" w:hAnsi="Times New Roman"/>
                <w:sz w:val="20"/>
                <w:szCs w:val="20"/>
              </w:rPr>
              <w:t>83,2</w:t>
            </w:r>
          </w:p>
        </w:tc>
      </w:tr>
      <w:tr w:rsidR="00883285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83285" w:rsidP="00883285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1000 «Социальная политика», из них: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6D0736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6D0736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6D0736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+0,6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+0,6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100,2</w:t>
            </w:r>
          </w:p>
        </w:tc>
      </w:tr>
      <w:tr w:rsidR="00883285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83285" w:rsidP="0088328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1001 «Пенсионное обеспечение»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6D0736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6D0736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6D0736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100,2</w:t>
            </w:r>
          </w:p>
        </w:tc>
      </w:tr>
      <w:tr w:rsidR="00883285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83285" w:rsidP="0088328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1006 «Другие вопросы в области социальной политики»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80677F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83285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83285" w:rsidP="00883285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1100 «Физическая культура </w:t>
            </w:r>
          </w:p>
          <w:p w:rsidR="00883285" w:rsidRPr="00116D78" w:rsidRDefault="00883285" w:rsidP="00883285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и спорт»,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100,0</w:t>
            </w:r>
          </w:p>
        </w:tc>
      </w:tr>
      <w:tr w:rsidR="00883285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83285" w:rsidP="00883285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1105 «Другие вопросы в области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</w:tr>
      <w:tr w:rsidR="00883285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5" w:rsidRPr="00116D78" w:rsidRDefault="00883285" w:rsidP="00883285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1300 «Обслуживание государственного (муниципального) долга»,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9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9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18E9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9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9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18E9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18E9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883285" w:rsidRPr="00116D78" w:rsidRDefault="00C818E9" w:rsidP="00883285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98,5</w:t>
            </w:r>
          </w:p>
        </w:tc>
      </w:tr>
      <w:tr w:rsidR="00C818E9" w:rsidRPr="00116D78" w:rsidTr="001033B4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9" w:rsidRPr="00116D78" w:rsidRDefault="00C818E9" w:rsidP="00C818E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1301 «Обслуживание государственного (муниципального) внутреннего долга»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18E9">
              <w:rPr>
                <w:rFonts w:ascii="Times New Roman" w:eastAsiaTheme="minorHAnsi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18E9">
              <w:rPr>
                <w:rFonts w:ascii="Times New Roman" w:eastAsiaTheme="minorHAnsi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18E9">
              <w:rPr>
                <w:rFonts w:ascii="Times New Roman" w:eastAsiaTheme="minorHAnsi" w:hAnsi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18E9">
              <w:rPr>
                <w:rFonts w:ascii="Times New Roman" w:eastAsiaTheme="minorHAnsi" w:hAnsi="Times New Roman"/>
                <w:sz w:val="20"/>
                <w:szCs w:val="20"/>
              </w:rPr>
              <w:t>-0,1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18E9">
              <w:rPr>
                <w:rFonts w:ascii="Times New Roman" w:eastAsiaTheme="minorHAnsi" w:hAnsi="Times New Roman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18E9">
              <w:rPr>
                <w:rFonts w:ascii="Times New Roman" w:eastAsiaTheme="minorHAnsi" w:hAnsi="Times New Roman"/>
                <w:sz w:val="20"/>
                <w:szCs w:val="20"/>
              </w:rPr>
              <w:t>-0,1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818E9" w:rsidRPr="00C818E9" w:rsidRDefault="00C818E9" w:rsidP="00C818E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18E9">
              <w:rPr>
                <w:rFonts w:ascii="Times New Roman" w:eastAsiaTheme="minorHAnsi" w:hAnsi="Times New Roman"/>
                <w:sz w:val="20"/>
                <w:szCs w:val="20"/>
              </w:rPr>
              <w:t>98,5</w:t>
            </w:r>
          </w:p>
        </w:tc>
      </w:tr>
    </w:tbl>
    <w:p w:rsidR="000873EC" w:rsidRPr="008C0424" w:rsidRDefault="000873EC" w:rsidP="002B4FEC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6416E9" w:rsidRDefault="006416E9" w:rsidP="00116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Сравнение показателей</w:t>
      </w:r>
      <w:r w:rsidR="00D15F34">
        <w:rPr>
          <w:rFonts w:ascii="Times New Roman" w:hAnsi="Times New Roman"/>
          <w:sz w:val="26"/>
          <w:szCs w:val="26"/>
        </w:rPr>
        <w:t xml:space="preserve"> по расходам бюджета поселения</w:t>
      </w:r>
      <w:r w:rsidR="00CA7271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>2021 год и</w:t>
      </w:r>
      <w:r w:rsidR="00524CBE">
        <w:rPr>
          <w:rFonts w:ascii="Times New Roman" w:hAnsi="Times New Roman"/>
          <w:sz w:val="26"/>
          <w:szCs w:val="26"/>
        </w:rPr>
        <w:t xml:space="preserve"> 2020 года приведено в таблице 5</w:t>
      </w:r>
      <w:r>
        <w:rPr>
          <w:rFonts w:ascii="Times New Roman" w:hAnsi="Times New Roman"/>
          <w:sz w:val="26"/>
          <w:szCs w:val="26"/>
        </w:rPr>
        <w:t>.</w:t>
      </w:r>
    </w:p>
    <w:p w:rsidR="006416E9" w:rsidRDefault="006416E9" w:rsidP="00116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16E9" w:rsidRDefault="00524CBE" w:rsidP="006416E9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5</w:t>
      </w:r>
      <w:r w:rsidR="006416E9">
        <w:rPr>
          <w:rFonts w:ascii="Times New Roman" w:hAnsi="Times New Roman"/>
          <w:sz w:val="20"/>
          <w:szCs w:val="20"/>
        </w:rPr>
        <w:t xml:space="preserve"> </w:t>
      </w:r>
      <w:r w:rsidR="006416E9">
        <w:rPr>
          <w:rFonts w:ascii="Times New Roman" w:hAnsi="Times New Roman"/>
          <w:sz w:val="20"/>
          <w:szCs w:val="20"/>
        </w:rPr>
        <w:tab/>
        <w:t xml:space="preserve">                           (тыс. рублей)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6"/>
        <w:gridCol w:w="2268"/>
        <w:gridCol w:w="2268"/>
      </w:tblGrid>
      <w:tr w:rsidR="006416E9" w:rsidRPr="00FB2C83" w:rsidTr="00FB2C83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6E9" w:rsidRPr="00FB2C83" w:rsidRDefault="006416E9" w:rsidP="006416E9">
            <w:pPr>
              <w:jc w:val="center"/>
              <w:rPr>
                <w:rFonts w:ascii="Times New Roman" w:eastAsiaTheme="minorHAnsi" w:hAnsi="Times New Roman"/>
                <w:b/>
                <w:sz w:val="19"/>
                <w:szCs w:val="19"/>
              </w:rPr>
            </w:pPr>
            <w:r w:rsidRPr="00FB2C83">
              <w:rPr>
                <w:rFonts w:ascii="Times New Roman" w:eastAsiaTheme="minorHAnsi" w:hAnsi="Times New Roman"/>
                <w:b/>
                <w:sz w:val="19"/>
                <w:szCs w:val="19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6E9" w:rsidRPr="00FB2C83" w:rsidRDefault="006416E9" w:rsidP="006416E9">
            <w:pPr>
              <w:jc w:val="center"/>
              <w:rPr>
                <w:rFonts w:ascii="Times New Roman" w:eastAsiaTheme="minorHAnsi" w:hAnsi="Times New Roman"/>
                <w:b/>
                <w:sz w:val="19"/>
                <w:szCs w:val="19"/>
              </w:rPr>
            </w:pPr>
            <w:r w:rsidRPr="00FB2C83">
              <w:rPr>
                <w:rFonts w:ascii="Times New Roman" w:eastAsiaTheme="minorHAnsi" w:hAnsi="Times New Roman"/>
                <w:b/>
                <w:sz w:val="19"/>
                <w:szCs w:val="19"/>
              </w:rPr>
              <w:t>Исполнено в 2020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E9" w:rsidRPr="00FB2C83" w:rsidRDefault="006416E9" w:rsidP="006416E9">
            <w:pPr>
              <w:jc w:val="center"/>
              <w:rPr>
                <w:rFonts w:ascii="Times New Roman" w:eastAsiaTheme="minorHAnsi" w:hAnsi="Times New Roman"/>
                <w:b/>
                <w:sz w:val="19"/>
                <w:szCs w:val="19"/>
              </w:rPr>
            </w:pPr>
            <w:r w:rsidRPr="00FB2C83">
              <w:rPr>
                <w:rFonts w:ascii="Times New Roman" w:eastAsiaTheme="minorHAnsi" w:hAnsi="Times New Roman"/>
                <w:b/>
                <w:sz w:val="19"/>
                <w:szCs w:val="19"/>
              </w:rPr>
              <w:t>Исполнено в 2021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6E9" w:rsidRPr="00FB2C83" w:rsidRDefault="006416E9" w:rsidP="006416E9">
            <w:pPr>
              <w:jc w:val="center"/>
              <w:rPr>
                <w:rFonts w:ascii="Times New Roman" w:eastAsiaTheme="minorHAnsi" w:hAnsi="Times New Roman"/>
                <w:b/>
                <w:sz w:val="19"/>
                <w:szCs w:val="19"/>
              </w:rPr>
            </w:pPr>
            <w:r w:rsidRPr="00FB2C83">
              <w:rPr>
                <w:rFonts w:ascii="Times New Roman" w:eastAsiaTheme="minorHAnsi" w:hAnsi="Times New Roman"/>
                <w:b/>
                <w:sz w:val="19"/>
                <w:szCs w:val="19"/>
              </w:rPr>
              <w:t xml:space="preserve">Рост / уменьшение в 2021 году по сравнению с 2020 годом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6E9" w:rsidRPr="00FB2C83" w:rsidRDefault="006416E9" w:rsidP="006416E9">
            <w:pPr>
              <w:jc w:val="center"/>
              <w:rPr>
                <w:rFonts w:ascii="Times New Roman" w:eastAsiaTheme="minorHAnsi" w:hAnsi="Times New Roman"/>
                <w:b/>
                <w:sz w:val="19"/>
                <w:szCs w:val="19"/>
              </w:rPr>
            </w:pPr>
            <w:r w:rsidRPr="00FB2C83">
              <w:rPr>
                <w:rFonts w:ascii="Times New Roman" w:eastAsiaTheme="minorHAnsi" w:hAnsi="Times New Roman"/>
                <w:b/>
                <w:sz w:val="19"/>
                <w:szCs w:val="19"/>
              </w:rPr>
              <w:t>Рост / уменьшение в 2021 году по сравнению с 2020 годом в %</w:t>
            </w:r>
          </w:p>
        </w:tc>
      </w:tr>
      <w:tr w:rsidR="00FB2C83" w:rsidRPr="00116D78" w:rsidTr="00FB2C83">
        <w:trPr>
          <w:trHeight w:val="2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Расходы всего,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b/>
                <w:sz w:val="20"/>
                <w:szCs w:val="20"/>
              </w:rPr>
              <w:t>53264,8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54399,3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+1134,5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102,1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0100 «Общегосударственные вопросы», из них: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3157,0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2349,4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-807,6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74,4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0103 «Функционирование законодательных (представительных) органов государственной власти и  представительных органов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525,8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F7DAE" w:rsidRDefault="003F7DAE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+142,3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127,0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0104 «Функционирование Правительства РФ, высших исполнительных органов государственной власти субъектов РФ, местных администраций»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1247,9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F7DAE" w:rsidRDefault="003F7DAE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980,4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-267,5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78,6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AE" w:rsidRDefault="003F7DAE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F7DAE" w:rsidRDefault="003F7DAE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102,3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0107 «Обеспечение проведения выборов и референдумов»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-750,0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607,5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AE" w:rsidRDefault="003F7DAE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674,5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+67,0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111,03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0300 «Национальная безопасность и правоохранительная деятельность»,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71,1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-75,5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48,5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0310</w:t>
            </w: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 «Защита населения и территории от ЧС природного и техногенного характера, 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146,6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8B6B8E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8B6B8E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B6B8E">
              <w:rPr>
                <w:rFonts w:ascii="Times New Roman" w:eastAsiaTheme="minorHAnsi" w:hAnsi="Times New Roman"/>
                <w:sz w:val="20"/>
                <w:szCs w:val="20"/>
              </w:rPr>
              <w:t>71,1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Pr="008B6B8E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-75,5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Pr="008B6B8E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48,5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0400  «Национальная </w:t>
            </w:r>
          </w:p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экономика», из них: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28363,3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24974,2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-3389,1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88,1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0408 «Транспорт»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0409 «Дорожное хозяйство (дорожные фонды)»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28118,0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24758,2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-3359,8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88,1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0412 «Другие вопросы в области национальной экономики»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-29,3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9491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FB2C83" w:rsidRPr="00116D78" w:rsidTr="00FB2C83">
        <w:trPr>
          <w:trHeight w:val="4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0500 «Жилищно-коммунальное хозяйство»,  из них: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19924,9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AE" w:rsidRDefault="003F7DAE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26254,9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+6330,0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131,8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0501 «Жилищное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3305,1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3824,6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+519,5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115,7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0502«Коммунальное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1856,2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8020,5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+6164,3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4 раза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0503 «Благоустройство»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14763,6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14409,8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-353,8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97,6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0800 «Культура,</w:t>
            </w:r>
          </w:p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кинематография»,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292,7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+16,7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106,1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0801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883285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83285">
              <w:rPr>
                <w:rFonts w:ascii="Times New Roman" w:eastAsiaTheme="minorHAnsi" w:hAnsi="Times New Roman"/>
                <w:sz w:val="20"/>
                <w:szCs w:val="20"/>
              </w:rPr>
              <w:t>292,7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883285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883285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106,1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1000 «Социальная политика», из них: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350,6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-940,0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27,2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 xml:space="preserve">1001 «Пенсионное обеспечение»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383,1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91,5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1006 «Другие вопросы в области социальной политики»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907,5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-907,5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Default="00F9491B" w:rsidP="00F9491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1100 «Физическая культура </w:t>
            </w:r>
          </w:p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и спорт»,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100,0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1105 «Другие вопросы в области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AE" w:rsidRDefault="003F7DAE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1300 «Обслуживание государственного (муниципального) долга»,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FB2C83" w:rsidRPr="00116D78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B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  <w:p w:rsidR="00FB2C83" w:rsidRDefault="00F9491B" w:rsidP="00FB2C83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100,0</w:t>
            </w:r>
          </w:p>
        </w:tc>
      </w:tr>
      <w:tr w:rsidR="00FB2C83" w:rsidRPr="00116D78" w:rsidTr="00FB2C83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116D78" w:rsidRDefault="00FB2C83" w:rsidP="00FB2C8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16D78">
              <w:rPr>
                <w:rFonts w:ascii="Times New Roman" w:eastAsiaTheme="minorHAnsi" w:hAnsi="Times New Roman"/>
                <w:sz w:val="20"/>
                <w:szCs w:val="20"/>
              </w:rPr>
              <w:t>1301 «Обслуживание государственного (муниципального) внутреннего долга»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2C83">
              <w:rPr>
                <w:rFonts w:ascii="Times New Roman" w:eastAsiaTheme="minorHAnsi" w:hAnsi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83" w:rsidRPr="00C818E9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B2C83" w:rsidRPr="00C818E9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18E9">
              <w:rPr>
                <w:rFonts w:ascii="Times New Roman" w:eastAsiaTheme="minorHAnsi" w:hAnsi="Times New Roman"/>
                <w:sz w:val="20"/>
                <w:szCs w:val="20"/>
              </w:rPr>
              <w:t>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Pr="00C818E9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Default="00FB2C83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9491B" w:rsidRPr="00C818E9" w:rsidRDefault="00F9491B" w:rsidP="00FB2C83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100,0</w:t>
            </w:r>
          </w:p>
        </w:tc>
      </w:tr>
    </w:tbl>
    <w:p w:rsidR="006416E9" w:rsidRDefault="00524CBE" w:rsidP="00116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Из таблицы 5</w:t>
      </w:r>
      <w:r w:rsidR="00F9491B">
        <w:rPr>
          <w:rFonts w:ascii="Times New Roman" w:hAnsi="Times New Roman"/>
          <w:sz w:val="26"/>
          <w:szCs w:val="26"/>
        </w:rPr>
        <w:t xml:space="preserve"> видно, что расходы в целом за 2021 год сократились не существенно по сравнению с 2020 годом - на 2,1%.</w:t>
      </w:r>
    </w:p>
    <w:p w:rsidR="00F9491B" w:rsidRDefault="00F9491B" w:rsidP="00116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Вместе с этим, следует отметить существенное сокращение расходов:</w:t>
      </w:r>
    </w:p>
    <w:p w:rsidR="00F9491B" w:rsidRDefault="00F9491B" w:rsidP="00116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подразделу 0502 «Коммунальное хозяйство» разделу 0500 «Жилищно-коммунальное хозяйство» - более чем в 4 раза,</w:t>
      </w:r>
    </w:p>
    <w:p w:rsidR="00F9491B" w:rsidRDefault="00F9491B" w:rsidP="00116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разделу 1000 «Социальная политика» (отсутствуют расходы по подразделу 1006 «Другие вопросы в области социальной политики») - практически в 4 раза.</w:t>
      </w:r>
    </w:p>
    <w:p w:rsidR="006416E9" w:rsidRDefault="00293CE0" w:rsidP="00116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Направления расходования средств бюджета городского поселения отражены </w:t>
      </w:r>
      <w:r w:rsidR="000B5616">
        <w:rPr>
          <w:rFonts w:ascii="Times New Roman" w:hAnsi="Times New Roman"/>
          <w:sz w:val="26"/>
          <w:szCs w:val="26"/>
        </w:rPr>
        <w:t>в полном объеме отражены в пояснительной записке ф. 0503160. Также данные пояснительной записки соответствуют данным, представленной отчетности главного распорядителя бюджета Ельнинского городского поселения Ельнинского района Смоленской области.</w:t>
      </w:r>
    </w:p>
    <w:p w:rsidR="00D970C1" w:rsidRPr="00E71F58" w:rsidRDefault="00D970C1" w:rsidP="005546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27BD4" w:rsidRPr="0020674A" w:rsidRDefault="00827BD4" w:rsidP="005546C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674A">
        <w:rPr>
          <w:rFonts w:ascii="Times New Roman" w:hAnsi="Times New Roman"/>
          <w:b/>
          <w:sz w:val="26"/>
          <w:szCs w:val="26"/>
        </w:rPr>
        <w:t>А</w:t>
      </w:r>
      <w:r w:rsidR="002E1A7D" w:rsidRPr="0020674A">
        <w:rPr>
          <w:rFonts w:ascii="Times New Roman" w:hAnsi="Times New Roman"/>
          <w:b/>
          <w:sz w:val="26"/>
          <w:szCs w:val="26"/>
        </w:rPr>
        <w:t>нализ образования неисполненных</w:t>
      </w:r>
      <w:r w:rsidRPr="0020674A">
        <w:rPr>
          <w:rFonts w:ascii="Times New Roman" w:hAnsi="Times New Roman"/>
          <w:b/>
          <w:sz w:val="26"/>
          <w:szCs w:val="26"/>
        </w:rPr>
        <w:t xml:space="preserve"> объемов бюджетных </w:t>
      </w:r>
      <w:r w:rsidR="00881E07" w:rsidRPr="0020674A">
        <w:rPr>
          <w:rFonts w:ascii="Times New Roman" w:hAnsi="Times New Roman"/>
          <w:b/>
          <w:sz w:val="26"/>
          <w:szCs w:val="26"/>
        </w:rPr>
        <w:t xml:space="preserve">назначений </w:t>
      </w:r>
      <w:r w:rsidR="00104D63">
        <w:rPr>
          <w:rFonts w:ascii="Times New Roman" w:hAnsi="Times New Roman"/>
          <w:b/>
          <w:sz w:val="26"/>
          <w:szCs w:val="26"/>
        </w:rPr>
        <w:t>по расходам бюджета Ельнинского городского поселения Ельнинского района Смоленской области за 20</w:t>
      </w:r>
      <w:r w:rsidR="000B5616">
        <w:rPr>
          <w:rFonts w:ascii="Times New Roman" w:hAnsi="Times New Roman"/>
          <w:b/>
          <w:sz w:val="26"/>
          <w:szCs w:val="26"/>
        </w:rPr>
        <w:t>21</w:t>
      </w:r>
      <w:r w:rsidRPr="0020674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F30710" w:rsidRPr="00375997" w:rsidRDefault="00F30710" w:rsidP="00554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710" w:rsidRPr="0020674A" w:rsidRDefault="00F30710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</w:r>
      <w:r w:rsidR="00827BD4" w:rsidRPr="0020674A">
        <w:rPr>
          <w:rFonts w:ascii="Times New Roman" w:hAnsi="Times New Roman"/>
          <w:sz w:val="26"/>
          <w:szCs w:val="26"/>
        </w:rPr>
        <w:t xml:space="preserve">Объем </w:t>
      </w:r>
      <w:r w:rsidR="002E1A7D" w:rsidRPr="0020674A">
        <w:rPr>
          <w:rFonts w:ascii="Times New Roman" w:hAnsi="Times New Roman"/>
          <w:sz w:val="26"/>
          <w:szCs w:val="26"/>
        </w:rPr>
        <w:t>неисполненных</w:t>
      </w:r>
      <w:r w:rsidR="00827BD4" w:rsidRPr="0020674A">
        <w:rPr>
          <w:rFonts w:ascii="Times New Roman" w:hAnsi="Times New Roman"/>
          <w:sz w:val="26"/>
          <w:szCs w:val="26"/>
        </w:rPr>
        <w:t xml:space="preserve"> </w:t>
      </w:r>
      <w:r w:rsidR="0039237E" w:rsidRPr="0020674A">
        <w:rPr>
          <w:rFonts w:ascii="Times New Roman" w:hAnsi="Times New Roman"/>
          <w:sz w:val="26"/>
          <w:szCs w:val="26"/>
        </w:rPr>
        <w:t>утвержденных</w:t>
      </w:r>
      <w:r w:rsidR="00104D63">
        <w:rPr>
          <w:rFonts w:ascii="Times New Roman" w:hAnsi="Times New Roman"/>
          <w:sz w:val="26"/>
          <w:szCs w:val="26"/>
        </w:rPr>
        <w:t xml:space="preserve"> бюджетных назначений по расходам бюджета городского поселения</w:t>
      </w:r>
      <w:r w:rsidR="00827BD4" w:rsidRPr="0020674A">
        <w:rPr>
          <w:rFonts w:ascii="Times New Roman" w:hAnsi="Times New Roman"/>
          <w:sz w:val="26"/>
          <w:szCs w:val="26"/>
        </w:rPr>
        <w:t xml:space="preserve"> за </w:t>
      </w:r>
      <w:r w:rsidR="00104D63">
        <w:rPr>
          <w:rFonts w:ascii="Times New Roman" w:hAnsi="Times New Roman"/>
          <w:sz w:val="26"/>
          <w:szCs w:val="26"/>
        </w:rPr>
        <w:t>202</w:t>
      </w:r>
      <w:r w:rsidR="00575F8D">
        <w:rPr>
          <w:rFonts w:ascii="Times New Roman" w:hAnsi="Times New Roman"/>
          <w:sz w:val="26"/>
          <w:szCs w:val="26"/>
        </w:rPr>
        <w:t>1</w:t>
      </w:r>
      <w:r w:rsidRPr="0020674A">
        <w:rPr>
          <w:rFonts w:ascii="Times New Roman" w:hAnsi="Times New Roman"/>
          <w:sz w:val="26"/>
          <w:szCs w:val="26"/>
        </w:rPr>
        <w:t xml:space="preserve"> </w:t>
      </w:r>
      <w:r w:rsidR="00827BD4" w:rsidRPr="0020674A">
        <w:rPr>
          <w:rFonts w:ascii="Times New Roman" w:hAnsi="Times New Roman"/>
          <w:sz w:val="26"/>
          <w:szCs w:val="26"/>
        </w:rPr>
        <w:t xml:space="preserve">год </w:t>
      </w:r>
      <w:r w:rsidR="00104D63">
        <w:rPr>
          <w:rFonts w:ascii="Times New Roman" w:hAnsi="Times New Roman"/>
          <w:sz w:val="26"/>
          <w:szCs w:val="26"/>
        </w:rPr>
        <w:t xml:space="preserve">в целом составил </w:t>
      </w:r>
      <w:r w:rsidR="00575F8D">
        <w:rPr>
          <w:rFonts w:ascii="Times New Roman" w:hAnsi="Times New Roman"/>
          <w:sz w:val="26"/>
          <w:szCs w:val="26"/>
        </w:rPr>
        <w:t>11529,5</w:t>
      </w:r>
      <w:r w:rsidRPr="0020674A">
        <w:rPr>
          <w:rFonts w:ascii="Times New Roman" w:hAnsi="Times New Roman"/>
          <w:sz w:val="26"/>
          <w:szCs w:val="26"/>
        </w:rPr>
        <w:t xml:space="preserve"> </w:t>
      </w:r>
      <w:r w:rsidR="00827BD4" w:rsidRPr="0020674A">
        <w:rPr>
          <w:rFonts w:ascii="Times New Roman" w:hAnsi="Times New Roman"/>
          <w:sz w:val="26"/>
          <w:szCs w:val="26"/>
        </w:rPr>
        <w:t>тыс. руб</w:t>
      </w:r>
      <w:r w:rsidR="00C54880" w:rsidRPr="0020674A">
        <w:rPr>
          <w:rFonts w:ascii="Times New Roman" w:hAnsi="Times New Roman"/>
          <w:sz w:val="26"/>
          <w:szCs w:val="26"/>
        </w:rPr>
        <w:t>., в том числе:</w:t>
      </w:r>
    </w:p>
    <w:p w:rsidR="00E67478" w:rsidRPr="0020674A" w:rsidRDefault="00F30710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  <w:t>- по разделу 01</w:t>
      </w:r>
      <w:r w:rsidR="00104D63">
        <w:rPr>
          <w:rFonts w:ascii="Times New Roman" w:hAnsi="Times New Roman"/>
          <w:sz w:val="26"/>
          <w:szCs w:val="26"/>
        </w:rPr>
        <w:t>00</w:t>
      </w:r>
      <w:r w:rsidRPr="0020674A">
        <w:rPr>
          <w:rFonts w:ascii="Times New Roman" w:hAnsi="Times New Roman"/>
          <w:sz w:val="26"/>
          <w:szCs w:val="26"/>
        </w:rPr>
        <w:t xml:space="preserve"> «О</w:t>
      </w:r>
      <w:r w:rsidR="00E67478" w:rsidRPr="0020674A">
        <w:rPr>
          <w:rFonts w:ascii="Times New Roman" w:hAnsi="Times New Roman"/>
          <w:sz w:val="26"/>
          <w:szCs w:val="26"/>
        </w:rPr>
        <w:t xml:space="preserve">бщегосударственные вопросы» </w:t>
      </w:r>
      <w:r w:rsidR="00104D63">
        <w:rPr>
          <w:rFonts w:ascii="Times New Roman" w:hAnsi="Times New Roman"/>
          <w:sz w:val="26"/>
          <w:szCs w:val="26"/>
        </w:rPr>
        <w:t xml:space="preserve">в сумме </w:t>
      </w:r>
      <w:r w:rsidR="00575F8D">
        <w:rPr>
          <w:rFonts w:ascii="Times New Roman" w:hAnsi="Times New Roman"/>
          <w:sz w:val="26"/>
          <w:szCs w:val="26"/>
        </w:rPr>
        <w:t>2016,5</w:t>
      </w:r>
      <w:r w:rsidR="00AD2CB3" w:rsidRPr="0020674A">
        <w:rPr>
          <w:rFonts w:ascii="Times New Roman" w:hAnsi="Times New Roman"/>
          <w:sz w:val="26"/>
          <w:szCs w:val="26"/>
        </w:rPr>
        <w:t xml:space="preserve"> </w:t>
      </w:r>
      <w:r w:rsidR="00C54880" w:rsidRPr="0020674A">
        <w:rPr>
          <w:rFonts w:ascii="Times New Roman" w:hAnsi="Times New Roman"/>
          <w:sz w:val="26"/>
          <w:szCs w:val="26"/>
        </w:rPr>
        <w:t>тыс. руб</w:t>
      </w:r>
      <w:r w:rsidRPr="0020674A">
        <w:rPr>
          <w:rFonts w:ascii="Times New Roman" w:hAnsi="Times New Roman"/>
          <w:sz w:val="26"/>
          <w:szCs w:val="26"/>
        </w:rPr>
        <w:t>.;</w:t>
      </w:r>
      <w:r w:rsidR="00462849" w:rsidRPr="0020674A">
        <w:rPr>
          <w:rFonts w:ascii="Times New Roman" w:hAnsi="Times New Roman"/>
          <w:sz w:val="26"/>
          <w:szCs w:val="26"/>
        </w:rPr>
        <w:t xml:space="preserve"> </w:t>
      </w:r>
    </w:p>
    <w:p w:rsidR="0004017D" w:rsidRPr="00104D63" w:rsidRDefault="00F30710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4D63">
        <w:rPr>
          <w:rFonts w:ascii="Times New Roman" w:hAnsi="Times New Roman"/>
          <w:b/>
          <w:sz w:val="26"/>
          <w:szCs w:val="26"/>
        </w:rPr>
        <w:tab/>
      </w:r>
      <w:r w:rsidRPr="00104D63">
        <w:rPr>
          <w:rFonts w:ascii="Times New Roman" w:hAnsi="Times New Roman"/>
          <w:sz w:val="26"/>
          <w:szCs w:val="26"/>
        </w:rPr>
        <w:t>- по разделу 03</w:t>
      </w:r>
      <w:r w:rsidR="00104D63" w:rsidRPr="00104D63">
        <w:rPr>
          <w:rFonts w:ascii="Times New Roman" w:hAnsi="Times New Roman"/>
          <w:sz w:val="26"/>
          <w:szCs w:val="26"/>
        </w:rPr>
        <w:t>00</w:t>
      </w:r>
      <w:r w:rsidRPr="00104D63">
        <w:rPr>
          <w:rFonts w:ascii="Times New Roman" w:hAnsi="Times New Roman"/>
          <w:sz w:val="26"/>
          <w:szCs w:val="26"/>
        </w:rPr>
        <w:t xml:space="preserve"> «Н</w:t>
      </w:r>
      <w:r w:rsidR="0004017D" w:rsidRPr="00104D63">
        <w:rPr>
          <w:rFonts w:ascii="Times New Roman" w:hAnsi="Times New Roman"/>
          <w:sz w:val="26"/>
          <w:szCs w:val="26"/>
        </w:rPr>
        <w:t xml:space="preserve">ациональная безопасность и правоохранительная </w:t>
      </w:r>
      <w:r w:rsidR="00104D63" w:rsidRPr="00104D63">
        <w:rPr>
          <w:rFonts w:ascii="Times New Roman" w:hAnsi="Times New Roman"/>
          <w:sz w:val="26"/>
          <w:szCs w:val="26"/>
        </w:rPr>
        <w:t xml:space="preserve">деятельность» в сумме </w:t>
      </w:r>
      <w:r w:rsidR="00575F8D">
        <w:rPr>
          <w:rFonts w:ascii="Times New Roman" w:hAnsi="Times New Roman"/>
          <w:sz w:val="26"/>
          <w:szCs w:val="26"/>
        </w:rPr>
        <w:t>48,9</w:t>
      </w:r>
      <w:r w:rsidRPr="00104D63">
        <w:rPr>
          <w:rFonts w:ascii="Times New Roman" w:hAnsi="Times New Roman"/>
          <w:sz w:val="26"/>
          <w:szCs w:val="26"/>
        </w:rPr>
        <w:t xml:space="preserve"> тыс. руб.;</w:t>
      </w:r>
      <w:r w:rsidR="0004017D" w:rsidRPr="00104D63">
        <w:rPr>
          <w:rFonts w:ascii="Times New Roman" w:hAnsi="Times New Roman"/>
          <w:sz w:val="26"/>
          <w:szCs w:val="26"/>
        </w:rPr>
        <w:t xml:space="preserve"> </w:t>
      </w:r>
    </w:p>
    <w:p w:rsidR="00462849" w:rsidRPr="00104D63" w:rsidRDefault="00F30710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4D63">
        <w:rPr>
          <w:rFonts w:ascii="Times New Roman" w:hAnsi="Times New Roman"/>
          <w:b/>
          <w:sz w:val="26"/>
          <w:szCs w:val="26"/>
        </w:rPr>
        <w:tab/>
      </w:r>
      <w:r w:rsidR="00462849" w:rsidRPr="00104D63">
        <w:rPr>
          <w:rFonts w:ascii="Times New Roman" w:hAnsi="Times New Roman"/>
          <w:sz w:val="26"/>
          <w:szCs w:val="26"/>
        </w:rPr>
        <w:t>- по разделу 0</w:t>
      </w:r>
      <w:r w:rsidRPr="00104D63">
        <w:rPr>
          <w:rFonts w:ascii="Times New Roman" w:hAnsi="Times New Roman"/>
          <w:sz w:val="26"/>
          <w:szCs w:val="26"/>
        </w:rPr>
        <w:t>4</w:t>
      </w:r>
      <w:r w:rsidR="00104D63" w:rsidRPr="00104D63">
        <w:rPr>
          <w:rFonts w:ascii="Times New Roman" w:hAnsi="Times New Roman"/>
          <w:sz w:val="26"/>
          <w:szCs w:val="26"/>
        </w:rPr>
        <w:t>00</w:t>
      </w:r>
      <w:r w:rsidRPr="00104D63">
        <w:rPr>
          <w:rFonts w:ascii="Times New Roman" w:hAnsi="Times New Roman"/>
          <w:sz w:val="26"/>
          <w:szCs w:val="26"/>
        </w:rPr>
        <w:t xml:space="preserve"> «Н</w:t>
      </w:r>
      <w:r w:rsidR="0039047C" w:rsidRPr="00104D63">
        <w:rPr>
          <w:rFonts w:ascii="Times New Roman" w:hAnsi="Times New Roman"/>
          <w:sz w:val="26"/>
          <w:szCs w:val="26"/>
        </w:rPr>
        <w:t xml:space="preserve">ациональная экономика» </w:t>
      </w:r>
      <w:r w:rsidR="00104D63" w:rsidRPr="00104D63">
        <w:rPr>
          <w:rFonts w:ascii="Times New Roman" w:hAnsi="Times New Roman"/>
          <w:sz w:val="26"/>
          <w:szCs w:val="26"/>
        </w:rPr>
        <w:t xml:space="preserve">в сумме </w:t>
      </w:r>
      <w:r w:rsidR="00575F8D">
        <w:rPr>
          <w:rFonts w:ascii="Times New Roman" w:hAnsi="Times New Roman"/>
          <w:sz w:val="26"/>
          <w:szCs w:val="26"/>
        </w:rPr>
        <w:t>3948,8</w:t>
      </w:r>
      <w:r w:rsidR="00CD18E8" w:rsidRPr="00104D63">
        <w:rPr>
          <w:rFonts w:ascii="Times New Roman" w:hAnsi="Times New Roman"/>
          <w:sz w:val="26"/>
          <w:szCs w:val="26"/>
        </w:rPr>
        <w:t xml:space="preserve"> тыс. руб.;</w:t>
      </w:r>
      <w:r w:rsidR="00462849" w:rsidRPr="00104D63">
        <w:rPr>
          <w:rFonts w:ascii="Times New Roman" w:hAnsi="Times New Roman"/>
          <w:sz w:val="26"/>
          <w:szCs w:val="26"/>
        </w:rPr>
        <w:t xml:space="preserve"> </w:t>
      </w:r>
    </w:p>
    <w:p w:rsidR="00844909" w:rsidRDefault="00F30710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4D63">
        <w:rPr>
          <w:rFonts w:ascii="Times New Roman" w:hAnsi="Times New Roman"/>
          <w:sz w:val="26"/>
          <w:szCs w:val="26"/>
        </w:rPr>
        <w:tab/>
        <w:t>- по разделу 05</w:t>
      </w:r>
      <w:r w:rsidR="00104D63" w:rsidRPr="00104D63">
        <w:rPr>
          <w:rFonts w:ascii="Times New Roman" w:hAnsi="Times New Roman"/>
          <w:sz w:val="26"/>
          <w:szCs w:val="26"/>
        </w:rPr>
        <w:t>00</w:t>
      </w:r>
      <w:r w:rsidRPr="00104D63">
        <w:rPr>
          <w:rFonts w:ascii="Times New Roman" w:hAnsi="Times New Roman"/>
          <w:sz w:val="26"/>
          <w:szCs w:val="26"/>
        </w:rPr>
        <w:t xml:space="preserve"> «Ж</w:t>
      </w:r>
      <w:r w:rsidR="00462849" w:rsidRPr="00104D63">
        <w:rPr>
          <w:rFonts w:ascii="Times New Roman" w:hAnsi="Times New Roman"/>
          <w:sz w:val="26"/>
          <w:szCs w:val="26"/>
        </w:rPr>
        <w:t>или</w:t>
      </w:r>
      <w:r w:rsidR="00557668" w:rsidRPr="00104D63">
        <w:rPr>
          <w:rFonts w:ascii="Times New Roman" w:hAnsi="Times New Roman"/>
          <w:sz w:val="26"/>
          <w:szCs w:val="26"/>
        </w:rPr>
        <w:t>щ</w:t>
      </w:r>
      <w:r w:rsidR="0039047C" w:rsidRPr="00104D63">
        <w:rPr>
          <w:rFonts w:ascii="Times New Roman" w:hAnsi="Times New Roman"/>
          <w:sz w:val="26"/>
          <w:szCs w:val="26"/>
        </w:rPr>
        <w:t xml:space="preserve">но-коммунальное хозяйство» </w:t>
      </w:r>
      <w:r w:rsidR="00104D63" w:rsidRPr="00104D63">
        <w:rPr>
          <w:rFonts w:ascii="Times New Roman" w:hAnsi="Times New Roman"/>
          <w:sz w:val="26"/>
          <w:szCs w:val="26"/>
        </w:rPr>
        <w:t xml:space="preserve">в сумме </w:t>
      </w:r>
      <w:r w:rsidR="00575F8D">
        <w:rPr>
          <w:rFonts w:ascii="Times New Roman" w:hAnsi="Times New Roman"/>
          <w:sz w:val="26"/>
          <w:szCs w:val="26"/>
        </w:rPr>
        <w:t>5456,1</w:t>
      </w:r>
      <w:r w:rsidR="00462849" w:rsidRPr="00104D63">
        <w:rPr>
          <w:rFonts w:ascii="Times New Roman" w:hAnsi="Times New Roman"/>
          <w:sz w:val="26"/>
          <w:szCs w:val="26"/>
        </w:rPr>
        <w:t xml:space="preserve"> тыс. руб.</w:t>
      </w:r>
      <w:r w:rsidR="009803F0" w:rsidRPr="00104D63">
        <w:rPr>
          <w:rFonts w:ascii="Times New Roman" w:hAnsi="Times New Roman"/>
          <w:sz w:val="26"/>
          <w:szCs w:val="26"/>
        </w:rPr>
        <w:t>;</w:t>
      </w:r>
    </w:p>
    <w:p w:rsidR="00575F8D" w:rsidRPr="00104D63" w:rsidRDefault="00575F8D" w:rsidP="00575F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разделу 0800 «Культура и кинематография» в сумме 59,1 тыс. руб.;</w:t>
      </w:r>
    </w:p>
    <w:p w:rsidR="009803F0" w:rsidRPr="00104D63" w:rsidRDefault="00F30710" w:rsidP="009803F0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04D63">
        <w:rPr>
          <w:rFonts w:ascii="Times New Roman" w:eastAsiaTheme="minorHAnsi" w:hAnsi="Times New Roman"/>
          <w:b/>
          <w:sz w:val="26"/>
          <w:szCs w:val="26"/>
        </w:rPr>
        <w:tab/>
      </w:r>
      <w:r w:rsidR="00BC57C8" w:rsidRPr="00104D63">
        <w:rPr>
          <w:rFonts w:ascii="Times New Roman" w:eastAsiaTheme="minorHAnsi" w:hAnsi="Times New Roman"/>
          <w:sz w:val="26"/>
          <w:szCs w:val="26"/>
        </w:rPr>
        <w:t>- по разделу 13</w:t>
      </w:r>
      <w:r w:rsidR="00104D63" w:rsidRPr="00104D63">
        <w:rPr>
          <w:rFonts w:ascii="Times New Roman" w:eastAsiaTheme="minorHAnsi" w:hAnsi="Times New Roman"/>
          <w:sz w:val="26"/>
          <w:szCs w:val="26"/>
        </w:rPr>
        <w:t>00</w:t>
      </w:r>
      <w:r w:rsidR="00BC57C8" w:rsidRPr="00104D63">
        <w:rPr>
          <w:rFonts w:ascii="Times New Roman" w:eastAsiaTheme="minorHAnsi" w:hAnsi="Times New Roman"/>
          <w:sz w:val="26"/>
          <w:szCs w:val="26"/>
        </w:rPr>
        <w:t xml:space="preserve"> «</w:t>
      </w:r>
      <w:r w:rsidR="00827AB1" w:rsidRPr="00104D63">
        <w:rPr>
          <w:rFonts w:ascii="Times New Roman" w:eastAsiaTheme="minorHAnsi" w:hAnsi="Times New Roman"/>
          <w:sz w:val="26"/>
          <w:szCs w:val="26"/>
        </w:rPr>
        <w:t xml:space="preserve">Обслуживание </w:t>
      </w:r>
      <w:r w:rsidR="006D07E3" w:rsidRPr="00104D63">
        <w:rPr>
          <w:rFonts w:ascii="Times New Roman" w:eastAsiaTheme="minorHAnsi" w:hAnsi="Times New Roman"/>
          <w:sz w:val="26"/>
          <w:szCs w:val="26"/>
        </w:rPr>
        <w:t>государственно</w:t>
      </w:r>
      <w:r w:rsidR="00827AB1" w:rsidRPr="00104D63">
        <w:rPr>
          <w:rFonts w:ascii="Times New Roman" w:eastAsiaTheme="minorHAnsi" w:hAnsi="Times New Roman"/>
          <w:sz w:val="26"/>
          <w:szCs w:val="26"/>
        </w:rPr>
        <w:t xml:space="preserve">го </w:t>
      </w:r>
      <w:r w:rsidR="00104D63" w:rsidRPr="00104D63">
        <w:rPr>
          <w:rFonts w:ascii="Times New Roman" w:eastAsiaTheme="minorHAnsi" w:hAnsi="Times New Roman"/>
          <w:sz w:val="26"/>
          <w:szCs w:val="26"/>
        </w:rPr>
        <w:t>(</w:t>
      </w:r>
      <w:r w:rsidR="00827AB1" w:rsidRPr="00104D63">
        <w:rPr>
          <w:rFonts w:ascii="Times New Roman" w:eastAsiaTheme="minorHAnsi" w:hAnsi="Times New Roman"/>
          <w:sz w:val="26"/>
          <w:szCs w:val="26"/>
        </w:rPr>
        <w:t>муниципального</w:t>
      </w:r>
      <w:r w:rsidR="00104D63" w:rsidRPr="00104D63">
        <w:rPr>
          <w:rFonts w:ascii="Times New Roman" w:eastAsiaTheme="minorHAnsi" w:hAnsi="Times New Roman"/>
          <w:sz w:val="26"/>
          <w:szCs w:val="26"/>
        </w:rPr>
        <w:t>)</w:t>
      </w:r>
      <w:r w:rsidR="00827AB1" w:rsidRPr="00104D63">
        <w:rPr>
          <w:rFonts w:ascii="Times New Roman" w:eastAsiaTheme="minorHAnsi" w:hAnsi="Times New Roman"/>
          <w:sz w:val="26"/>
          <w:szCs w:val="26"/>
        </w:rPr>
        <w:t xml:space="preserve"> долга</w:t>
      </w:r>
      <w:r w:rsidR="00BC57C8" w:rsidRPr="00104D63">
        <w:rPr>
          <w:rFonts w:ascii="Times New Roman" w:eastAsiaTheme="minorHAnsi" w:hAnsi="Times New Roman"/>
          <w:sz w:val="26"/>
          <w:szCs w:val="26"/>
        </w:rPr>
        <w:t>»</w:t>
      </w:r>
      <w:r w:rsidR="00827AB1" w:rsidRPr="00104D63">
        <w:rPr>
          <w:rFonts w:ascii="Times New Roman" w:eastAsiaTheme="minorHAnsi" w:hAnsi="Times New Roman"/>
          <w:sz w:val="26"/>
          <w:szCs w:val="26"/>
        </w:rPr>
        <w:t xml:space="preserve"> </w:t>
      </w:r>
      <w:r w:rsidR="009803F0" w:rsidRPr="00104D63">
        <w:rPr>
          <w:rFonts w:ascii="Times New Roman" w:eastAsiaTheme="minorHAnsi" w:hAnsi="Times New Roman"/>
          <w:sz w:val="26"/>
          <w:szCs w:val="26"/>
        </w:rPr>
        <w:t xml:space="preserve">в сумме </w:t>
      </w:r>
      <w:r w:rsidR="006D07E3" w:rsidRPr="00104D63">
        <w:rPr>
          <w:rFonts w:ascii="Times New Roman" w:eastAsiaTheme="minorHAnsi" w:hAnsi="Times New Roman"/>
          <w:sz w:val="26"/>
          <w:szCs w:val="26"/>
        </w:rPr>
        <w:t>0,1</w:t>
      </w:r>
      <w:r w:rsidR="00B24716" w:rsidRPr="00104D63">
        <w:rPr>
          <w:rFonts w:ascii="Times New Roman" w:eastAsiaTheme="minorHAnsi" w:hAnsi="Times New Roman"/>
          <w:sz w:val="26"/>
          <w:szCs w:val="26"/>
        </w:rPr>
        <w:t xml:space="preserve"> тыс. руб.</w:t>
      </w:r>
    </w:p>
    <w:p w:rsidR="00A72846" w:rsidRDefault="00A72846" w:rsidP="00890B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</w:r>
      <w:r w:rsidR="00A930E0" w:rsidRPr="0020674A">
        <w:rPr>
          <w:rFonts w:ascii="Times New Roman" w:hAnsi="Times New Roman"/>
          <w:sz w:val="26"/>
          <w:szCs w:val="26"/>
        </w:rPr>
        <w:t xml:space="preserve">Основными причинами </w:t>
      </w:r>
      <w:r w:rsidR="009803F0" w:rsidRPr="0020674A">
        <w:rPr>
          <w:rFonts w:ascii="Times New Roman" w:hAnsi="Times New Roman"/>
          <w:sz w:val="26"/>
          <w:szCs w:val="26"/>
        </w:rPr>
        <w:t xml:space="preserve">неисполнения </w:t>
      </w:r>
      <w:r w:rsidR="00A930E0" w:rsidRPr="0020674A">
        <w:rPr>
          <w:rFonts w:ascii="Times New Roman" w:hAnsi="Times New Roman"/>
          <w:sz w:val="26"/>
          <w:szCs w:val="26"/>
        </w:rPr>
        <w:t xml:space="preserve">плановых бюджетных назначений </w:t>
      </w:r>
      <w:r w:rsidR="00F97ACB" w:rsidRPr="0020674A">
        <w:rPr>
          <w:rFonts w:ascii="Times New Roman" w:hAnsi="Times New Roman"/>
          <w:sz w:val="26"/>
          <w:szCs w:val="26"/>
        </w:rPr>
        <w:t xml:space="preserve">расходной части бюджета </w:t>
      </w:r>
      <w:r w:rsidR="00A06026">
        <w:rPr>
          <w:rFonts w:ascii="Times New Roman" w:hAnsi="Times New Roman"/>
          <w:sz w:val="26"/>
          <w:szCs w:val="26"/>
        </w:rPr>
        <w:t xml:space="preserve">городского поселения </w:t>
      </w:r>
      <w:r w:rsidR="00A930E0" w:rsidRPr="0020674A">
        <w:rPr>
          <w:rFonts w:ascii="Times New Roman" w:hAnsi="Times New Roman"/>
          <w:sz w:val="26"/>
          <w:szCs w:val="26"/>
        </w:rPr>
        <w:t>явля</w:t>
      </w:r>
      <w:r w:rsidR="00F97ACB" w:rsidRPr="0020674A">
        <w:rPr>
          <w:rFonts w:ascii="Times New Roman" w:hAnsi="Times New Roman"/>
          <w:sz w:val="26"/>
          <w:szCs w:val="26"/>
        </w:rPr>
        <w:t>ется</w:t>
      </w:r>
      <w:r w:rsidRPr="00A72846">
        <w:rPr>
          <w:rFonts w:ascii="Times New Roman" w:hAnsi="Times New Roman"/>
          <w:sz w:val="26"/>
          <w:szCs w:val="26"/>
        </w:rPr>
        <w:t xml:space="preserve"> </w:t>
      </w:r>
      <w:r w:rsidRPr="0020674A">
        <w:rPr>
          <w:rFonts w:ascii="Times New Roman" w:hAnsi="Times New Roman"/>
          <w:sz w:val="26"/>
          <w:szCs w:val="26"/>
        </w:rPr>
        <w:t>отсутствие необходимых документов,</w:t>
      </w:r>
      <w:r w:rsidRPr="00A72846">
        <w:rPr>
          <w:rFonts w:ascii="Times New Roman" w:hAnsi="Times New Roman"/>
          <w:sz w:val="26"/>
          <w:szCs w:val="26"/>
        </w:rPr>
        <w:t xml:space="preserve"> </w:t>
      </w:r>
      <w:r w:rsidRPr="0020674A">
        <w:rPr>
          <w:rFonts w:ascii="Times New Roman" w:hAnsi="Times New Roman"/>
          <w:sz w:val="26"/>
          <w:szCs w:val="26"/>
        </w:rPr>
        <w:t>определяющих порядок выделения и использования средств бюджета, в том числе и отсутствие необхо</w:t>
      </w:r>
      <w:r>
        <w:rPr>
          <w:rFonts w:ascii="Times New Roman" w:hAnsi="Times New Roman"/>
          <w:sz w:val="26"/>
          <w:szCs w:val="26"/>
        </w:rPr>
        <w:t>димых платежных документов</w:t>
      </w:r>
      <w:r w:rsidR="00A67AB1">
        <w:rPr>
          <w:rFonts w:ascii="Times New Roman" w:hAnsi="Times New Roman"/>
          <w:sz w:val="26"/>
          <w:szCs w:val="26"/>
        </w:rPr>
        <w:t>, а также</w:t>
      </w:r>
      <w:r>
        <w:rPr>
          <w:rFonts w:ascii="Times New Roman" w:hAnsi="Times New Roman"/>
          <w:sz w:val="26"/>
          <w:szCs w:val="26"/>
        </w:rPr>
        <w:t xml:space="preserve"> </w:t>
      </w:r>
      <w:r w:rsidR="0008253A">
        <w:rPr>
          <w:rFonts w:ascii="Times New Roman" w:hAnsi="Times New Roman"/>
          <w:sz w:val="26"/>
          <w:szCs w:val="26"/>
        </w:rPr>
        <w:t xml:space="preserve">незначительные </w:t>
      </w:r>
      <w:r w:rsidR="00F97ACB" w:rsidRPr="0020674A">
        <w:rPr>
          <w:rFonts w:ascii="Times New Roman" w:hAnsi="Times New Roman"/>
          <w:sz w:val="26"/>
          <w:szCs w:val="26"/>
        </w:rPr>
        <w:t>недостатки при планировани</w:t>
      </w:r>
      <w:r>
        <w:rPr>
          <w:rFonts w:ascii="Times New Roman" w:hAnsi="Times New Roman"/>
          <w:sz w:val="26"/>
          <w:szCs w:val="26"/>
        </w:rPr>
        <w:t>и использования средств бюджета</w:t>
      </w:r>
      <w:r w:rsidR="00A67AB1">
        <w:rPr>
          <w:rFonts w:ascii="Times New Roman" w:hAnsi="Times New Roman"/>
          <w:sz w:val="26"/>
          <w:szCs w:val="26"/>
        </w:rPr>
        <w:t xml:space="preserve"> городского поселения</w:t>
      </w:r>
      <w:r>
        <w:rPr>
          <w:rFonts w:ascii="Times New Roman" w:hAnsi="Times New Roman"/>
          <w:sz w:val="26"/>
          <w:szCs w:val="26"/>
        </w:rPr>
        <w:t>.</w:t>
      </w:r>
    </w:p>
    <w:p w:rsidR="006C21EF" w:rsidRPr="00FA4735" w:rsidRDefault="00A72846" w:rsidP="00FA4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</w:p>
    <w:p w:rsidR="00F85BC9" w:rsidRPr="0020674A" w:rsidRDefault="00F85BC9" w:rsidP="005546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674A">
        <w:rPr>
          <w:rFonts w:ascii="Times New Roman" w:hAnsi="Times New Roman"/>
          <w:b/>
          <w:sz w:val="26"/>
          <w:szCs w:val="26"/>
        </w:rPr>
        <w:t>Анализ соответствия данных отчета об исполнении бюджета</w:t>
      </w:r>
      <w:r w:rsidRPr="0020674A">
        <w:rPr>
          <w:rFonts w:ascii="Times New Roman" w:hAnsi="Times New Roman"/>
          <w:sz w:val="26"/>
          <w:szCs w:val="26"/>
        </w:rPr>
        <w:t xml:space="preserve"> </w:t>
      </w:r>
      <w:r w:rsidR="00827AB1" w:rsidRPr="0020674A">
        <w:rPr>
          <w:rFonts w:ascii="Times New Roman" w:hAnsi="Times New Roman"/>
          <w:b/>
          <w:sz w:val="26"/>
          <w:szCs w:val="26"/>
        </w:rPr>
        <w:t>Ельнин</w:t>
      </w:r>
      <w:r w:rsidR="00D970C1" w:rsidRPr="0020674A">
        <w:rPr>
          <w:rFonts w:ascii="Times New Roman" w:hAnsi="Times New Roman"/>
          <w:b/>
          <w:sz w:val="26"/>
          <w:szCs w:val="26"/>
        </w:rPr>
        <w:t>ского</w:t>
      </w:r>
      <w:r w:rsidR="007A5F02" w:rsidRPr="0020674A">
        <w:rPr>
          <w:rFonts w:ascii="Times New Roman" w:hAnsi="Times New Roman"/>
          <w:b/>
          <w:sz w:val="26"/>
          <w:szCs w:val="26"/>
        </w:rPr>
        <w:t xml:space="preserve"> </w:t>
      </w:r>
      <w:r w:rsidR="00827AB1" w:rsidRPr="0020674A">
        <w:rPr>
          <w:rFonts w:ascii="Times New Roman" w:hAnsi="Times New Roman"/>
          <w:b/>
          <w:sz w:val="26"/>
          <w:szCs w:val="26"/>
        </w:rPr>
        <w:t>город</w:t>
      </w:r>
      <w:r w:rsidRPr="0020674A">
        <w:rPr>
          <w:rFonts w:ascii="Times New Roman" w:hAnsi="Times New Roman"/>
          <w:b/>
          <w:sz w:val="26"/>
          <w:szCs w:val="26"/>
        </w:rPr>
        <w:t>ского поселения Ельнин</w:t>
      </w:r>
      <w:r w:rsidR="007A5F02" w:rsidRPr="0020674A">
        <w:rPr>
          <w:rFonts w:ascii="Times New Roman" w:hAnsi="Times New Roman"/>
          <w:b/>
          <w:sz w:val="26"/>
          <w:szCs w:val="26"/>
        </w:rPr>
        <w:t xml:space="preserve">ского района Смоленской области </w:t>
      </w:r>
      <w:r w:rsidR="00575F8D">
        <w:rPr>
          <w:rFonts w:ascii="Times New Roman" w:hAnsi="Times New Roman"/>
          <w:b/>
          <w:sz w:val="26"/>
          <w:szCs w:val="26"/>
        </w:rPr>
        <w:t>за 2021</w:t>
      </w:r>
      <w:r w:rsidR="007A5F02" w:rsidRPr="0020674A">
        <w:rPr>
          <w:rFonts w:ascii="Times New Roman" w:hAnsi="Times New Roman"/>
          <w:b/>
          <w:sz w:val="26"/>
          <w:szCs w:val="26"/>
        </w:rPr>
        <w:t xml:space="preserve"> год предоставленному </w:t>
      </w:r>
      <w:r w:rsidR="000618EC" w:rsidRPr="0020674A">
        <w:rPr>
          <w:rFonts w:ascii="Times New Roman" w:hAnsi="Times New Roman"/>
          <w:b/>
          <w:sz w:val="26"/>
          <w:szCs w:val="26"/>
        </w:rPr>
        <w:t>проекту решения</w:t>
      </w:r>
      <w:r w:rsidR="00574000" w:rsidRPr="0020674A">
        <w:rPr>
          <w:rFonts w:ascii="Times New Roman" w:hAnsi="Times New Roman"/>
          <w:b/>
          <w:sz w:val="26"/>
          <w:szCs w:val="26"/>
        </w:rPr>
        <w:t xml:space="preserve"> об </w:t>
      </w:r>
      <w:r w:rsidRPr="0020674A">
        <w:rPr>
          <w:rFonts w:ascii="Times New Roman" w:hAnsi="Times New Roman"/>
          <w:b/>
          <w:sz w:val="26"/>
          <w:szCs w:val="26"/>
        </w:rPr>
        <w:t xml:space="preserve">исполнении бюджета </w:t>
      </w:r>
      <w:r w:rsidR="00827AB1" w:rsidRPr="0020674A">
        <w:rPr>
          <w:rFonts w:ascii="Times New Roman" w:hAnsi="Times New Roman"/>
          <w:b/>
          <w:sz w:val="26"/>
          <w:szCs w:val="26"/>
        </w:rPr>
        <w:t>Ель</w:t>
      </w:r>
      <w:r w:rsidR="00D970C1" w:rsidRPr="0020674A">
        <w:rPr>
          <w:rFonts w:ascii="Times New Roman" w:hAnsi="Times New Roman"/>
          <w:b/>
          <w:sz w:val="26"/>
          <w:szCs w:val="26"/>
        </w:rPr>
        <w:t>нинского</w:t>
      </w:r>
      <w:r w:rsidRPr="0020674A">
        <w:rPr>
          <w:rFonts w:ascii="Times New Roman" w:hAnsi="Times New Roman"/>
          <w:b/>
          <w:sz w:val="26"/>
          <w:szCs w:val="26"/>
        </w:rPr>
        <w:t xml:space="preserve"> </w:t>
      </w:r>
      <w:r w:rsidR="00827AB1" w:rsidRPr="0020674A">
        <w:rPr>
          <w:rFonts w:ascii="Times New Roman" w:hAnsi="Times New Roman"/>
          <w:b/>
          <w:sz w:val="26"/>
          <w:szCs w:val="26"/>
        </w:rPr>
        <w:t>город</w:t>
      </w:r>
      <w:r w:rsidRPr="0020674A">
        <w:rPr>
          <w:rFonts w:ascii="Times New Roman" w:hAnsi="Times New Roman"/>
          <w:b/>
          <w:sz w:val="26"/>
          <w:szCs w:val="26"/>
        </w:rPr>
        <w:t>ского поселения Ельнинского района С</w:t>
      </w:r>
      <w:r w:rsidR="00EF682A" w:rsidRPr="0020674A">
        <w:rPr>
          <w:rFonts w:ascii="Times New Roman" w:hAnsi="Times New Roman"/>
          <w:b/>
          <w:sz w:val="26"/>
          <w:szCs w:val="26"/>
        </w:rPr>
        <w:t xml:space="preserve">моленской </w:t>
      </w:r>
      <w:r w:rsidR="00263B6B">
        <w:rPr>
          <w:rFonts w:ascii="Times New Roman" w:hAnsi="Times New Roman"/>
          <w:b/>
          <w:sz w:val="26"/>
          <w:szCs w:val="26"/>
        </w:rPr>
        <w:t>области за 202</w:t>
      </w:r>
      <w:r w:rsidR="00575F8D">
        <w:rPr>
          <w:rFonts w:ascii="Times New Roman" w:hAnsi="Times New Roman"/>
          <w:b/>
          <w:sz w:val="26"/>
          <w:szCs w:val="26"/>
        </w:rPr>
        <w:t>1</w:t>
      </w:r>
      <w:r w:rsidR="005066BD" w:rsidRPr="0020674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574000" w:rsidRPr="00D01B61" w:rsidRDefault="00574000" w:rsidP="005546C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27AB1" w:rsidRPr="0020674A" w:rsidRDefault="00574000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b/>
          <w:sz w:val="26"/>
          <w:szCs w:val="26"/>
        </w:rPr>
        <w:tab/>
      </w:r>
      <w:r w:rsidR="00827AB1" w:rsidRPr="0020674A">
        <w:rPr>
          <w:rFonts w:ascii="Times New Roman" w:hAnsi="Times New Roman"/>
          <w:sz w:val="26"/>
          <w:szCs w:val="26"/>
        </w:rPr>
        <w:t>Одновременно с годовы</w:t>
      </w:r>
      <w:r w:rsidR="00B3576D" w:rsidRPr="0020674A">
        <w:rPr>
          <w:rFonts w:ascii="Times New Roman" w:hAnsi="Times New Roman"/>
          <w:sz w:val="26"/>
          <w:szCs w:val="26"/>
        </w:rPr>
        <w:t>м отчетом об исполнении бюджета</w:t>
      </w:r>
      <w:r w:rsidR="00827AB1" w:rsidRPr="0020674A">
        <w:rPr>
          <w:rFonts w:ascii="Times New Roman" w:hAnsi="Times New Roman"/>
          <w:sz w:val="26"/>
          <w:szCs w:val="26"/>
        </w:rPr>
        <w:t xml:space="preserve"> </w:t>
      </w:r>
      <w:r w:rsidR="00263B6B">
        <w:rPr>
          <w:rFonts w:ascii="Times New Roman" w:hAnsi="Times New Roman"/>
          <w:sz w:val="26"/>
          <w:szCs w:val="26"/>
        </w:rPr>
        <w:t xml:space="preserve">городского поселения </w:t>
      </w:r>
      <w:r w:rsidR="00827AB1" w:rsidRPr="0020674A">
        <w:rPr>
          <w:rFonts w:ascii="Times New Roman" w:hAnsi="Times New Roman"/>
          <w:sz w:val="26"/>
          <w:szCs w:val="26"/>
        </w:rPr>
        <w:t>в установле</w:t>
      </w:r>
      <w:r w:rsidRPr="0020674A">
        <w:rPr>
          <w:rFonts w:ascii="Times New Roman" w:hAnsi="Times New Roman"/>
          <w:sz w:val="26"/>
          <w:szCs w:val="26"/>
        </w:rPr>
        <w:t xml:space="preserve">нные сроки </w:t>
      </w:r>
      <w:r w:rsidR="0008253A">
        <w:rPr>
          <w:rFonts w:ascii="Times New Roman" w:hAnsi="Times New Roman"/>
          <w:sz w:val="26"/>
          <w:szCs w:val="26"/>
        </w:rPr>
        <w:t xml:space="preserve">был </w:t>
      </w:r>
      <w:r w:rsidRPr="0020674A">
        <w:rPr>
          <w:rFonts w:ascii="Times New Roman" w:hAnsi="Times New Roman"/>
          <w:sz w:val="26"/>
          <w:szCs w:val="26"/>
        </w:rPr>
        <w:t xml:space="preserve">предоставлен проект решения </w:t>
      </w:r>
      <w:r w:rsidR="00263B6B">
        <w:rPr>
          <w:rFonts w:ascii="Times New Roman" w:hAnsi="Times New Roman"/>
          <w:sz w:val="26"/>
          <w:szCs w:val="26"/>
        </w:rPr>
        <w:t>Совета депутатов Ельнинского городского поселения Ельнинского района Смоленской области «О</w:t>
      </w:r>
      <w:r w:rsidR="00B3576D" w:rsidRPr="0020674A">
        <w:rPr>
          <w:rFonts w:ascii="Times New Roman" w:hAnsi="Times New Roman"/>
          <w:sz w:val="26"/>
          <w:szCs w:val="26"/>
        </w:rPr>
        <w:t>б</w:t>
      </w:r>
      <w:r w:rsidRPr="0020674A">
        <w:rPr>
          <w:rFonts w:ascii="Times New Roman" w:hAnsi="Times New Roman"/>
          <w:sz w:val="26"/>
          <w:szCs w:val="26"/>
        </w:rPr>
        <w:t xml:space="preserve"> </w:t>
      </w:r>
      <w:r w:rsidR="0008253A">
        <w:rPr>
          <w:rFonts w:ascii="Times New Roman" w:hAnsi="Times New Roman"/>
          <w:sz w:val="26"/>
          <w:szCs w:val="26"/>
        </w:rPr>
        <w:t xml:space="preserve">исполнении бюджета </w:t>
      </w:r>
      <w:r w:rsidR="00827AB1" w:rsidRPr="0020674A">
        <w:rPr>
          <w:rFonts w:ascii="Times New Roman" w:hAnsi="Times New Roman"/>
          <w:sz w:val="26"/>
          <w:szCs w:val="26"/>
        </w:rPr>
        <w:t xml:space="preserve">Ельнинского городского поселения Ельнинского </w:t>
      </w:r>
      <w:r w:rsidR="00263B6B">
        <w:rPr>
          <w:rFonts w:ascii="Times New Roman" w:hAnsi="Times New Roman"/>
          <w:sz w:val="26"/>
          <w:szCs w:val="26"/>
        </w:rPr>
        <w:t>района Смоленской области за 202</w:t>
      </w:r>
      <w:r w:rsidR="00575F8D">
        <w:rPr>
          <w:rFonts w:ascii="Times New Roman" w:hAnsi="Times New Roman"/>
          <w:sz w:val="26"/>
          <w:szCs w:val="26"/>
        </w:rPr>
        <w:t>1</w:t>
      </w:r>
      <w:r w:rsidR="00827AB1" w:rsidRPr="0020674A">
        <w:rPr>
          <w:rFonts w:ascii="Times New Roman" w:hAnsi="Times New Roman"/>
          <w:sz w:val="26"/>
          <w:szCs w:val="26"/>
        </w:rPr>
        <w:t xml:space="preserve"> год</w:t>
      </w:r>
      <w:r w:rsidR="0045130A" w:rsidRPr="0020674A">
        <w:rPr>
          <w:rFonts w:ascii="Times New Roman" w:hAnsi="Times New Roman"/>
          <w:sz w:val="26"/>
          <w:szCs w:val="26"/>
        </w:rPr>
        <w:t xml:space="preserve"> (далее -</w:t>
      </w:r>
      <w:r w:rsidR="00BF02CB" w:rsidRPr="0020674A">
        <w:rPr>
          <w:rFonts w:ascii="Times New Roman" w:hAnsi="Times New Roman"/>
          <w:sz w:val="26"/>
          <w:szCs w:val="26"/>
        </w:rPr>
        <w:t xml:space="preserve"> проект решения).</w:t>
      </w:r>
    </w:p>
    <w:p w:rsidR="00B7571D" w:rsidRPr="00B7571D" w:rsidRDefault="009A2F42" w:rsidP="005546C1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20674A">
        <w:rPr>
          <w:rFonts w:ascii="Times New Roman" w:hAnsi="Times New Roman"/>
          <w:sz w:val="26"/>
          <w:szCs w:val="26"/>
        </w:rPr>
        <w:lastRenderedPageBreak/>
        <w:tab/>
        <w:t xml:space="preserve">В </w:t>
      </w:r>
      <w:r w:rsidR="00263B6B">
        <w:rPr>
          <w:rFonts w:ascii="Times New Roman" w:hAnsi="Times New Roman"/>
          <w:sz w:val="26"/>
          <w:szCs w:val="26"/>
        </w:rPr>
        <w:t>проекте решения содержатся</w:t>
      </w:r>
      <w:r w:rsidR="00827AB1" w:rsidRPr="0020674A">
        <w:rPr>
          <w:rFonts w:ascii="Times New Roman" w:hAnsi="Times New Roman"/>
          <w:sz w:val="26"/>
          <w:szCs w:val="26"/>
        </w:rPr>
        <w:t xml:space="preserve"> сведения </w:t>
      </w:r>
      <w:r w:rsidRPr="0020674A">
        <w:rPr>
          <w:rFonts w:ascii="Times New Roman" w:hAnsi="Times New Roman"/>
          <w:sz w:val="26"/>
          <w:szCs w:val="26"/>
        </w:rPr>
        <w:t>об общ</w:t>
      </w:r>
      <w:r w:rsidR="00827AB1" w:rsidRPr="0020674A">
        <w:rPr>
          <w:rFonts w:ascii="Times New Roman" w:hAnsi="Times New Roman"/>
          <w:sz w:val="26"/>
          <w:szCs w:val="26"/>
        </w:rPr>
        <w:t>ем объеме доходов, расходов</w:t>
      </w:r>
      <w:r w:rsidR="00B3576D" w:rsidRPr="0020674A">
        <w:rPr>
          <w:rFonts w:ascii="Times New Roman" w:hAnsi="Times New Roman"/>
          <w:sz w:val="26"/>
          <w:szCs w:val="26"/>
        </w:rPr>
        <w:t xml:space="preserve"> бюджета городского поселения и</w:t>
      </w:r>
      <w:r w:rsidR="00824B9F" w:rsidRPr="0020674A">
        <w:rPr>
          <w:rFonts w:ascii="Times New Roman" w:hAnsi="Times New Roman"/>
          <w:sz w:val="26"/>
          <w:szCs w:val="26"/>
        </w:rPr>
        <w:t xml:space="preserve"> профиците</w:t>
      </w:r>
      <w:r w:rsidR="00827AB1" w:rsidRPr="0020674A">
        <w:rPr>
          <w:rFonts w:ascii="Times New Roman" w:hAnsi="Times New Roman"/>
          <w:sz w:val="26"/>
          <w:szCs w:val="26"/>
        </w:rPr>
        <w:t xml:space="preserve"> бюджета</w:t>
      </w:r>
      <w:r w:rsidRPr="0020674A">
        <w:rPr>
          <w:rFonts w:ascii="Times New Roman" w:hAnsi="Times New Roman"/>
          <w:sz w:val="26"/>
          <w:szCs w:val="26"/>
        </w:rPr>
        <w:t xml:space="preserve"> городского поселения.</w:t>
      </w:r>
      <w:r w:rsidR="00827AB1" w:rsidRPr="0020674A">
        <w:rPr>
          <w:rFonts w:ascii="Times New Roman" w:hAnsi="Times New Roman"/>
          <w:sz w:val="26"/>
          <w:szCs w:val="26"/>
        </w:rPr>
        <w:t xml:space="preserve"> </w:t>
      </w:r>
    </w:p>
    <w:p w:rsidR="00827AB1" w:rsidRPr="0020674A" w:rsidRDefault="00824B9F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</w:r>
      <w:r w:rsidR="00827AB1" w:rsidRPr="0020674A">
        <w:rPr>
          <w:rFonts w:ascii="Times New Roman" w:hAnsi="Times New Roman"/>
          <w:sz w:val="26"/>
          <w:szCs w:val="26"/>
        </w:rPr>
        <w:t xml:space="preserve">Отдельными приложениями предоставлены показатели: </w:t>
      </w:r>
    </w:p>
    <w:p w:rsidR="00827AB1" w:rsidRPr="0020674A" w:rsidRDefault="00824B9F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</w:r>
      <w:r w:rsidR="0012597A">
        <w:rPr>
          <w:rFonts w:ascii="Times New Roman" w:hAnsi="Times New Roman"/>
          <w:sz w:val="26"/>
          <w:szCs w:val="26"/>
        </w:rPr>
        <w:t>-</w:t>
      </w:r>
      <w:r w:rsidR="00827AB1" w:rsidRPr="0020674A">
        <w:rPr>
          <w:rFonts w:ascii="Times New Roman" w:hAnsi="Times New Roman"/>
          <w:sz w:val="26"/>
          <w:szCs w:val="26"/>
        </w:rPr>
        <w:t>доходов бюджета по кодам классификации доходов бюджета</w:t>
      </w:r>
      <w:r w:rsidR="00B260A3">
        <w:rPr>
          <w:rFonts w:ascii="Times New Roman" w:hAnsi="Times New Roman"/>
          <w:sz w:val="26"/>
          <w:szCs w:val="26"/>
        </w:rPr>
        <w:t xml:space="preserve"> (приложение</w:t>
      </w:r>
      <w:r w:rsidR="0008253A">
        <w:rPr>
          <w:rFonts w:ascii="Times New Roman" w:hAnsi="Times New Roman"/>
          <w:sz w:val="26"/>
          <w:szCs w:val="26"/>
        </w:rPr>
        <w:t xml:space="preserve"> </w:t>
      </w:r>
      <w:r w:rsidR="003B03C1" w:rsidRPr="0020674A">
        <w:rPr>
          <w:rFonts w:ascii="Times New Roman" w:hAnsi="Times New Roman"/>
          <w:sz w:val="26"/>
          <w:szCs w:val="26"/>
        </w:rPr>
        <w:t>1)</w:t>
      </w:r>
      <w:r w:rsidR="00827AB1" w:rsidRPr="0020674A">
        <w:rPr>
          <w:rFonts w:ascii="Times New Roman" w:hAnsi="Times New Roman"/>
          <w:sz w:val="26"/>
          <w:szCs w:val="26"/>
        </w:rPr>
        <w:t>;</w:t>
      </w:r>
    </w:p>
    <w:p w:rsidR="00827AB1" w:rsidRPr="0020674A" w:rsidRDefault="00824B9F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</w:r>
      <w:r w:rsidR="00827AB1" w:rsidRPr="0020674A">
        <w:rPr>
          <w:rFonts w:ascii="Times New Roman" w:hAnsi="Times New Roman"/>
          <w:sz w:val="26"/>
          <w:szCs w:val="26"/>
        </w:rPr>
        <w:t>-доходов бюджета по кодам видов доходов, подвидов доходов, кла</w:t>
      </w:r>
      <w:r w:rsidRPr="0020674A">
        <w:rPr>
          <w:rFonts w:ascii="Times New Roman" w:hAnsi="Times New Roman"/>
          <w:sz w:val="26"/>
          <w:szCs w:val="26"/>
        </w:rPr>
        <w:t>сс</w:t>
      </w:r>
      <w:r w:rsidR="00B3576D" w:rsidRPr="0020674A">
        <w:rPr>
          <w:rFonts w:ascii="Times New Roman" w:hAnsi="Times New Roman"/>
          <w:sz w:val="26"/>
          <w:szCs w:val="26"/>
        </w:rPr>
        <w:t>ификации операций сектора государственно</w:t>
      </w:r>
      <w:r w:rsidRPr="0020674A">
        <w:rPr>
          <w:rFonts w:ascii="Times New Roman" w:hAnsi="Times New Roman"/>
          <w:sz w:val="26"/>
          <w:szCs w:val="26"/>
        </w:rPr>
        <w:t>го</w:t>
      </w:r>
      <w:r w:rsidR="00827AB1" w:rsidRPr="0020674A">
        <w:rPr>
          <w:rFonts w:ascii="Times New Roman" w:hAnsi="Times New Roman"/>
          <w:sz w:val="26"/>
          <w:szCs w:val="26"/>
        </w:rPr>
        <w:t xml:space="preserve"> управления, относящихся к доходам бюджета</w:t>
      </w:r>
      <w:r w:rsidR="003B03C1" w:rsidRPr="0020674A">
        <w:rPr>
          <w:rFonts w:ascii="Times New Roman" w:hAnsi="Times New Roman"/>
          <w:sz w:val="26"/>
          <w:szCs w:val="26"/>
        </w:rPr>
        <w:t xml:space="preserve"> (приложение 2)</w:t>
      </w:r>
      <w:r w:rsidR="00827AB1" w:rsidRPr="0020674A">
        <w:rPr>
          <w:rFonts w:ascii="Times New Roman" w:hAnsi="Times New Roman"/>
          <w:sz w:val="26"/>
          <w:szCs w:val="26"/>
        </w:rPr>
        <w:t>;</w:t>
      </w:r>
    </w:p>
    <w:p w:rsidR="00827AB1" w:rsidRPr="0020674A" w:rsidRDefault="0012597A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="00827AB1" w:rsidRPr="0020674A">
        <w:rPr>
          <w:rFonts w:ascii="Times New Roman" w:hAnsi="Times New Roman"/>
          <w:sz w:val="26"/>
          <w:szCs w:val="26"/>
        </w:rPr>
        <w:t>расходов бюджета по ведомственной структуре расходов соответствующего бюджета</w:t>
      </w:r>
      <w:r w:rsidR="003B03C1" w:rsidRPr="0020674A">
        <w:rPr>
          <w:rFonts w:ascii="Times New Roman" w:hAnsi="Times New Roman"/>
          <w:sz w:val="26"/>
          <w:szCs w:val="26"/>
        </w:rPr>
        <w:t xml:space="preserve"> (приложение 3)</w:t>
      </w:r>
      <w:r w:rsidR="00827AB1" w:rsidRPr="0020674A">
        <w:rPr>
          <w:rFonts w:ascii="Times New Roman" w:hAnsi="Times New Roman"/>
          <w:sz w:val="26"/>
          <w:szCs w:val="26"/>
        </w:rPr>
        <w:t>;</w:t>
      </w:r>
    </w:p>
    <w:p w:rsidR="00827AB1" w:rsidRPr="0020674A" w:rsidRDefault="0012597A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="00824B9F" w:rsidRPr="0020674A">
        <w:rPr>
          <w:rFonts w:ascii="Times New Roman" w:hAnsi="Times New Roman"/>
          <w:sz w:val="26"/>
          <w:szCs w:val="26"/>
        </w:rPr>
        <w:t xml:space="preserve">расходов бюджета по разделам </w:t>
      </w:r>
      <w:r w:rsidR="00827AB1" w:rsidRPr="0020674A">
        <w:rPr>
          <w:rFonts w:ascii="Times New Roman" w:hAnsi="Times New Roman"/>
          <w:sz w:val="26"/>
          <w:szCs w:val="26"/>
        </w:rPr>
        <w:t>и подразделам классификации расходов бюджета</w:t>
      </w:r>
      <w:r w:rsidR="003B03C1" w:rsidRPr="0020674A">
        <w:rPr>
          <w:rFonts w:ascii="Times New Roman" w:hAnsi="Times New Roman"/>
          <w:sz w:val="26"/>
          <w:szCs w:val="26"/>
        </w:rPr>
        <w:t xml:space="preserve"> (приложение 4)</w:t>
      </w:r>
      <w:r w:rsidR="00827AB1" w:rsidRPr="0020674A">
        <w:rPr>
          <w:rFonts w:ascii="Times New Roman" w:hAnsi="Times New Roman"/>
          <w:sz w:val="26"/>
          <w:szCs w:val="26"/>
        </w:rPr>
        <w:t>;</w:t>
      </w:r>
    </w:p>
    <w:p w:rsidR="00827AB1" w:rsidRPr="0020674A" w:rsidRDefault="00824B9F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  <w:t>-</w:t>
      </w:r>
      <w:r w:rsidR="00827AB1" w:rsidRPr="0020674A">
        <w:rPr>
          <w:rFonts w:ascii="Times New Roman" w:hAnsi="Times New Roman"/>
          <w:sz w:val="26"/>
          <w:szCs w:val="26"/>
        </w:rPr>
        <w:t xml:space="preserve">источников финансирования </w:t>
      </w:r>
      <w:r w:rsidRPr="0020674A">
        <w:rPr>
          <w:rFonts w:ascii="Times New Roman" w:hAnsi="Times New Roman"/>
          <w:sz w:val="26"/>
          <w:szCs w:val="26"/>
        </w:rPr>
        <w:t xml:space="preserve">профицита </w:t>
      </w:r>
      <w:r w:rsidR="00827AB1" w:rsidRPr="0020674A">
        <w:rPr>
          <w:rFonts w:ascii="Times New Roman" w:hAnsi="Times New Roman"/>
          <w:sz w:val="26"/>
          <w:szCs w:val="26"/>
        </w:rPr>
        <w:t>бюджета по кодам классифи</w:t>
      </w:r>
      <w:r w:rsidR="00EA354B" w:rsidRPr="0020674A">
        <w:rPr>
          <w:rFonts w:ascii="Times New Roman" w:hAnsi="Times New Roman"/>
          <w:sz w:val="26"/>
          <w:szCs w:val="26"/>
        </w:rPr>
        <w:t xml:space="preserve">кации </w:t>
      </w:r>
      <w:r w:rsidR="00B3576D" w:rsidRPr="0020674A">
        <w:rPr>
          <w:rFonts w:ascii="Times New Roman" w:hAnsi="Times New Roman"/>
          <w:sz w:val="26"/>
          <w:szCs w:val="26"/>
        </w:rPr>
        <w:t xml:space="preserve">источников </w:t>
      </w:r>
      <w:r w:rsidR="00EA354B" w:rsidRPr="0020674A">
        <w:rPr>
          <w:rFonts w:ascii="Times New Roman" w:hAnsi="Times New Roman"/>
          <w:sz w:val="26"/>
          <w:szCs w:val="26"/>
        </w:rPr>
        <w:t>финансирования профицитов бюджетов</w:t>
      </w:r>
      <w:r w:rsidR="003B03C1" w:rsidRPr="0020674A">
        <w:rPr>
          <w:rFonts w:ascii="Times New Roman" w:hAnsi="Times New Roman"/>
          <w:sz w:val="26"/>
          <w:szCs w:val="26"/>
        </w:rPr>
        <w:t xml:space="preserve"> (приложение 5)</w:t>
      </w:r>
      <w:r w:rsidR="00827AB1" w:rsidRPr="0020674A">
        <w:rPr>
          <w:rFonts w:ascii="Times New Roman" w:hAnsi="Times New Roman"/>
          <w:sz w:val="26"/>
          <w:szCs w:val="26"/>
        </w:rPr>
        <w:t>;</w:t>
      </w:r>
    </w:p>
    <w:p w:rsidR="00827AB1" w:rsidRPr="0020674A" w:rsidRDefault="0012597A" w:rsidP="005546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="00827AB1" w:rsidRPr="0020674A">
        <w:rPr>
          <w:rFonts w:ascii="Times New Roman" w:hAnsi="Times New Roman"/>
          <w:sz w:val="26"/>
          <w:szCs w:val="26"/>
        </w:rPr>
        <w:t>ист</w:t>
      </w:r>
      <w:r w:rsidR="00EA354B" w:rsidRPr="0020674A">
        <w:rPr>
          <w:rFonts w:ascii="Times New Roman" w:hAnsi="Times New Roman"/>
          <w:sz w:val="26"/>
          <w:szCs w:val="26"/>
        </w:rPr>
        <w:t>очников финансирования профицита</w:t>
      </w:r>
      <w:r w:rsidR="00827AB1" w:rsidRPr="0020674A">
        <w:rPr>
          <w:rFonts w:ascii="Times New Roman" w:hAnsi="Times New Roman"/>
          <w:sz w:val="26"/>
          <w:szCs w:val="26"/>
        </w:rPr>
        <w:t xml:space="preserve"> бюджета по кодам групп, подгрупп, статей, видов и</w:t>
      </w:r>
      <w:r w:rsidR="00EA354B" w:rsidRPr="0020674A">
        <w:rPr>
          <w:rFonts w:ascii="Times New Roman" w:hAnsi="Times New Roman"/>
          <w:sz w:val="26"/>
          <w:szCs w:val="26"/>
        </w:rPr>
        <w:t xml:space="preserve">сточников финансирования </w:t>
      </w:r>
      <w:r w:rsidR="00B3576D" w:rsidRPr="0020674A">
        <w:rPr>
          <w:rFonts w:ascii="Times New Roman" w:hAnsi="Times New Roman"/>
          <w:sz w:val="26"/>
          <w:szCs w:val="26"/>
        </w:rPr>
        <w:t xml:space="preserve">профицитов </w:t>
      </w:r>
      <w:r w:rsidR="00EA354B" w:rsidRPr="0020674A">
        <w:rPr>
          <w:rFonts w:ascii="Times New Roman" w:hAnsi="Times New Roman"/>
          <w:sz w:val="26"/>
          <w:szCs w:val="26"/>
        </w:rPr>
        <w:t>бюджетов, классификации операци</w:t>
      </w:r>
      <w:r w:rsidR="000B63E1" w:rsidRPr="0020674A">
        <w:rPr>
          <w:rFonts w:ascii="Times New Roman" w:hAnsi="Times New Roman"/>
          <w:sz w:val="26"/>
          <w:szCs w:val="26"/>
        </w:rPr>
        <w:t>й сектора государственного</w:t>
      </w:r>
      <w:r w:rsidR="00EA354B" w:rsidRPr="0020674A">
        <w:rPr>
          <w:rFonts w:ascii="Times New Roman" w:hAnsi="Times New Roman"/>
          <w:sz w:val="26"/>
          <w:szCs w:val="26"/>
        </w:rPr>
        <w:t xml:space="preserve"> управления, относящихся к источникам финансирования профицитов бюджетов</w:t>
      </w:r>
      <w:r w:rsidR="003B03C1" w:rsidRPr="0020674A">
        <w:rPr>
          <w:rFonts w:ascii="Times New Roman" w:hAnsi="Times New Roman"/>
          <w:sz w:val="26"/>
          <w:szCs w:val="26"/>
        </w:rPr>
        <w:t xml:space="preserve"> (приложение 6)</w:t>
      </w:r>
      <w:r w:rsidR="00EA354B" w:rsidRPr="0020674A">
        <w:rPr>
          <w:rFonts w:ascii="Times New Roman" w:hAnsi="Times New Roman"/>
          <w:sz w:val="26"/>
          <w:szCs w:val="26"/>
        </w:rPr>
        <w:t>.</w:t>
      </w:r>
      <w:r w:rsidR="00827AB1" w:rsidRPr="0020674A">
        <w:rPr>
          <w:rFonts w:ascii="Times New Roman" w:hAnsi="Times New Roman"/>
          <w:sz w:val="26"/>
          <w:szCs w:val="26"/>
        </w:rPr>
        <w:t xml:space="preserve"> </w:t>
      </w:r>
    </w:p>
    <w:p w:rsidR="00693732" w:rsidRPr="0020674A" w:rsidRDefault="00093AB5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  <w:t>В целом д</w:t>
      </w:r>
      <w:r w:rsidR="00EA354B" w:rsidRPr="0020674A">
        <w:rPr>
          <w:rFonts w:ascii="Times New Roman" w:hAnsi="Times New Roman"/>
          <w:sz w:val="26"/>
          <w:szCs w:val="26"/>
        </w:rPr>
        <w:t xml:space="preserve">анные </w:t>
      </w:r>
      <w:r w:rsidR="000B63E1" w:rsidRPr="0020674A">
        <w:rPr>
          <w:rFonts w:ascii="Times New Roman" w:hAnsi="Times New Roman"/>
          <w:sz w:val="26"/>
          <w:szCs w:val="26"/>
        </w:rPr>
        <w:t xml:space="preserve">предоставленного </w:t>
      </w:r>
      <w:r w:rsidRPr="0020674A">
        <w:rPr>
          <w:rFonts w:ascii="Times New Roman" w:hAnsi="Times New Roman"/>
          <w:sz w:val="26"/>
          <w:szCs w:val="26"/>
        </w:rPr>
        <w:t xml:space="preserve">проекта решения </w:t>
      </w:r>
      <w:r w:rsidR="00827AB1" w:rsidRPr="0020674A">
        <w:rPr>
          <w:rFonts w:ascii="Times New Roman" w:hAnsi="Times New Roman"/>
          <w:sz w:val="26"/>
          <w:szCs w:val="26"/>
        </w:rPr>
        <w:t xml:space="preserve">соответствуют данным </w:t>
      </w:r>
      <w:r w:rsidR="000B63E1" w:rsidRPr="0020674A">
        <w:rPr>
          <w:rFonts w:ascii="Times New Roman" w:hAnsi="Times New Roman"/>
          <w:sz w:val="26"/>
          <w:szCs w:val="26"/>
        </w:rPr>
        <w:t xml:space="preserve">предоставленной </w:t>
      </w:r>
      <w:r w:rsidR="00850DD7">
        <w:rPr>
          <w:rFonts w:ascii="Times New Roman" w:hAnsi="Times New Roman"/>
          <w:sz w:val="26"/>
          <w:szCs w:val="26"/>
        </w:rPr>
        <w:t>бюджетной отчетности.</w:t>
      </w:r>
      <w:r w:rsidR="00B36DEC">
        <w:rPr>
          <w:rFonts w:ascii="Times New Roman" w:hAnsi="Times New Roman"/>
          <w:sz w:val="26"/>
          <w:szCs w:val="26"/>
        </w:rPr>
        <w:t xml:space="preserve"> </w:t>
      </w:r>
      <w:r w:rsidR="00850DD7">
        <w:rPr>
          <w:rFonts w:ascii="Times New Roman" w:hAnsi="Times New Roman"/>
          <w:sz w:val="26"/>
          <w:szCs w:val="26"/>
        </w:rPr>
        <w:t>П</w:t>
      </w:r>
      <w:r w:rsidR="00827AB1" w:rsidRPr="0020674A">
        <w:rPr>
          <w:rFonts w:ascii="Times New Roman" w:hAnsi="Times New Roman"/>
          <w:sz w:val="26"/>
          <w:szCs w:val="26"/>
        </w:rPr>
        <w:t>роект решения составлен с</w:t>
      </w:r>
      <w:r w:rsidR="000B63E1" w:rsidRPr="0020674A">
        <w:rPr>
          <w:rFonts w:ascii="Times New Roman" w:hAnsi="Times New Roman"/>
          <w:sz w:val="26"/>
          <w:szCs w:val="26"/>
        </w:rPr>
        <w:t xml:space="preserve"> учетом требований статьи </w:t>
      </w:r>
      <w:r w:rsidR="00EA354B" w:rsidRPr="0020674A">
        <w:rPr>
          <w:rFonts w:ascii="Times New Roman" w:hAnsi="Times New Roman"/>
          <w:sz w:val="26"/>
          <w:szCs w:val="26"/>
        </w:rPr>
        <w:t>264.6 Бюджетно</w:t>
      </w:r>
      <w:r w:rsidR="00B260A3">
        <w:rPr>
          <w:rFonts w:ascii="Times New Roman" w:hAnsi="Times New Roman"/>
          <w:sz w:val="26"/>
          <w:szCs w:val="26"/>
        </w:rPr>
        <w:t xml:space="preserve">го кодекса Российской Федерации и </w:t>
      </w:r>
      <w:r w:rsidR="003D018C">
        <w:rPr>
          <w:rFonts w:ascii="Times New Roman" w:hAnsi="Times New Roman"/>
          <w:sz w:val="26"/>
          <w:szCs w:val="26"/>
        </w:rPr>
        <w:t xml:space="preserve">пункта 3 части 16 раздела 3 </w:t>
      </w:r>
      <w:r w:rsidR="003D018C" w:rsidRPr="00064C5A">
        <w:rPr>
          <w:rFonts w:ascii="Times New Roman" w:hAnsi="Times New Roman"/>
          <w:sz w:val="26"/>
          <w:szCs w:val="26"/>
        </w:rPr>
        <w:t>Положения о бюджетном процессе в Ельнинском городском поселении Ельнинского района Смоленской области, утвержденного решением Совета депутатов Ельнинского городского поселения Ельнинского района Смоленской области от 14.11.2017 г. № 48</w:t>
      </w:r>
      <w:r w:rsidR="003D018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75F8D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редакции решений</w:t>
      </w:r>
      <w:r w:rsidR="003D018C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018C" w:rsidRPr="00064C5A">
        <w:rPr>
          <w:rFonts w:ascii="Times New Roman" w:hAnsi="Times New Roman"/>
          <w:sz w:val="26"/>
          <w:szCs w:val="26"/>
        </w:rPr>
        <w:t>Совета депутатов Ельнинского городского поселения Ельнинского района Смоленской области от 13.11.2020 г. № 11</w:t>
      </w:r>
      <w:r w:rsidR="00575F8D">
        <w:rPr>
          <w:rFonts w:ascii="Times New Roman" w:hAnsi="Times New Roman"/>
          <w:sz w:val="26"/>
          <w:szCs w:val="26"/>
        </w:rPr>
        <w:t xml:space="preserve">, от </w:t>
      </w:r>
      <w:r w:rsidR="00575F8D">
        <w:rPr>
          <w:rFonts w:ascii="Times New Roman" w:hAnsi="Times New Roman"/>
          <w:sz w:val="26"/>
          <w:szCs w:val="26"/>
        </w:rPr>
        <w:t>24.11.2021 № 32</w:t>
      </w:r>
      <w:r w:rsidR="00575F8D" w:rsidRPr="00064C5A">
        <w:rPr>
          <w:rFonts w:ascii="Times New Roman" w:hAnsi="Times New Roman"/>
          <w:sz w:val="26"/>
          <w:szCs w:val="26"/>
        </w:rPr>
        <w:t>.</w:t>
      </w:r>
    </w:p>
    <w:p w:rsidR="00EA354B" w:rsidRPr="0051361D" w:rsidRDefault="00693732" w:rsidP="000B63E1">
      <w:pPr>
        <w:spacing w:after="0" w:line="240" w:lineRule="auto"/>
        <w:jc w:val="both"/>
        <w:rPr>
          <w:rFonts w:ascii="Times New Roman" w:hAnsi="Times New Roman"/>
          <w:b/>
        </w:rPr>
      </w:pPr>
      <w:r w:rsidRPr="0020674A">
        <w:rPr>
          <w:rFonts w:ascii="Times New Roman" w:hAnsi="Times New Roman"/>
          <w:sz w:val="26"/>
          <w:szCs w:val="26"/>
        </w:rPr>
        <w:tab/>
      </w:r>
    </w:p>
    <w:p w:rsidR="00B211A1" w:rsidRPr="0020674A" w:rsidRDefault="00B211A1" w:rsidP="005546C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b/>
          <w:sz w:val="26"/>
          <w:szCs w:val="26"/>
        </w:rPr>
        <w:t>Внешняя проверка год</w:t>
      </w:r>
      <w:r w:rsidR="003D018C">
        <w:rPr>
          <w:rFonts w:ascii="Times New Roman" w:hAnsi="Times New Roman"/>
          <w:b/>
          <w:sz w:val="26"/>
          <w:szCs w:val="26"/>
        </w:rPr>
        <w:t>овой бюджетной отчетности за 202</w:t>
      </w:r>
      <w:r w:rsidR="00575F8D">
        <w:rPr>
          <w:rFonts w:ascii="Times New Roman" w:hAnsi="Times New Roman"/>
          <w:b/>
          <w:sz w:val="26"/>
          <w:szCs w:val="26"/>
        </w:rPr>
        <w:t>1</w:t>
      </w:r>
      <w:r w:rsidRPr="0020674A">
        <w:rPr>
          <w:rFonts w:ascii="Times New Roman" w:hAnsi="Times New Roman"/>
          <w:b/>
          <w:sz w:val="26"/>
          <w:szCs w:val="26"/>
        </w:rPr>
        <w:t xml:space="preserve"> год главных администраторов (распорядителей) средств бюджета </w:t>
      </w:r>
      <w:r w:rsidR="0017118A" w:rsidRPr="0020674A">
        <w:rPr>
          <w:rFonts w:ascii="Times New Roman" w:hAnsi="Times New Roman"/>
          <w:b/>
          <w:sz w:val="26"/>
          <w:szCs w:val="26"/>
        </w:rPr>
        <w:t>Ельнинского городского поселения Ельнинского района Смоленской области</w:t>
      </w:r>
    </w:p>
    <w:p w:rsidR="00355EC5" w:rsidRPr="0020674A" w:rsidRDefault="00766E99" w:rsidP="005546C1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</w:r>
    </w:p>
    <w:p w:rsidR="003D018C" w:rsidRPr="0020674A" w:rsidRDefault="00355EC5" w:rsidP="001B26A9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 w:rsidRPr="0020674A">
        <w:rPr>
          <w:rFonts w:ascii="Times New Roman" w:hAnsi="Times New Roman"/>
          <w:b/>
          <w:sz w:val="26"/>
          <w:szCs w:val="26"/>
        </w:rPr>
        <w:tab/>
      </w:r>
      <w:r w:rsidRPr="0020674A">
        <w:rPr>
          <w:rFonts w:ascii="Times New Roman" w:hAnsi="Times New Roman"/>
          <w:sz w:val="26"/>
          <w:szCs w:val="26"/>
        </w:rPr>
        <w:t>Внешняя проверка годовой бюджетной отчетности главных администраторов</w:t>
      </w:r>
      <w:r w:rsidR="00850DD7">
        <w:rPr>
          <w:rFonts w:ascii="Times New Roman" w:hAnsi="Times New Roman"/>
          <w:sz w:val="26"/>
          <w:szCs w:val="26"/>
        </w:rPr>
        <w:t xml:space="preserve"> (распорядителей)</w:t>
      </w:r>
      <w:r w:rsidRPr="0020674A">
        <w:rPr>
          <w:rFonts w:ascii="Times New Roman" w:hAnsi="Times New Roman"/>
          <w:sz w:val="26"/>
          <w:szCs w:val="26"/>
        </w:rPr>
        <w:t xml:space="preserve"> бюджетных средств проведена в соответствии со статьей 264.4 Бюджетного кодекса Российской Федерации, </w:t>
      </w:r>
      <w:r w:rsidR="003D018C">
        <w:rPr>
          <w:rFonts w:ascii="Times New Roman" w:hAnsi="Times New Roman"/>
          <w:sz w:val="26"/>
          <w:szCs w:val="26"/>
        </w:rPr>
        <w:t xml:space="preserve">частью 15 раздела 3 </w:t>
      </w:r>
      <w:r w:rsidR="003D018C" w:rsidRPr="00064C5A">
        <w:rPr>
          <w:rFonts w:ascii="Times New Roman" w:hAnsi="Times New Roman"/>
          <w:sz w:val="26"/>
          <w:szCs w:val="26"/>
        </w:rPr>
        <w:t>Положения о бюджетном процессе в Ельнинском городском поселении Ельнинского района Смоленской области, утвержденного решением Совета депутатов Ельнинского городского поселения Ельнинского района Смоленской области от 14.11.2017 г. № 48</w:t>
      </w:r>
      <w:r w:rsidR="003D018C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, в редакции решения </w:t>
      </w:r>
      <w:r w:rsidR="003D018C" w:rsidRPr="00064C5A">
        <w:rPr>
          <w:rFonts w:ascii="Times New Roman" w:hAnsi="Times New Roman"/>
          <w:sz w:val="26"/>
          <w:szCs w:val="26"/>
        </w:rPr>
        <w:t>Совета депутатов Ельнинского городского поселения Ельнинского района Смоленской области от 13.11.2020 г. № 11</w:t>
      </w:r>
      <w:r w:rsidR="001B26A9">
        <w:rPr>
          <w:rFonts w:ascii="Times New Roman" w:hAnsi="Times New Roman"/>
          <w:sz w:val="26"/>
          <w:szCs w:val="26"/>
        </w:rPr>
        <w:t>,</w:t>
      </w:r>
      <w:r w:rsidR="003D018C">
        <w:rPr>
          <w:rFonts w:ascii="Times New Roman" w:hAnsi="Times New Roman"/>
          <w:sz w:val="26"/>
          <w:szCs w:val="26"/>
        </w:rPr>
        <w:t xml:space="preserve"> и с</w:t>
      </w:r>
      <w:r w:rsidR="00230A7D" w:rsidRPr="0020674A">
        <w:rPr>
          <w:rFonts w:ascii="Times New Roman" w:hAnsi="Times New Roman"/>
          <w:sz w:val="26"/>
          <w:szCs w:val="26"/>
        </w:rPr>
        <w:t>оглашением о передаче полномочий  по осуществлению внешнего муниципального финансово</w:t>
      </w:r>
      <w:r w:rsidR="00790365" w:rsidRPr="0020674A">
        <w:rPr>
          <w:rFonts w:ascii="Times New Roman" w:hAnsi="Times New Roman"/>
          <w:sz w:val="26"/>
          <w:szCs w:val="26"/>
        </w:rPr>
        <w:t xml:space="preserve">го контроля от 12.08.2016 года, </w:t>
      </w:r>
      <w:r w:rsidRPr="0020674A">
        <w:rPr>
          <w:rFonts w:ascii="Times New Roman" w:hAnsi="Times New Roman"/>
          <w:sz w:val="26"/>
          <w:szCs w:val="26"/>
        </w:rPr>
        <w:t xml:space="preserve">в целях подготовки заключения на отчет об исполнении бюджета Ельнинского городского поселения Ельнинского района Смоленской области </w:t>
      </w:r>
      <w:r w:rsidR="003D018C">
        <w:rPr>
          <w:rFonts w:ascii="Times New Roman" w:hAnsi="Times New Roman"/>
          <w:sz w:val="26"/>
          <w:szCs w:val="26"/>
        </w:rPr>
        <w:t>за 2020</w:t>
      </w:r>
      <w:r w:rsidRPr="0020674A">
        <w:rPr>
          <w:rFonts w:ascii="Times New Roman" w:hAnsi="Times New Roman"/>
          <w:sz w:val="26"/>
          <w:szCs w:val="26"/>
        </w:rPr>
        <w:t xml:space="preserve"> год. Проверка осуществлена на основании распоряжения Контро</w:t>
      </w:r>
      <w:r w:rsidR="003D018C">
        <w:rPr>
          <w:rFonts w:ascii="Times New Roman" w:hAnsi="Times New Roman"/>
          <w:sz w:val="26"/>
          <w:szCs w:val="26"/>
        </w:rPr>
        <w:t>льно - ревизионной комиссии от 03.03.2021</w:t>
      </w:r>
      <w:r w:rsidRPr="0020674A">
        <w:rPr>
          <w:rFonts w:ascii="Times New Roman" w:hAnsi="Times New Roman"/>
          <w:sz w:val="26"/>
          <w:szCs w:val="26"/>
        </w:rPr>
        <w:t xml:space="preserve"> № 0</w:t>
      </w:r>
      <w:r w:rsidR="003D018C">
        <w:rPr>
          <w:rFonts w:ascii="Times New Roman" w:hAnsi="Times New Roman"/>
          <w:sz w:val="26"/>
          <w:szCs w:val="26"/>
        </w:rPr>
        <w:t>7</w:t>
      </w:r>
      <w:r w:rsidRPr="0020674A">
        <w:rPr>
          <w:rFonts w:ascii="Times New Roman" w:hAnsi="Times New Roman"/>
          <w:sz w:val="26"/>
          <w:szCs w:val="26"/>
        </w:rPr>
        <w:t xml:space="preserve"> «О проведении внешней проверки годовой бюджетной отчетности главных администраторов (распорядителей) средств бюджет</w:t>
      </w:r>
      <w:r w:rsidR="003F015C" w:rsidRPr="0020674A">
        <w:rPr>
          <w:rFonts w:ascii="Times New Roman" w:hAnsi="Times New Roman"/>
          <w:sz w:val="26"/>
          <w:szCs w:val="26"/>
        </w:rPr>
        <w:t>ов Бобровичского, Коробецкого и Леонидовского сельских поселений Ельнинского р</w:t>
      </w:r>
      <w:r w:rsidR="003D018C">
        <w:rPr>
          <w:rFonts w:ascii="Times New Roman" w:hAnsi="Times New Roman"/>
          <w:sz w:val="26"/>
          <w:szCs w:val="26"/>
        </w:rPr>
        <w:t>айона Смоленской области за 2020</w:t>
      </w:r>
      <w:r w:rsidR="003F015C" w:rsidRPr="0020674A">
        <w:rPr>
          <w:rFonts w:ascii="Times New Roman" w:hAnsi="Times New Roman"/>
          <w:sz w:val="26"/>
          <w:szCs w:val="26"/>
        </w:rPr>
        <w:t xml:space="preserve"> год и бюджета </w:t>
      </w:r>
      <w:r w:rsidR="003F015C" w:rsidRPr="0020674A">
        <w:rPr>
          <w:rFonts w:ascii="Times New Roman" w:hAnsi="Times New Roman"/>
          <w:sz w:val="26"/>
          <w:szCs w:val="26"/>
        </w:rPr>
        <w:lastRenderedPageBreak/>
        <w:t>Ельнинского городского поселения Ельнинского р</w:t>
      </w:r>
      <w:r w:rsidR="003D018C">
        <w:rPr>
          <w:rFonts w:ascii="Times New Roman" w:hAnsi="Times New Roman"/>
          <w:sz w:val="26"/>
          <w:szCs w:val="26"/>
        </w:rPr>
        <w:t>айона Смоленской области за 2020</w:t>
      </w:r>
      <w:r w:rsidR="003F015C" w:rsidRPr="0020674A">
        <w:rPr>
          <w:rFonts w:ascii="Times New Roman" w:hAnsi="Times New Roman"/>
          <w:sz w:val="26"/>
          <w:szCs w:val="26"/>
        </w:rPr>
        <w:t xml:space="preserve"> год» </w:t>
      </w:r>
      <w:r w:rsidR="00A13659" w:rsidRPr="0020674A">
        <w:rPr>
          <w:rFonts w:ascii="Times New Roman" w:hAnsi="Times New Roman"/>
          <w:sz w:val="26"/>
          <w:szCs w:val="26"/>
        </w:rPr>
        <w:t>в отношении двух субъектов отчетности</w:t>
      </w:r>
      <w:r w:rsidR="003F015C" w:rsidRPr="0020674A">
        <w:rPr>
          <w:rFonts w:ascii="Times New Roman" w:hAnsi="Times New Roman"/>
          <w:sz w:val="26"/>
          <w:szCs w:val="26"/>
        </w:rPr>
        <w:t>.</w:t>
      </w:r>
      <w:r w:rsidR="003D018C">
        <w:rPr>
          <w:rFonts w:ascii="Times New Roman" w:hAnsi="Times New Roman"/>
          <w:sz w:val="26"/>
          <w:szCs w:val="26"/>
        </w:rPr>
        <w:tab/>
      </w:r>
    </w:p>
    <w:p w:rsidR="00355EC5" w:rsidRPr="0020674A" w:rsidRDefault="00355EC5" w:rsidP="00355EC5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b/>
          <w:sz w:val="26"/>
          <w:szCs w:val="26"/>
        </w:rPr>
        <w:tab/>
      </w:r>
      <w:r w:rsidRPr="0020674A">
        <w:rPr>
          <w:rFonts w:ascii="Times New Roman" w:hAnsi="Times New Roman"/>
          <w:sz w:val="26"/>
          <w:szCs w:val="26"/>
        </w:rPr>
        <w:t>Предоставленная годовая бюджетная отчетность преимущественно сформирована в составе форм, установленных пунктом 11 и пунктом 152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 Министерства финансов РФ от 28.12.2010 № 191н (далее - Инструкция, утвержденная приказом Минфина России от 28.12.2010 № 191н), отчетность предоставлена на бумажных носителях в сброшюрованном и пронумерованном виде, с оглавлением и сопроводительным письмом.</w:t>
      </w:r>
    </w:p>
    <w:p w:rsidR="00355EC5" w:rsidRPr="0020674A" w:rsidRDefault="00355EC5" w:rsidP="00355EC5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  <w:t>Полнота и достоверность показателей, отраженных в бюджетной отчетности в целом подтверждается, фактов способных негативно повлиять на достоверность бюджетной отчет</w:t>
      </w:r>
      <w:r w:rsidR="003A3A85">
        <w:rPr>
          <w:rFonts w:ascii="Times New Roman" w:hAnsi="Times New Roman"/>
          <w:sz w:val="26"/>
          <w:szCs w:val="26"/>
        </w:rPr>
        <w:t>ности не установлено. П</w:t>
      </w:r>
      <w:r w:rsidRPr="0020674A">
        <w:rPr>
          <w:rFonts w:ascii="Times New Roman" w:hAnsi="Times New Roman"/>
          <w:sz w:val="26"/>
          <w:szCs w:val="26"/>
        </w:rPr>
        <w:t>редоставленная бюджетная отчетность позволяет оценить финансовое по</w:t>
      </w:r>
      <w:r w:rsidR="00294514">
        <w:rPr>
          <w:rFonts w:ascii="Times New Roman" w:hAnsi="Times New Roman"/>
          <w:sz w:val="26"/>
          <w:szCs w:val="26"/>
        </w:rPr>
        <w:t xml:space="preserve">ложение главных администраторов </w:t>
      </w:r>
      <w:r w:rsidRPr="0020674A">
        <w:rPr>
          <w:rFonts w:ascii="Times New Roman" w:hAnsi="Times New Roman"/>
          <w:sz w:val="26"/>
          <w:szCs w:val="26"/>
        </w:rPr>
        <w:t xml:space="preserve">средств бюджета </w:t>
      </w:r>
      <w:r w:rsidR="004A3DB1" w:rsidRPr="0020674A">
        <w:rPr>
          <w:rFonts w:ascii="Times New Roman" w:hAnsi="Times New Roman"/>
          <w:sz w:val="26"/>
          <w:szCs w:val="26"/>
        </w:rPr>
        <w:t xml:space="preserve">городского поселения </w:t>
      </w:r>
      <w:r w:rsidR="00575F8D">
        <w:rPr>
          <w:rFonts w:ascii="Times New Roman" w:hAnsi="Times New Roman"/>
          <w:sz w:val="26"/>
          <w:szCs w:val="26"/>
        </w:rPr>
        <w:t>на 01.01.2022</w:t>
      </w:r>
      <w:r w:rsidRPr="0020674A">
        <w:rPr>
          <w:rFonts w:ascii="Times New Roman" w:hAnsi="Times New Roman"/>
          <w:sz w:val="26"/>
          <w:szCs w:val="26"/>
        </w:rPr>
        <w:t xml:space="preserve"> года и результаты их финансово-хозяйственной дея</w:t>
      </w:r>
      <w:r w:rsidR="00294514">
        <w:rPr>
          <w:rFonts w:ascii="Times New Roman" w:hAnsi="Times New Roman"/>
          <w:sz w:val="26"/>
          <w:szCs w:val="26"/>
        </w:rPr>
        <w:t>тельности за период с 01.01.202</w:t>
      </w:r>
      <w:r w:rsidR="00575F8D">
        <w:rPr>
          <w:rFonts w:ascii="Times New Roman" w:hAnsi="Times New Roman"/>
          <w:sz w:val="26"/>
          <w:szCs w:val="26"/>
        </w:rPr>
        <w:t>1</w:t>
      </w:r>
      <w:r w:rsidR="00294514">
        <w:rPr>
          <w:rFonts w:ascii="Times New Roman" w:hAnsi="Times New Roman"/>
          <w:sz w:val="26"/>
          <w:szCs w:val="26"/>
        </w:rPr>
        <w:t xml:space="preserve"> г.</w:t>
      </w:r>
      <w:r w:rsidR="003A3A85">
        <w:rPr>
          <w:rFonts w:ascii="Times New Roman" w:hAnsi="Times New Roman"/>
          <w:sz w:val="26"/>
          <w:szCs w:val="26"/>
        </w:rPr>
        <w:t>, по 31.12.202</w:t>
      </w:r>
      <w:r w:rsidR="00575F8D">
        <w:rPr>
          <w:rFonts w:ascii="Times New Roman" w:hAnsi="Times New Roman"/>
          <w:sz w:val="26"/>
          <w:szCs w:val="26"/>
        </w:rPr>
        <w:t>1</w:t>
      </w:r>
      <w:r w:rsidRPr="0020674A">
        <w:rPr>
          <w:rFonts w:ascii="Times New Roman" w:hAnsi="Times New Roman"/>
          <w:sz w:val="26"/>
          <w:szCs w:val="26"/>
        </w:rPr>
        <w:t xml:space="preserve"> г. </w:t>
      </w:r>
    </w:p>
    <w:p w:rsidR="006E393A" w:rsidRPr="0020674A" w:rsidRDefault="00355EC5" w:rsidP="00355EC5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  <w:t>В результате оценки обобщенных показателей форм бюджетной отчетности, представленных главными администраторами средств бюджета, путем суммирования одноименных показателей и исключения в установленном Инструкцией, утвержденной приказом Минфина России от 28.12.2010 № 191н порядке взаимосвязанных показателей по позициям форм бюдж</w:t>
      </w:r>
      <w:r w:rsidR="003A3A85">
        <w:rPr>
          <w:rFonts w:ascii="Times New Roman" w:hAnsi="Times New Roman"/>
          <w:sz w:val="26"/>
          <w:szCs w:val="26"/>
        </w:rPr>
        <w:t xml:space="preserve">етной отчетности, отклонений </w:t>
      </w:r>
      <w:r w:rsidRPr="0020674A">
        <w:rPr>
          <w:rFonts w:ascii="Times New Roman" w:hAnsi="Times New Roman"/>
          <w:sz w:val="26"/>
          <w:szCs w:val="26"/>
        </w:rPr>
        <w:t>выявлено</w:t>
      </w:r>
      <w:r w:rsidR="003A3A85">
        <w:rPr>
          <w:rFonts w:ascii="Times New Roman" w:hAnsi="Times New Roman"/>
          <w:sz w:val="26"/>
          <w:szCs w:val="26"/>
        </w:rPr>
        <w:t xml:space="preserve"> не было</w:t>
      </w:r>
      <w:r w:rsidRPr="0020674A">
        <w:rPr>
          <w:rFonts w:ascii="Times New Roman" w:hAnsi="Times New Roman"/>
          <w:sz w:val="26"/>
          <w:szCs w:val="26"/>
        </w:rPr>
        <w:t xml:space="preserve">. </w:t>
      </w:r>
    </w:p>
    <w:p w:rsidR="006D5713" w:rsidRPr="0020674A" w:rsidRDefault="006E393A" w:rsidP="006D57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</w:r>
      <w:r w:rsidR="00355EC5" w:rsidRPr="0020674A">
        <w:rPr>
          <w:rFonts w:ascii="Times New Roman" w:hAnsi="Times New Roman"/>
          <w:sz w:val="26"/>
          <w:szCs w:val="26"/>
        </w:rPr>
        <w:t>Бюджетная отчетность предоставлена в сроки и в порядке, установленном</w:t>
      </w:r>
      <w:r w:rsidR="007D5470">
        <w:rPr>
          <w:rFonts w:ascii="Times New Roman" w:hAnsi="Times New Roman"/>
          <w:sz w:val="26"/>
          <w:szCs w:val="26"/>
        </w:rPr>
        <w:t xml:space="preserve"> статьёй 264.4 Бюджетного кодекса</w:t>
      </w:r>
      <w:r w:rsidR="00355EC5" w:rsidRPr="0020674A">
        <w:rPr>
          <w:rFonts w:ascii="Times New Roman" w:hAnsi="Times New Roman"/>
          <w:sz w:val="26"/>
          <w:szCs w:val="26"/>
        </w:rPr>
        <w:t xml:space="preserve"> Российской Федерации и</w:t>
      </w:r>
      <w:r w:rsidR="00355EC5" w:rsidRPr="0020674A">
        <w:rPr>
          <w:rFonts w:ascii="Times New Roman" w:hAnsi="Times New Roman"/>
          <w:b/>
          <w:sz w:val="26"/>
          <w:szCs w:val="26"/>
        </w:rPr>
        <w:t xml:space="preserve"> </w:t>
      </w:r>
      <w:r w:rsidR="007D5470" w:rsidRPr="007D5470">
        <w:rPr>
          <w:rFonts w:ascii="Times New Roman" w:hAnsi="Times New Roman"/>
          <w:sz w:val="26"/>
          <w:szCs w:val="26"/>
        </w:rPr>
        <w:t>частью 15 раздела 3</w:t>
      </w:r>
      <w:r w:rsidR="007D5470">
        <w:rPr>
          <w:rFonts w:ascii="Times New Roman" w:hAnsi="Times New Roman"/>
          <w:b/>
          <w:sz w:val="26"/>
          <w:szCs w:val="26"/>
        </w:rPr>
        <w:t xml:space="preserve"> </w:t>
      </w:r>
      <w:r w:rsidR="007D5470">
        <w:rPr>
          <w:rFonts w:ascii="Times New Roman" w:hAnsi="Times New Roman"/>
          <w:sz w:val="26"/>
          <w:szCs w:val="26"/>
        </w:rPr>
        <w:t>Положения</w:t>
      </w:r>
      <w:r w:rsidR="00230A7D" w:rsidRPr="0020674A">
        <w:rPr>
          <w:rFonts w:ascii="Times New Roman" w:hAnsi="Times New Roman"/>
          <w:sz w:val="26"/>
          <w:szCs w:val="26"/>
        </w:rPr>
        <w:t xml:space="preserve"> о бюджетном процессе в Ельнинском городском поселении Ельнинс</w:t>
      </w:r>
      <w:r w:rsidR="007D5470">
        <w:rPr>
          <w:rFonts w:ascii="Times New Roman" w:hAnsi="Times New Roman"/>
          <w:sz w:val="26"/>
          <w:szCs w:val="26"/>
        </w:rPr>
        <w:t xml:space="preserve">кого района Смоленской области, </w:t>
      </w:r>
      <w:r w:rsidR="007D5470" w:rsidRPr="00064C5A">
        <w:rPr>
          <w:rFonts w:ascii="Times New Roman" w:hAnsi="Times New Roman"/>
          <w:sz w:val="26"/>
          <w:szCs w:val="26"/>
        </w:rPr>
        <w:t>утвержденного решением Совета депутатов Ельнинского городского поселения Ельнинского района Смоленской области от 14.11.2017 г. № 48</w:t>
      </w:r>
      <w:r w:rsidR="007D5470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, в редакции решения </w:t>
      </w:r>
      <w:r w:rsidR="007D5470" w:rsidRPr="00064C5A">
        <w:rPr>
          <w:rFonts w:ascii="Times New Roman" w:hAnsi="Times New Roman"/>
          <w:sz w:val="26"/>
          <w:szCs w:val="26"/>
        </w:rPr>
        <w:t>Совета депутатов Ельнинского городского поселения Ельнинского района Смоленской области от 13.11.2020 г. № 11</w:t>
      </w:r>
      <w:r w:rsidR="006D5713">
        <w:rPr>
          <w:rFonts w:ascii="Times New Roman" w:hAnsi="Times New Roman"/>
          <w:sz w:val="26"/>
          <w:szCs w:val="26"/>
        </w:rPr>
        <w:t xml:space="preserve">, </w:t>
      </w:r>
      <w:r w:rsidR="006D5713">
        <w:rPr>
          <w:rFonts w:ascii="Times New Roman" w:hAnsi="Times New Roman"/>
          <w:sz w:val="26"/>
          <w:szCs w:val="26"/>
        </w:rPr>
        <w:t>от 24.11.2021 № 32</w:t>
      </w:r>
      <w:r w:rsidR="006D5713" w:rsidRPr="00064C5A">
        <w:rPr>
          <w:rFonts w:ascii="Times New Roman" w:hAnsi="Times New Roman"/>
          <w:sz w:val="26"/>
          <w:szCs w:val="26"/>
        </w:rPr>
        <w:t>.</w:t>
      </w:r>
    </w:p>
    <w:p w:rsidR="00766E99" w:rsidRPr="0020674A" w:rsidRDefault="0098075C" w:rsidP="005546C1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</w:t>
      </w:r>
      <w:r w:rsidR="00766E99" w:rsidRPr="0020674A">
        <w:rPr>
          <w:rFonts w:ascii="Times New Roman" w:hAnsi="Times New Roman"/>
          <w:sz w:val="26"/>
          <w:szCs w:val="26"/>
        </w:rPr>
        <w:t>В проверяемом периоде главными администраторами (распорядителями) средств бюджета Ельнинского городского поселения Ельнинского района Смоленской области являлись</w:t>
      </w:r>
      <w:r w:rsidR="007F75F8" w:rsidRPr="0020674A">
        <w:rPr>
          <w:rFonts w:ascii="Times New Roman" w:hAnsi="Times New Roman"/>
          <w:sz w:val="26"/>
          <w:szCs w:val="26"/>
        </w:rPr>
        <w:t>:</w:t>
      </w:r>
      <w:r w:rsidR="00766E99" w:rsidRPr="0020674A">
        <w:rPr>
          <w:rFonts w:ascii="Times New Roman" w:hAnsi="Times New Roman"/>
          <w:sz w:val="26"/>
          <w:szCs w:val="26"/>
        </w:rPr>
        <w:t xml:space="preserve"> Администрация муниципального образования «Ельнинский </w:t>
      </w:r>
      <w:r w:rsidR="007F75F8" w:rsidRPr="0020674A">
        <w:rPr>
          <w:rFonts w:ascii="Times New Roman" w:hAnsi="Times New Roman"/>
          <w:sz w:val="26"/>
          <w:szCs w:val="26"/>
        </w:rPr>
        <w:t>район» Смоленской области (902) и Совет депутатов Ельнинского городского поселения Ельнинского района Смоленской области (919).</w:t>
      </w:r>
    </w:p>
    <w:p w:rsidR="00B64274" w:rsidRPr="0020674A" w:rsidRDefault="00BA222C" w:rsidP="00B642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</w:r>
      <w:r w:rsidR="005256D5">
        <w:rPr>
          <w:rFonts w:ascii="Times New Roman" w:hAnsi="Times New Roman"/>
          <w:sz w:val="26"/>
          <w:szCs w:val="26"/>
        </w:rPr>
        <w:t xml:space="preserve">В </w:t>
      </w:r>
      <w:r w:rsidR="00B64274" w:rsidRPr="0017048A">
        <w:rPr>
          <w:rFonts w:ascii="Times New Roman" w:hAnsi="Times New Roman"/>
          <w:sz w:val="26"/>
          <w:szCs w:val="26"/>
        </w:rPr>
        <w:t xml:space="preserve">ходе проверки предоставленной бюджетной отчетности Администрации муниципального образования «Ельнинский район» Смоленской области </w:t>
      </w:r>
      <w:r w:rsidR="00B64274">
        <w:rPr>
          <w:rFonts w:ascii="Times New Roman" w:hAnsi="Times New Roman"/>
          <w:sz w:val="26"/>
          <w:szCs w:val="26"/>
        </w:rPr>
        <w:t>(код 902)</w:t>
      </w:r>
      <w:r w:rsidR="006D5713">
        <w:rPr>
          <w:rFonts w:ascii="Times New Roman" w:hAnsi="Times New Roman"/>
          <w:sz w:val="26"/>
          <w:szCs w:val="26"/>
        </w:rPr>
        <w:t xml:space="preserve"> </w:t>
      </w:r>
      <w:r w:rsidR="006D5713" w:rsidRPr="0020674A">
        <w:rPr>
          <w:rFonts w:ascii="Times New Roman" w:hAnsi="Times New Roman"/>
          <w:sz w:val="26"/>
          <w:szCs w:val="26"/>
        </w:rPr>
        <w:t>и Совет</w:t>
      </w:r>
      <w:r w:rsidR="006D5713">
        <w:rPr>
          <w:rFonts w:ascii="Times New Roman" w:hAnsi="Times New Roman"/>
          <w:sz w:val="26"/>
          <w:szCs w:val="26"/>
        </w:rPr>
        <w:t>а</w:t>
      </w:r>
      <w:r w:rsidR="006D5713" w:rsidRPr="0020674A">
        <w:rPr>
          <w:rFonts w:ascii="Times New Roman" w:hAnsi="Times New Roman"/>
          <w:sz w:val="26"/>
          <w:szCs w:val="26"/>
        </w:rPr>
        <w:t xml:space="preserve"> депутатов Ельнинского городского поселения Ельнинского района Смоленской области (919)</w:t>
      </w:r>
      <w:r w:rsidR="00B64274">
        <w:rPr>
          <w:rFonts w:ascii="Times New Roman" w:hAnsi="Times New Roman"/>
          <w:sz w:val="26"/>
          <w:szCs w:val="26"/>
        </w:rPr>
        <w:t xml:space="preserve"> </w:t>
      </w:r>
      <w:r w:rsidR="00B64274" w:rsidRPr="0017048A">
        <w:rPr>
          <w:rFonts w:ascii="Times New Roman" w:hAnsi="Times New Roman"/>
          <w:sz w:val="26"/>
          <w:szCs w:val="26"/>
        </w:rPr>
        <w:t>за 202</w:t>
      </w:r>
      <w:r w:rsidR="006D5713">
        <w:rPr>
          <w:rFonts w:ascii="Times New Roman" w:hAnsi="Times New Roman"/>
          <w:sz w:val="26"/>
          <w:szCs w:val="26"/>
        </w:rPr>
        <w:t>1</w:t>
      </w:r>
      <w:r w:rsidR="00B64274" w:rsidRPr="0017048A">
        <w:rPr>
          <w:rFonts w:ascii="Times New Roman" w:hAnsi="Times New Roman"/>
          <w:sz w:val="26"/>
          <w:szCs w:val="26"/>
        </w:rPr>
        <w:t xml:space="preserve"> год, фактов недостоверности бюджетной отчетности, а также фактов способных негативно повлиять на достоверность бюджетной отчетности выявлено не было. </w:t>
      </w:r>
    </w:p>
    <w:p w:rsidR="002C2FB4" w:rsidRPr="0020674A" w:rsidRDefault="002C2FB4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7BD4" w:rsidRPr="0020674A" w:rsidRDefault="00827BD4" w:rsidP="005546C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674A">
        <w:rPr>
          <w:rFonts w:ascii="Times New Roman" w:hAnsi="Times New Roman"/>
          <w:b/>
          <w:sz w:val="26"/>
          <w:szCs w:val="26"/>
        </w:rPr>
        <w:t>Выводы</w:t>
      </w:r>
      <w:r w:rsidR="0033797E" w:rsidRPr="0020674A">
        <w:rPr>
          <w:rFonts w:ascii="Times New Roman" w:hAnsi="Times New Roman"/>
          <w:b/>
          <w:sz w:val="26"/>
          <w:szCs w:val="26"/>
        </w:rPr>
        <w:t xml:space="preserve"> и предложения</w:t>
      </w:r>
    </w:p>
    <w:p w:rsidR="006D5713" w:rsidRPr="0020674A" w:rsidRDefault="004211CF" w:rsidP="006D57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</w:r>
      <w:r w:rsidR="006D5713">
        <w:rPr>
          <w:rFonts w:ascii="Times New Roman" w:hAnsi="Times New Roman"/>
          <w:sz w:val="26"/>
          <w:szCs w:val="26"/>
        </w:rPr>
        <w:t>1</w:t>
      </w:r>
      <w:r w:rsidR="00827BD4" w:rsidRPr="0020674A">
        <w:rPr>
          <w:rFonts w:ascii="Times New Roman" w:hAnsi="Times New Roman"/>
          <w:sz w:val="26"/>
          <w:szCs w:val="26"/>
        </w:rPr>
        <w:t>.</w:t>
      </w:r>
      <w:r w:rsidR="002C2FB4">
        <w:rPr>
          <w:rFonts w:ascii="Times New Roman" w:hAnsi="Times New Roman"/>
          <w:sz w:val="26"/>
          <w:szCs w:val="26"/>
        </w:rPr>
        <w:t xml:space="preserve"> </w:t>
      </w:r>
      <w:r w:rsidR="00827BD4" w:rsidRPr="0020674A">
        <w:rPr>
          <w:rFonts w:ascii="Times New Roman" w:hAnsi="Times New Roman"/>
          <w:sz w:val="26"/>
          <w:szCs w:val="26"/>
        </w:rPr>
        <w:t xml:space="preserve">В </w:t>
      </w:r>
      <w:r w:rsidRPr="0020674A">
        <w:rPr>
          <w:rFonts w:ascii="Times New Roman" w:hAnsi="Times New Roman"/>
          <w:sz w:val="26"/>
          <w:szCs w:val="26"/>
        </w:rPr>
        <w:t xml:space="preserve"> </w:t>
      </w:r>
      <w:r w:rsidR="00827BD4" w:rsidRPr="0020674A">
        <w:rPr>
          <w:rFonts w:ascii="Times New Roman" w:hAnsi="Times New Roman"/>
          <w:sz w:val="26"/>
          <w:szCs w:val="26"/>
        </w:rPr>
        <w:t xml:space="preserve">Контрольно </w:t>
      </w:r>
      <w:r w:rsidRPr="0020674A">
        <w:rPr>
          <w:rFonts w:ascii="Times New Roman" w:hAnsi="Times New Roman"/>
          <w:sz w:val="26"/>
          <w:szCs w:val="26"/>
        </w:rPr>
        <w:t>-</w:t>
      </w:r>
      <w:r w:rsidR="00827BD4" w:rsidRPr="0020674A">
        <w:rPr>
          <w:rFonts w:ascii="Times New Roman" w:hAnsi="Times New Roman"/>
          <w:sz w:val="26"/>
          <w:szCs w:val="26"/>
        </w:rPr>
        <w:t xml:space="preserve"> </w:t>
      </w:r>
      <w:r w:rsidR="00765704" w:rsidRPr="0020674A">
        <w:rPr>
          <w:rFonts w:ascii="Times New Roman" w:hAnsi="Times New Roman"/>
          <w:sz w:val="26"/>
          <w:szCs w:val="26"/>
        </w:rPr>
        <w:t>ревизионную комиссию муниципального</w:t>
      </w:r>
      <w:r w:rsidR="006814CE" w:rsidRPr="0020674A">
        <w:rPr>
          <w:rFonts w:ascii="Times New Roman" w:hAnsi="Times New Roman"/>
          <w:sz w:val="26"/>
          <w:szCs w:val="26"/>
        </w:rPr>
        <w:t xml:space="preserve"> образования «Ельнинский район» </w:t>
      </w:r>
      <w:r w:rsidR="00765704" w:rsidRPr="0020674A">
        <w:rPr>
          <w:rFonts w:ascii="Times New Roman" w:hAnsi="Times New Roman"/>
          <w:sz w:val="26"/>
          <w:szCs w:val="26"/>
        </w:rPr>
        <w:t xml:space="preserve">Смоленской области </w:t>
      </w:r>
      <w:r w:rsidR="00827BD4" w:rsidRPr="0020674A">
        <w:rPr>
          <w:rFonts w:ascii="Times New Roman" w:hAnsi="Times New Roman"/>
          <w:sz w:val="26"/>
          <w:szCs w:val="26"/>
        </w:rPr>
        <w:t>го</w:t>
      </w:r>
      <w:r w:rsidR="00AB4B88" w:rsidRPr="0020674A">
        <w:rPr>
          <w:rFonts w:ascii="Times New Roman" w:hAnsi="Times New Roman"/>
          <w:sz w:val="26"/>
          <w:szCs w:val="26"/>
        </w:rPr>
        <w:t xml:space="preserve">довая бюджетная отчетность была </w:t>
      </w:r>
      <w:r w:rsidR="006814CE" w:rsidRPr="0020674A">
        <w:rPr>
          <w:rFonts w:ascii="Times New Roman" w:hAnsi="Times New Roman"/>
          <w:sz w:val="26"/>
          <w:szCs w:val="26"/>
        </w:rPr>
        <w:t xml:space="preserve">предоставлена </w:t>
      </w:r>
      <w:r w:rsidR="00827BD4" w:rsidRPr="0020674A">
        <w:rPr>
          <w:rFonts w:ascii="Times New Roman" w:hAnsi="Times New Roman"/>
          <w:sz w:val="26"/>
          <w:szCs w:val="26"/>
        </w:rPr>
        <w:t xml:space="preserve">в сроки, установленные </w:t>
      </w:r>
      <w:r w:rsidR="00C439EB">
        <w:rPr>
          <w:rFonts w:ascii="Times New Roman" w:hAnsi="Times New Roman"/>
          <w:sz w:val="26"/>
          <w:szCs w:val="26"/>
        </w:rPr>
        <w:t xml:space="preserve">пунктом 3 статьи 264.4 </w:t>
      </w:r>
      <w:r w:rsidR="00827BD4" w:rsidRPr="0020674A">
        <w:rPr>
          <w:rFonts w:ascii="Times New Roman" w:hAnsi="Times New Roman"/>
          <w:sz w:val="26"/>
          <w:szCs w:val="26"/>
        </w:rPr>
        <w:t>Бюджетным</w:t>
      </w:r>
      <w:r w:rsidR="00941C18" w:rsidRPr="0020674A">
        <w:rPr>
          <w:rFonts w:ascii="Times New Roman" w:hAnsi="Times New Roman"/>
          <w:sz w:val="26"/>
          <w:szCs w:val="26"/>
        </w:rPr>
        <w:t xml:space="preserve"> к</w:t>
      </w:r>
      <w:r w:rsidR="00C439EB">
        <w:rPr>
          <w:rFonts w:ascii="Times New Roman" w:hAnsi="Times New Roman"/>
          <w:sz w:val="26"/>
          <w:szCs w:val="26"/>
        </w:rPr>
        <w:t>одексом Российской Федерации и пунктом 4 части 15 раздела 3</w:t>
      </w:r>
      <w:r w:rsidR="00C439EB" w:rsidRPr="00C439EB">
        <w:rPr>
          <w:rFonts w:ascii="Times New Roman" w:hAnsi="Times New Roman"/>
          <w:sz w:val="26"/>
          <w:szCs w:val="26"/>
        </w:rPr>
        <w:t xml:space="preserve"> </w:t>
      </w:r>
      <w:r w:rsidR="00C439EB" w:rsidRPr="00064C5A">
        <w:rPr>
          <w:rFonts w:ascii="Times New Roman" w:hAnsi="Times New Roman"/>
          <w:sz w:val="26"/>
          <w:szCs w:val="26"/>
        </w:rPr>
        <w:t xml:space="preserve">Положения о бюджетном процессе в Ельнинском городском поселении Ельнинского района Смоленской </w:t>
      </w:r>
      <w:r w:rsidR="00C439EB" w:rsidRPr="00064C5A">
        <w:rPr>
          <w:rFonts w:ascii="Times New Roman" w:hAnsi="Times New Roman"/>
          <w:sz w:val="26"/>
          <w:szCs w:val="26"/>
        </w:rPr>
        <w:lastRenderedPageBreak/>
        <w:t>области, утвержденного решением Совета депутатов Ельнинского городского поселения Ельнинского района Смоленской области от 14.11.2017 г. № 48</w:t>
      </w:r>
      <w:r w:rsidR="00C439EB" w:rsidRPr="00064C5A">
        <w:rPr>
          <w:rFonts w:ascii="Times New Roman" w:eastAsia="Times New Roman" w:hAnsi="Times New Roman"/>
          <w:sz w:val="26"/>
          <w:szCs w:val="26"/>
          <w:lang w:eastAsia="ru-RU"/>
        </w:rPr>
        <w:t xml:space="preserve">, в редакции решения </w:t>
      </w:r>
      <w:r w:rsidR="00C439EB" w:rsidRPr="00064C5A">
        <w:rPr>
          <w:rFonts w:ascii="Times New Roman" w:hAnsi="Times New Roman"/>
          <w:sz w:val="26"/>
          <w:szCs w:val="26"/>
        </w:rPr>
        <w:t>Совета депутатов Ельнинского городского поселения Ельнинского района Смоленской области от 13.11.2020 г. № 11</w:t>
      </w:r>
      <w:r w:rsidR="006D5713">
        <w:rPr>
          <w:rFonts w:ascii="Times New Roman" w:hAnsi="Times New Roman"/>
          <w:sz w:val="26"/>
          <w:szCs w:val="26"/>
        </w:rPr>
        <w:t xml:space="preserve">, </w:t>
      </w:r>
      <w:r w:rsidR="006D5713">
        <w:rPr>
          <w:rFonts w:ascii="Times New Roman" w:hAnsi="Times New Roman"/>
          <w:sz w:val="26"/>
          <w:szCs w:val="26"/>
        </w:rPr>
        <w:t>от 24.11.2021 № 32</w:t>
      </w:r>
      <w:r w:rsidR="006D5713" w:rsidRPr="00064C5A">
        <w:rPr>
          <w:rFonts w:ascii="Times New Roman" w:hAnsi="Times New Roman"/>
          <w:sz w:val="26"/>
          <w:szCs w:val="26"/>
        </w:rPr>
        <w:t>.</w:t>
      </w:r>
    </w:p>
    <w:p w:rsidR="002C2FB4" w:rsidRDefault="00134E45" w:rsidP="00C533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439EB">
        <w:rPr>
          <w:rFonts w:ascii="Times New Roman" w:hAnsi="Times New Roman"/>
          <w:sz w:val="26"/>
          <w:szCs w:val="26"/>
        </w:rPr>
        <w:t>Состав предоставленных форм бюджетной отчетности</w:t>
      </w:r>
      <w:r w:rsidR="00953714">
        <w:rPr>
          <w:rFonts w:ascii="Times New Roman" w:hAnsi="Times New Roman"/>
          <w:sz w:val="26"/>
          <w:szCs w:val="26"/>
        </w:rPr>
        <w:t xml:space="preserve"> </w:t>
      </w:r>
      <w:r w:rsidR="00AB4B88" w:rsidRPr="0020674A">
        <w:rPr>
          <w:rFonts w:ascii="Times New Roman" w:eastAsia="Times New Roman" w:hAnsi="Times New Roman"/>
          <w:sz w:val="26"/>
          <w:szCs w:val="26"/>
          <w:lang w:eastAsia="ru-RU"/>
        </w:rPr>
        <w:t>соответствует требованиям пункта</w:t>
      </w:r>
      <w:r w:rsidR="00941C18" w:rsidRPr="002067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0380" w:rsidRPr="0020674A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AB4B88" w:rsidRPr="002067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0380" w:rsidRPr="0020674A">
        <w:rPr>
          <w:rFonts w:ascii="Times New Roman" w:eastAsia="Times New Roman" w:hAnsi="Times New Roman"/>
          <w:sz w:val="26"/>
          <w:szCs w:val="26"/>
          <w:lang w:eastAsia="ru-RU"/>
        </w:rPr>
        <w:t xml:space="preserve">Инструкции о порядке </w:t>
      </w:r>
      <w:r w:rsidR="00941C18" w:rsidRPr="0020674A">
        <w:rPr>
          <w:rFonts w:ascii="Times New Roman" w:eastAsia="Times New Roman" w:hAnsi="Times New Roman"/>
          <w:sz w:val="26"/>
          <w:szCs w:val="26"/>
          <w:lang w:eastAsia="ru-RU"/>
        </w:rPr>
        <w:t>составления и предоставления год</w:t>
      </w:r>
      <w:r w:rsidR="00770380" w:rsidRPr="0020674A">
        <w:rPr>
          <w:rFonts w:ascii="Times New Roman" w:eastAsia="Times New Roman" w:hAnsi="Times New Roman"/>
          <w:sz w:val="26"/>
          <w:szCs w:val="26"/>
          <w:lang w:eastAsia="ru-RU"/>
        </w:rPr>
        <w:t>овой, кв</w:t>
      </w:r>
      <w:r w:rsidR="00941C18" w:rsidRPr="0020674A">
        <w:rPr>
          <w:rFonts w:ascii="Times New Roman" w:eastAsia="Times New Roman" w:hAnsi="Times New Roman"/>
          <w:sz w:val="26"/>
          <w:szCs w:val="26"/>
          <w:lang w:eastAsia="ru-RU"/>
        </w:rPr>
        <w:t xml:space="preserve">артальной и месячной отчетности </w:t>
      </w:r>
      <w:r w:rsidR="00770380" w:rsidRPr="0020674A">
        <w:rPr>
          <w:rFonts w:ascii="Times New Roman" w:eastAsia="Times New Roman" w:hAnsi="Times New Roman"/>
          <w:sz w:val="26"/>
          <w:szCs w:val="26"/>
          <w:lang w:eastAsia="ru-RU"/>
        </w:rPr>
        <w:t>об исполнении бюджетов бюджетн</w:t>
      </w:r>
      <w:r w:rsidR="00AB4B88" w:rsidRPr="0020674A">
        <w:rPr>
          <w:rFonts w:ascii="Times New Roman" w:eastAsia="Times New Roman" w:hAnsi="Times New Roman"/>
          <w:sz w:val="26"/>
          <w:szCs w:val="26"/>
          <w:lang w:eastAsia="ru-RU"/>
        </w:rPr>
        <w:t>ой системы Российской Федерации, утвержденной приказом Минфина России от 28.12.2010 № 191н</w:t>
      </w:r>
      <w:r w:rsidR="00941C18" w:rsidRPr="0020674A">
        <w:rPr>
          <w:rFonts w:ascii="Times New Roman" w:hAnsi="Times New Roman"/>
          <w:sz w:val="26"/>
          <w:szCs w:val="26"/>
        </w:rPr>
        <w:t>.</w:t>
      </w:r>
    </w:p>
    <w:p w:rsidR="002F04C1" w:rsidRPr="0020674A" w:rsidRDefault="00300281" w:rsidP="00C533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</w:r>
      <w:r w:rsidR="00524CBE">
        <w:rPr>
          <w:rFonts w:ascii="Times New Roman" w:hAnsi="Times New Roman"/>
          <w:sz w:val="26"/>
          <w:szCs w:val="26"/>
        </w:rPr>
        <w:t xml:space="preserve">2. </w:t>
      </w:r>
      <w:r w:rsidR="0045735E" w:rsidRPr="0020674A">
        <w:rPr>
          <w:rFonts w:ascii="Times New Roman" w:hAnsi="Times New Roman"/>
          <w:sz w:val="26"/>
          <w:szCs w:val="26"/>
        </w:rPr>
        <w:t xml:space="preserve">Главным </w:t>
      </w:r>
      <w:r w:rsidR="006D7367" w:rsidRPr="0020674A">
        <w:rPr>
          <w:rFonts w:ascii="Times New Roman" w:hAnsi="Times New Roman"/>
          <w:sz w:val="26"/>
          <w:szCs w:val="26"/>
        </w:rPr>
        <w:t xml:space="preserve">администраторам </w:t>
      </w:r>
      <w:r w:rsidR="002F04C1" w:rsidRPr="0020674A">
        <w:rPr>
          <w:rFonts w:ascii="Times New Roman" w:hAnsi="Times New Roman"/>
          <w:sz w:val="26"/>
          <w:szCs w:val="26"/>
        </w:rPr>
        <w:t>(</w:t>
      </w:r>
      <w:r w:rsidR="006D7367" w:rsidRPr="0020674A">
        <w:rPr>
          <w:rFonts w:ascii="Times New Roman" w:hAnsi="Times New Roman"/>
          <w:sz w:val="26"/>
          <w:szCs w:val="26"/>
        </w:rPr>
        <w:t>распорядителям</w:t>
      </w:r>
      <w:r w:rsidR="002F04C1" w:rsidRPr="0020674A">
        <w:rPr>
          <w:rFonts w:ascii="Times New Roman" w:hAnsi="Times New Roman"/>
          <w:sz w:val="26"/>
          <w:szCs w:val="26"/>
        </w:rPr>
        <w:t>) средств бюджета</w:t>
      </w:r>
      <w:r w:rsidR="0045735E" w:rsidRPr="0020674A">
        <w:rPr>
          <w:rFonts w:ascii="Times New Roman" w:hAnsi="Times New Roman"/>
          <w:sz w:val="26"/>
          <w:szCs w:val="26"/>
        </w:rPr>
        <w:t xml:space="preserve"> городского поселения необходимо</w:t>
      </w:r>
      <w:r w:rsidR="002F04C1" w:rsidRPr="0020674A">
        <w:rPr>
          <w:rFonts w:ascii="Times New Roman" w:hAnsi="Times New Roman"/>
          <w:sz w:val="26"/>
          <w:szCs w:val="26"/>
        </w:rPr>
        <w:t>:</w:t>
      </w:r>
    </w:p>
    <w:p w:rsidR="00C533F0" w:rsidRDefault="00941C18" w:rsidP="005546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ab/>
        <w:t>1.</w:t>
      </w:r>
      <w:r w:rsidR="006D5713">
        <w:rPr>
          <w:rFonts w:ascii="Times New Roman" w:hAnsi="Times New Roman"/>
          <w:sz w:val="26"/>
          <w:szCs w:val="26"/>
        </w:rPr>
        <w:t xml:space="preserve"> </w:t>
      </w:r>
      <w:r w:rsidRPr="0020674A">
        <w:rPr>
          <w:rFonts w:ascii="Times New Roman" w:hAnsi="Times New Roman"/>
          <w:sz w:val="26"/>
          <w:szCs w:val="26"/>
        </w:rPr>
        <w:t>Тщательно подходить к вопр</w:t>
      </w:r>
      <w:r w:rsidR="00953714">
        <w:rPr>
          <w:rFonts w:ascii="Times New Roman" w:hAnsi="Times New Roman"/>
          <w:sz w:val="26"/>
          <w:szCs w:val="26"/>
        </w:rPr>
        <w:t>осам планирования и освоения бюджетных ассигнований</w:t>
      </w:r>
      <w:r w:rsidRPr="0020674A">
        <w:rPr>
          <w:rFonts w:ascii="Times New Roman" w:hAnsi="Times New Roman"/>
          <w:sz w:val="26"/>
          <w:szCs w:val="26"/>
        </w:rPr>
        <w:t>, стремиться к максимально эффективному использованию дов</w:t>
      </w:r>
      <w:r w:rsidR="006D7367" w:rsidRPr="0020674A">
        <w:rPr>
          <w:rFonts w:ascii="Times New Roman" w:hAnsi="Times New Roman"/>
          <w:sz w:val="26"/>
          <w:szCs w:val="26"/>
        </w:rPr>
        <w:t xml:space="preserve">еденных объемов финансирования </w:t>
      </w:r>
      <w:r w:rsidR="00953714">
        <w:rPr>
          <w:rFonts w:ascii="Times New Roman" w:hAnsi="Times New Roman"/>
          <w:sz w:val="26"/>
          <w:szCs w:val="26"/>
        </w:rPr>
        <w:t>и сокращ</w:t>
      </w:r>
      <w:r w:rsidR="0045735E" w:rsidRPr="0020674A">
        <w:rPr>
          <w:rFonts w:ascii="Times New Roman" w:hAnsi="Times New Roman"/>
          <w:sz w:val="26"/>
          <w:szCs w:val="26"/>
        </w:rPr>
        <w:t>ению сумм неисполненных назначений.</w:t>
      </w:r>
      <w:r w:rsidRPr="0020674A">
        <w:rPr>
          <w:rFonts w:ascii="Times New Roman" w:hAnsi="Times New Roman"/>
          <w:b/>
          <w:sz w:val="26"/>
          <w:szCs w:val="26"/>
        </w:rPr>
        <w:tab/>
      </w:r>
    </w:p>
    <w:p w:rsidR="00953714" w:rsidRPr="009F3971" w:rsidRDefault="00953714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9F3971">
        <w:rPr>
          <w:rFonts w:ascii="Times New Roman" w:hAnsi="Times New Roman"/>
          <w:sz w:val="26"/>
          <w:szCs w:val="26"/>
        </w:rPr>
        <w:t>2</w:t>
      </w:r>
      <w:r w:rsidR="009F3971" w:rsidRPr="009F3971">
        <w:rPr>
          <w:rFonts w:ascii="Times New Roman" w:hAnsi="Times New Roman"/>
          <w:sz w:val="26"/>
          <w:szCs w:val="26"/>
        </w:rPr>
        <w:t>.</w:t>
      </w:r>
      <w:r w:rsidR="006D5713">
        <w:rPr>
          <w:rFonts w:ascii="Times New Roman" w:hAnsi="Times New Roman"/>
          <w:sz w:val="26"/>
          <w:szCs w:val="26"/>
        </w:rPr>
        <w:t xml:space="preserve"> </w:t>
      </w:r>
      <w:r w:rsidR="009F3971" w:rsidRPr="009F3971">
        <w:rPr>
          <w:rFonts w:ascii="Times New Roman" w:hAnsi="Times New Roman"/>
          <w:sz w:val="26"/>
          <w:szCs w:val="26"/>
        </w:rPr>
        <w:t>Продолжать в дальнейшем проводить работу по снижению уровня кредиторской и недопущению дебиторской задолженности на конец отчетного периода.</w:t>
      </w:r>
    </w:p>
    <w:p w:rsidR="002C2FB4" w:rsidRDefault="00953714" w:rsidP="009F39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</w:t>
      </w:r>
      <w:r w:rsidR="00947B9B" w:rsidRPr="0020674A">
        <w:rPr>
          <w:rFonts w:ascii="Times New Roman" w:hAnsi="Times New Roman"/>
          <w:sz w:val="26"/>
          <w:szCs w:val="26"/>
        </w:rPr>
        <w:t>.</w:t>
      </w:r>
      <w:r w:rsidR="006D5713">
        <w:rPr>
          <w:rFonts w:ascii="Times New Roman" w:hAnsi="Times New Roman"/>
          <w:sz w:val="26"/>
          <w:szCs w:val="26"/>
        </w:rPr>
        <w:t xml:space="preserve"> </w:t>
      </w:r>
      <w:r w:rsidR="00947B9B" w:rsidRPr="0020674A">
        <w:rPr>
          <w:rFonts w:ascii="Times New Roman" w:hAnsi="Times New Roman"/>
          <w:sz w:val="26"/>
          <w:szCs w:val="26"/>
        </w:rPr>
        <w:t>Исполнение бюджета городского поселения должно осуществляться в соответствии с требования</w:t>
      </w:r>
      <w:r w:rsidR="006D7367" w:rsidRPr="0020674A">
        <w:rPr>
          <w:rFonts w:ascii="Times New Roman" w:hAnsi="Times New Roman"/>
          <w:sz w:val="26"/>
          <w:szCs w:val="26"/>
        </w:rPr>
        <w:t>ми</w:t>
      </w:r>
      <w:r w:rsidR="00947B9B" w:rsidRPr="0020674A">
        <w:rPr>
          <w:rFonts w:ascii="Times New Roman" w:hAnsi="Times New Roman"/>
          <w:sz w:val="26"/>
          <w:szCs w:val="26"/>
        </w:rPr>
        <w:t xml:space="preserve"> статьи 34 Бюджетного кодекса Российской Федерации.</w:t>
      </w:r>
      <w:r w:rsidR="009F3971">
        <w:rPr>
          <w:rFonts w:ascii="Times New Roman" w:hAnsi="Times New Roman"/>
          <w:sz w:val="26"/>
          <w:szCs w:val="26"/>
        </w:rPr>
        <w:tab/>
        <w:t>4</w:t>
      </w:r>
      <w:r w:rsidR="00947B9B" w:rsidRPr="0020674A">
        <w:rPr>
          <w:rFonts w:ascii="Times New Roman" w:hAnsi="Times New Roman"/>
          <w:sz w:val="26"/>
          <w:szCs w:val="26"/>
        </w:rPr>
        <w:t>.</w:t>
      </w:r>
      <w:r w:rsidR="006D5713">
        <w:rPr>
          <w:rFonts w:ascii="Times New Roman" w:hAnsi="Times New Roman"/>
          <w:sz w:val="26"/>
          <w:szCs w:val="26"/>
        </w:rPr>
        <w:t xml:space="preserve"> </w:t>
      </w:r>
      <w:r w:rsidR="00947B9B" w:rsidRPr="0020674A">
        <w:rPr>
          <w:rFonts w:ascii="Times New Roman" w:hAnsi="Times New Roman"/>
          <w:sz w:val="26"/>
          <w:szCs w:val="26"/>
        </w:rPr>
        <w:t xml:space="preserve">Заполнение пояснительной записки ф.0503160 и предоставляемых </w:t>
      </w:r>
      <w:r w:rsidR="002C2FB4">
        <w:rPr>
          <w:rFonts w:ascii="Times New Roman" w:hAnsi="Times New Roman"/>
          <w:sz w:val="26"/>
          <w:szCs w:val="26"/>
        </w:rPr>
        <w:t>форм бюджетной отчетности необходимо</w:t>
      </w:r>
      <w:r w:rsidR="00947B9B" w:rsidRPr="0020674A">
        <w:rPr>
          <w:rFonts w:ascii="Times New Roman" w:hAnsi="Times New Roman"/>
          <w:sz w:val="26"/>
          <w:szCs w:val="26"/>
        </w:rPr>
        <w:t xml:space="preserve"> осуществляться в соответ</w:t>
      </w:r>
      <w:r w:rsidR="006C462A" w:rsidRPr="0020674A">
        <w:rPr>
          <w:rFonts w:ascii="Times New Roman" w:hAnsi="Times New Roman"/>
          <w:sz w:val="26"/>
          <w:szCs w:val="26"/>
        </w:rPr>
        <w:t xml:space="preserve">ствии с требованиями </w:t>
      </w:r>
      <w:r w:rsidR="009F3971">
        <w:rPr>
          <w:rFonts w:ascii="Times New Roman" w:hAnsi="Times New Roman"/>
          <w:sz w:val="26"/>
          <w:szCs w:val="26"/>
        </w:rPr>
        <w:t>приказа</w:t>
      </w:r>
      <w:r w:rsidR="002C2FB4">
        <w:rPr>
          <w:rFonts w:ascii="Times New Roman" w:hAnsi="Times New Roman"/>
          <w:sz w:val="26"/>
          <w:szCs w:val="26"/>
        </w:rPr>
        <w:t xml:space="preserve"> Минис</w:t>
      </w:r>
      <w:r w:rsidR="0018636A">
        <w:rPr>
          <w:rFonts w:ascii="Times New Roman" w:hAnsi="Times New Roman"/>
          <w:sz w:val="26"/>
          <w:szCs w:val="26"/>
        </w:rPr>
        <w:t>терства финансов Российской Фед</w:t>
      </w:r>
      <w:r w:rsidR="002C2FB4">
        <w:rPr>
          <w:rFonts w:ascii="Times New Roman" w:hAnsi="Times New Roman"/>
          <w:sz w:val="26"/>
          <w:szCs w:val="26"/>
        </w:rPr>
        <w:t>ерации</w:t>
      </w:r>
      <w:r w:rsidR="009F3971">
        <w:rPr>
          <w:rFonts w:ascii="Times New Roman" w:hAnsi="Times New Roman"/>
          <w:sz w:val="26"/>
          <w:szCs w:val="26"/>
        </w:rPr>
        <w:t xml:space="preserve">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</w:r>
    </w:p>
    <w:p w:rsidR="00B5504E" w:rsidRPr="000C59D6" w:rsidRDefault="00336DE7" w:rsidP="009F3971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 w:rsidRPr="0020674A">
        <w:rPr>
          <w:rFonts w:ascii="Times New Roman" w:hAnsi="Times New Roman"/>
          <w:sz w:val="26"/>
          <w:szCs w:val="26"/>
        </w:rPr>
        <w:tab/>
      </w:r>
      <w:r w:rsidR="00060EE5" w:rsidRPr="0020674A">
        <w:rPr>
          <w:rFonts w:ascii="Times New Roman" w:hAnsi="Times New Roman"/>
          <w:b/>
          <w:sz w:val="26"/>
          <w:szCs w:val="26"/>
        </w:rPr>
        <w:tab/>
      </w:r>
    </w:p>
    <w:p w:rsidR="009F3971" w:rsidRDefault="00B5504E" w:rsidP="00C533F0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b/>
          <w:sz w:val="26"/>
          <w:szCs w:val="26"/>
        </w:rPr>
        <w:tab/>
      </w:r>
      <w:r w:rsidR="00827BD4" w:rsidRPr="0020674A">
        <w:rPr>
          <w:rFonts w:ascii="Times New Roman" w:hAnsi="Times New Roman"/>
          <w:sz w:val="26"/>
          <w:szCs w:val="26"/>
        </w:rPr>
        <w:t xml:space="preserve">На основании вышеизложенного, Контрольно </w:t>
      </w:r>
      <w:r w:rsidR="0027691E" w:rsidRPr="0020674A">
        <w:rPr>
          <w:rFonts w:ascii="Times New Roman" w:hAnsi="Times New Roman"/>
          <w:sz w:val="26"/>
          <w:szCs w:val="26"/>
        </w:rPr>
        <w:t>- реви</w:t>
      </w:r>
      <w:r w:rsidR="00060EE5" w:rsidRPr="0020674A">
        <w:rPr>
          <w:rFonts w:ascii="Times New Roman" w:hAnsi="Times New Roman"/>
          <w:sz w:val="26"/>
          <w:szCs w:val="26"/>
        </w:rPr>
        <w:t xml:space="preserve">зионная комиссия муниципального образования «Ельнинский район» </w:t>
      </w:r>
      <w:r w:rsidR="0027691E" w:rsidRPr="0020674A">
        <w:rPr>
          <w:rFonts w:ascii="Times New Roman" w:hAnsi="Times New Roman"/>
          <w:sz w:val="26"/>
          <w:szCs w:val="26"/>
        </w:rPr>
        <w:t xml:space="preserve">Смоленской области </w:t>
      </w:r>
      <w:r w:rsidR="00C533F0" w:rsidRPr="0020674A">
        <w:rPr>
          <w:rFonts w:ascii="Times New Roman" w:hAnsi="Times New Roman"/>
          <w:sz w:val="26"/>
          <w:szCs w:val="26"/>
        </w:rPr>
        <w:t xml:space="preserve">считает, </w:t>
      </w:r>
      <w:r w:rsidR="00060EE5" w:rsidRPr="0020674A">
        <w:rPr>
          <w:rFonts w:ascii="Times New Roman" w:hAnsi="Times New Roman"/>
          <w:sz w:val="26"/>
          <w:szCs w:val="26"/>
        </w:rPr>
        <w:t xml:space="preserve">что </w:t>
      </w:r>
      <w:r w:rsidR="009F3971">
        <w:rPr>
          <w:rFonts w:ascii="Times New Roman" w:hAnsi="Times New Roman"/>
          <w:sz w:val="26"/>
          <w:szCs w:val="26"/>
        </w:rPr>
        <w:t xml:space="preserve">предоставленный </w:t>
      </w:r>
      <w:r w:rsidR="00ED21CB" w:rsidRPr="0020674A">
        <w:rPr>
          <w:rFonts w:ascii="Times New Roman" w:hAnsi="Times New Roman"/>
          <w:sz w:val="26"/>
          <w:szCs w:val="26"/>
        </w:rPr>
        <w:t xml:space="preserve">отчет об исполнении бюджета </w:t>
      </w:r>
      <w:r w:rsidR="0045735E" w:rsidRPr="0020674A">
        <w:rPr>
          <w:rFonts w:ascii="Times New Roman" w:hAnsi="Times New Roman"/>
          <w:sz w:val="26"/>
          <w:szCs w:val="26"/>
        </w:rPr>
        <w:t xml:space="preserve">Ельнинского </w:t>
      </w:r>
      <w:r w:rsidR="00556341" w:rsidRPr="0020674A">
        <w:rPr>
          <w:rFonts w:ascii="Times New Roman" w:hAnsi="Times New Roman"/>
          <w:sz w:val="26"/>
          <w:szCs w:val="26"/>
        </w:rPr>
        <w:t>город</w:t>
      </w:r>
      <w:r w:rsidR="00ED21CB" w:rsidRPr="0020674A">
        <w:rPr>
          <w:rFonts w:ascii="Times New Roman" w:hAnsi="Times New Roman"/>
          <w:sz w:val="26"/>
          <w:szCs w:val="26"/>
        </w:rPr>
        <w:t>ского поселения</w:t>
      </w:r>
      <w:r w:rsidR="0045735E" w:rsidRPr="0020674A">
        <w:rPr>
          <w:rFonts w:ascii="Times New Roman" w:hAnsi="Times New Roman"/>
          <w:sz w:val="26"/>
          <w:szCs w:val="26"/>
        </w:rPr>
        <w:t xml:space="preserve"> Ельнинского района Смоленской области</w:t>
      </w:r>
      <w:r w:rsidR="00ED21CB" w:rsidRPr="0020674A">
        <w:rPr>
          <w:rFonts w:ascii="Times New Roman" w:hAnsi="Times New Roman"/>
          <w:sz w:val="26"/>
          <w:szCs w:val="26"/>
        </w:rPr>
        <w:t xml:space="preserve"> </w:t>
      </w:r>
      <w:r w:rsidR="009F3971">
        <w:rPr>
          <w:rFonts w:ascii="Times New Roman" w:hAnsi="Times New Roman"/>
          <w:sz w:val="26"/>
          <w:szCs w:val="26"/>
        </w:rPr>
        <w:t>за 202</w:t>
      </w:r>
      <w:r w:rsidR="006D5713">
        <w:rPr>
          <w:rFonts w:ascii="Times New Roman" w:hAnsi="Times New Roman"/>
          <w:sz w:val="26"/>
          <w:szCs w:val="26"/>
        </w:rPr>
        <w:t>1</w:t>
      </w:r>
      <w:r w:rsidR="0045735E" w:rsidRPr="0020674A">
        <w:rPr>
          <w:rFonts w:ascii="Times New Roman" w:hAnsi="Times New Roman"/>
          <w:sz w:val="26"/>
          <w:szCs w:val="26"/>
        </w:rPr>
        <w:t xml:space="preserve"> год </w:t>
      </w:r>
      <w:r w:rsidR="00ED21CB" w:rsidRPr="0020674A">
        <w:rPr>
          <w:rFonts w:ascii="Times New Roman" w:hAnsi="Times New Roman"/>
          <w:sz w:val="26"/>
          <w:szCs w:val="26"/>
        </w:rPr>
        <w:t>составлен с соблюдением требований бюджетного законодател</w:t>
      </w:r>
      <w:r w:rsidR="00C533F0" w:rsidRPr="0020674A">
        <w:rPr>
          <w:rFonts w:ascii="Times New Roman" w:hAnsi="Times New Roman"/>
          <w:sz w:val="26"/>
          <w:szCs w:val="26"/>
        </w:rPr>
        <w:t xml:space="preserve">ьства, </w:t>
      </w:r>
      <w:r w:rsidR="00060EE5" w:rsidRPr="0020674A">
        <w:rPr>
          <w:rFonts w:ascii="Times New Roman" w:hAnsi="Times New Roman"/>
          <w:sz w:val="26"/>
          <w:szCs w:val="26"/>
        </w:rPr>
        <w:t xml:space="preserve">а данные отчета </w:t>
      </w:r>
      <w:r w:rsidR="00ED21CB" w:rsidRPr="0020674A">
        <w:rPr>
          <w:rFonts w:ascii="Times New Roman" w:hAnsi="Times New Roman"/>
          <w:sz w:val="26"/>
          <w:szCs w:val="26"/>
        </w:rPr>
        <w:t xml:space="preserve">реалистичны и соответствуют предоставленной документации и </w:t>
      </w:r>
      <w:r w:rsidR="00060EE5" w:rsidRPr="009F3971">
        <w:rPr>
          <w:rFonts w:ascii="Times New Roman" w:hAnsi="Times New Roman"/>
          <w:sz w:val="26"/>
          <w:szCs w:val="26"/>
          <w:u w:val="single"/>
        </w:rPr>
        <w:t>рекомендует</w:t>
      </w:r>
      <w:r w:rsidR="00060EE5" w:rsidRPr="0020674A">
        <w:rPr>
          <w:rFonts w:ascii="Times New Roman" w:hAnsi="Times New Roman"/>
          <w:sz w:val="26"/>
          <w:szCs w:val="26"/>
        </w:rPr>
        <w:t xml:space="preserve"> </w:t>
      </w:r>
      <w:r w:rsidR="00827BD4" w:rsidRPr="0020674A">
        <w:rPr>
          <w:rFonts w:ascii="Times New Roman" w:hAnsi="Times New Roman"/>
          <w:sz w:val="26"/>
          <w:szCs w:val="26"/>
        </w:rPr>
        <w:t xml:space="preserve">Совету </w:t>
      </w:r>
      <w:r w:rsidR="00060EE5" w:rsidRPr="0020674A">
        <w:rPr>
          <w:rFonts w:ascii="Times New Roman" w:hAnsi="Times New Roman"/>
          <w:sz w:val="26"/>
          <w:szCs w:val="26"/>
        </w:rPr>
        <w:t xml:space="preserve">депутатов </w:t>
      </w:r>
      <w:r w:rsidR="00556341" w:rsidRPr="0020674A">
        <w:rPr>
          <w:rFonts w:ascii="Times New Roman" w:hAnsi="Times New Roman"/>
          <w:sz w:val="26"/>
          <w:szCs w:val="26"/>
        </w:rPr>
        <w:t>Ель</w:t>
      </w:r>
      <w:r w:rsidR="00D970C1" w:rsidRPr="0020674A">
        <w:rPr>
          <w:rFonts w:ascii="Times New Roman" w:hAnsi="Times New Roman"/>
          <w:sz w:val="26"/>
          <w:szCs w:val="26"/>
        </w:rPr>
        <w:t>нинского</w:t>
      </w:r>
      <w:r w:rsidR="0027691E" w:rsidRPr="0020674A">
        <w:rPr>
          <w:rFonts w:ascii="Times New Roman" w:hAnsi="Times New Roman"/>
          <w:sz w:val="26"/>
          <w:szCs w:val="26"/>
        </w:rPr>
        <w:t xml:space="preserve"> </w:t>
      </w:r>
      <w:r w:rsidR="00556341" w:rsidRPr="0020674A">
        <w:rPr>
          <w:rFonts w:ascii="Times New Roman" w:hAnsi="Times New Roman"/>
          <w:sz w:val="26"/>
          <w:szCs w:val="26"/>
        </w:rPr>
        <w:t>город</w:t>
      </w:r>
      <w:r w:rsidR="0027691E" w:rsidRPr="0020674A">
        <w:rPr>
          <w:rFonts w:ascii="Times New Roman" w:hAnsi="Times New Roman"/>
          <w:sz w:val="26"/>
          <w:szCs w:val="26"/>
        </w:rPr>
        <w:t>ского поселения</w:t>
      </w:r>
      <w:r w:rsidR="00060EE5" w:rsidRPr="0020674A">
        <w:rPr>
          <w:rFonts w:ascii="Times New Roman" w:hAnsi="Times New Roman"/>
          <w:sz w:val="26"/>
          <w:szCs w:val="26"/>
        </w:rPr>
        <w:t xml:space="preserve"> Ельнинского района </w:t>
      </w:r>
      <w:r w:rsidR="009F3971">
        <w:rPr>
          <w:rFonts w:ascii="Times New Roman" w:hAnsi="Times New Roman"/>
          <w:sz w:val="26"/>
          <w:szCs w:val="26"/>
        </w:rPr>
        <w:t>Смоленской области:</w:t>
      </w:r>
    </w:p>
    <w:p w:rsidR="009F3971" w:rsidRDefault="009F3971" w:rsidP="00C533F0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</w:t>
      </w:r>
      <w:r w:rsidR="00BA6A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годовому отчету об исполнении бюджета </w:t>
      </w:r>
      <w:r w:rsidR="00BA6AB7" w:rsidRPr="0020674A">
        <w:rPr>
          <w:rFonts w:ascii="Times New Roman" w:hAnsi="Times New Roman"/>
          <w:sz w:val="26"/>
          <w:szCs w:val="26"/>
        </w:rPr>
        <w:t xml:space="preserve">Ельнинского городского поселения Ельнинского района Смоленской области </w:t>
      </w:r>
      <w:r w:rsidR="00BA6AB7">
        <w:rPr>
          <w:rFonts w:ascii="Times New Roman" w:hAnsi="Times New Roman"/>
          <w:sz w:val="26"/>
          <w:szCs w:val="26"/>
        </w:rPr>
        <w:t>за 202</w:t>
      </w:r>
      <w:r w:rsidR="006D5713">
        <w:rPr>
          <w:rFonts w:ascii="Times New Roman" w:hAnsi="Times New Roman"/>
          <w:sz w:val="26"/>
          <w:szCs w:val="26"/>
        </w:rPr>
        <w:t>1</w:t>
      </w:r>
      <w:r w:rsidR="00BA6AB7" w:rsidRPr="0020674A">
        <w:rPr>
          <w:rFonts w:ascii="Times New Roman" w:hAnsi="Times New Roman"/>
          <w:sz w:val="26"/>
          <w:szCs w:val="26"/>
        </w:rPr>
        <w:t xml:space="preserve"> год</w:t>
      </w:r>
      <w:r w:rsidR="00BA6AB7">
        <w:rPr>
          <w:rFonts w:ascii="Times New Roman" w:hAnsi="Times New Roman"/>
          <w:sz w:val="26"/>
          <w:szCs w:val="26"/>
        </w:rPr>
        <w:t>, провести публичные слушания в установленном порядке.</w:t>
      </w:r>
    </w:p>
    <w:p w:rsidR="00841CDE" w:rsidRPr="0020674A" w:rsidRDefault="009F3971" w:rsidP="00C533F0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A6AB7">
        <w:rPr>
          <w:rFonts w:ascii="Times New Roman" w:hAnsi="Times New Roman"/>
          <w:sz w:val="26"/>
          <w:szCs w:val="26"/>
        </w:rPr>
        <w:t>2. У</w:t>
      </w:r>
      <w:r w:rsidR="00827BD4" w:rsidRPr="0020674A">
        <w:rPr>
          <w:rFonts w:ascii="Times New Roman" w:hAnsi="Times New Roman"/>
          <w:sz w:val="26"/>
          <w:szCs w:val="26"/>
        </w:rPr>
        <w:t xml:space="preserve">твердить отчет об исполнении бюджета </w:t>
      </w:r>
      <w:r w:rsidR="00556341" w:rsidRPr="0020674A">
        <w:rPr>
          <w:rFonts w:ascii="Times New Roman" w:hAnsi="Times New Roman"/>
          <w:sz w:val="26"/>
          <w:szCs w:val="26"/>
        </w:rPr>
        <w:t>Ель</w:t>
      </w:r>
      <w:r w:rsidR="00D970C1" w:rsidRPr="0020674A">
        <w:rPr>
          <w:rFonts w:ascii="Times New Roman" w:hAnsi="Times New Roman"/>
          <w:sz w:val="26"/>
          <w:szCs w:val="26"/>
        </w:rPr>
        <w:t>нинского</w:t>
      </w:r>
      <w:r w:rsidR="0027691E" w:rsidRPr="0020674A">
        <w:rPr>
          <w:rFonts w:ascii="Times New Roman" w:hAnsi="Times New Roman"/>
          <w:sz w:val="26"/>
          <w:szCs w:val="26"/>
        </w:rPr>
        <w:t xml:space="preserve"> </w:t>
      </w:r>
      <w:r w:rsidR="00556341" w:rsidRPr="0020674A">
        <w:rPr>
          <w:rFonts w:ascii="Times New Roman" w:hAnsi="Times New Roman"/>
          <w:sz w:val="26"/>
          <w:szCs w:val="26"/>
        </w:rPr>
        <w:t>город</w:t>
      </w:r>
      <w:r w:rsidR="0027691E" w:rsidRPr="0020674A">
        <w:rPr>
          <w:rFonts w:ascii="Times New Roman" w:hAnsi="Times New Roman"/>
          <w:sz w:val="26"/>
          <w:szCs w:val="26"/>
        </w:rPr>
        <w:t>ского поселения Ельнинского района Смо</w:t>
      </w:r>
      <w:r w:rsidR="00060EE5" w:rsidRPr="0020674A">
        <w:rPr>
          <w:rFonts w:ascii="Times New Roman" w:hAnsi="Times New Roman"/>
          <w:sz w:val="26"/>
          <w:szCs w:val="26"/>
        </w:rPr>
        <w:t xml:space="preserve">ленской области за </w:t>
      </w:r>
      <w:r w:rsidR="00827BD4" w:rsidRPr="0020674A">
        <w:rPr>
          <w:rFonts w:ascii="Times New Roman" w:hAnsi="Times New Roman"/>
          <w:sz w:val="26"/>
          <w:szCs w:val="26"/>
        </w:rPr>
        <w:t>20</w:t>
      </w:r>
      <w:r w:rsidR="00BA6AB7">
        <w:rPr>
          <w:rFonts w:ascii="Times New Roman" w:hAnsi="Times New Roman"/>
          <w:sz w:val="26"/>
          <w:szCs w:val="26"/>
        </w:rPr>
        <w:t>2</w:t>
      </w:r>
      <w:r w:rsidR="006D5713">
        <w:rPr>
          <w:rFonts w:ascii="Times New Roman" w:hAnsi="Times New Roman"/>
          <w:sz w:val="26"/>
          <w:szCs w:val="26"/>
        </w:rPr>
        <w:t>1</w:t>
      </w:r>
      <w:r w:rsidR="0045735E" w:rsidRPr="0020674A">
        <w:rPr>
          <w:rFonts w:ascii="Times New Roman" w:hAnsi="Times New Roman"/>
          <w:sz w:val="26"/>
          <w:szCs w:val="26"/>
        </w:rPr>
        <w:t xml:space="preserve"> год по форме </w:t>
      </w:r>
      <w:r w:rsidR="00C533F0" w:rsidRPr="0020674A">
        <w:rPr>
          <w:rFonts w:ascii="Times New Roman" w:hAnsi="Times New Roman"/>
          <w:sz w:val="26"/>
          <w:szCs w:val="26"/>
        </w:rPr>
        <w:t>проекта решения, предоставленного одновременно</w:t>
      </w:r>
      <w:r w:rsidR="00841CDE" w:rsidRPr="0020674A">
        <w:rPr>
          <w:rFonts w:ascii="Times New Roman" w:hAnsi="Times New Roman"/>
          <w:sz w:val="26"/>
          <w:szCs w:val="26"/>
        </w:rPr>
        <w:t xml:space="preserve"> с отчетом об исполнении бюджета </w:t>
      </w:r>
      <w:r w:rsidR="00060EE5" w:rsidRPr="0020674A">
        <w:rPr>
          <w:rFonts w:ascii="Times New Roman" w:hAnsi="Times New Roman"/>
          <w:sz w:val="26"/>
          <w:szCs w:val="26"/>
        </w:rPr>
        <w:t xml:space="preserve">городского поселения </w:t>
      </w:r>
      <w:r w:rsidR="00BA6AB7">
        <w:rPr>
          <w:rFonts w:ascii="Times New Roman" w:hAnsi="Times New Roman"/>
          <w:sz w:val="26"/>
          <w:szCs w:val="26"/>
        </w:rPr>
        <w:t>за 202</w:t>
      </w:r>
      <w:r w:rsidR="006D5713">
        <w:rPr>
          <w:rFonts w:ascii="Times New Roman" w:hAnsi="Times New Roman"/>
          <w:sz w:val="26"/>
          <w:szCs w:val="26"/>
        </w:rPr>
        <w:t>1</w:t>
      </w:r>
      <w:r w:rsidR="00BA6AB7">
        <w:rPr>
          <w:rFonts w:ascii="Times New Roman" w:hAnsi="Times New Roman"/>
          <w:sz w:val="26"/>
          <w:szCs w:val="26"/>
        </w:rPr>
        <w:t xml:space="preserve"> год, с учётом предложений</w:t>
      </w:r>
      <w:r w:rsidR="006D5713">
        <w:rPr>
          <w:rFonts w:ascii="Times New Roman" w:hAnsi="Times New Roman"/>
          <w:sz w:val="26"/>
          <w:szCs w:val="26"/>
        </w:rPr>
        <w:t>,</w:t>
      </w:r>
      <w:r w:rsidR="00BA6AB7">
        <w:rPr>
          <w:rFonts w:ascii="Times New Roman" w:hAnsi="Times New Roman"/>
          <w:sz w:val="26"/>
          <w:szCs w:val="26"/>
        </w:rPr>
        <w:t xml:space="preserve"> изложенных</w:t>
      </w:r>
      <w:r w:rsidR="00610933" w:rsidRPr="0020674A">
        <w:rPr>
          <w:rFonts w:ascii="Times New Roman" w:hAnsi="Times New Roman"/>
          <w:sz w:val="26"/>
          <w:szCs w:val="26"/>
        </w:rPr>
        <w:t xml:space="preserve"> в настоящем заключении.</w:t>
      </w:r>
    </w:p>
    <w:p w:rsidR="00BA6C78" w:rsidRDefault="00BA6C78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5928" w:rsidRDefault="005B5928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5928" w:rsidRPr="0020674A" w:rsidRDefault="005B5928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33F0" w:rsidRPr="0020674A" w:rsidRDefault="006D5713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Инспектор</w:t>
      </w:r>
      <w:r w:rsidR="00C533F0" w:rsidRPr="0020674A">
        <w:rPr>
          <w:rFonts w:ascii="Times New Roman" w:hAnsi="Times New Roman"/>
          <w:sz w:val="26"/>
          <w:szCs w:val="26"/>
        </w:rPr>
        <w:t xml:space="preserve"> Контрольно </w:t>
      </w:r>
      <w:r w:rsidR="0020674A">
        <w:rPr>
          <w:rFonts w:ascii="Times New Roman" w:hAnsi="Times New Roman"/>
          <w:sz w:val="26"/>
          <w:szCs w:val="26"/>
        </w:rPr>
        <w:t xml:space="preserve"> </w:t>
      </w:r>
      <w:r w:rsidR="00C533F0" w:rsidRPr="0020674A">
        <w:rPr>
          <w:rFonts w:ascii="Times New Roman" w:hAnsi="Times New Roman"/>
          <w:sz w:val="26"/>
          <w:szCs w:val="26"/>
        </w:rPr>
        <w:t xml:space="preserve">- </w:t>
      </w:r>
      <w:r w:rsidR="0020674A">
        <w:rPr>
          <w:rFonts w:ascii="Times New Roman" w:hAnsi="Times New Roman"/>
          <w:sz w:val="26"/>
          <w:szCs w:val="26"/>
        </w:rPr>
        <w:t xml:space="preserve"> </w:t>
      </w:r>
      <w:r w:rsidR="00ED21CB" w:rsidRPr="0020674A">
        <w:rPr>
          <w:rFonts w:ascii="Times New Roman" w:hAnsi="Times New Roman"/>
          <w:sz w:val="26"/>
          <w:szCs w:val="26"/>
        </w:rPr>
        <w:t>ревизионной</w:t>
      </w:r>
    </w:p>
    <w:p w:rsidR="00ED21CB" w:rsidRPr="0020674A" w:rsidRDefault="00ED21CB" w:rsidP="00554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 xml:space="preserve">комиссии </w:t>
      </w:r>
      <w:r w:rsidR="0045735E" w:rsidRPr="0020674A">
        <w:rPr>
          <w:rFonts w:ascii="Times New Roman" w:hAnsi="Times New Roman"/>
          <w:sz w:val="26"/>
          <w:szCs w:val="26"/>
        </w:rPr>
        <w:t xml:space="preserve"> </w:t>
      </w:r>
      <w:r w:rsidR="0020674A">
        <w:rPr>
          <w:rFonts w:ascii="Times New Roman" w:hAnsi="Times New Roman"/>
          <w:sz w:val="26"/>
          <w:szCs w:val="26"/>
        </w:rPr>
        <w:t xml:space="preserve"> </w:t>
      </w:r>
      <w:r w:rsidRPr="0020674A">
        <w:rPr>
          <w:rFonts w:ascii="Times New Roman" w:hAnsi="Times New Roman"/>
          <w:sz w:val="26"/>
          <w:szCs w:val="26"/>
        </w:rPr>
        <w:t xml:space="preserve">муниципального </w:t>
      </w:r>
      <w:r w:rsidR="0045735E" w:rsidRPr="0020674A">
        <w:rPr>
          <w:rFonts w:ascii="Times New Roman" w:hAnsi="Times New Roman"/>
          <w:sz w:val="26"/>
          <w:szCs w:val="26"/>
        </w:rPr>
        <w:t xml:space="preserve"> </w:t>
      </w:r>
      <w:r w:rsidR="0020674A">
        <w:rPr>
          <w:rFonts w:ascii="Times New Roman" w:hAnsi="Times New Roman"/>
          <w:sz w:val="26"/>
          <w:szCs w:val="26"/>
        </w:rPr>
        <w:t xml:space="preserve"> </w:t>
      </w:r>
      <w:r w:rsidRPr="0020674A">
        <w:rPr>
          <w:rFonts w:ascii="Times New Roman" w:hAnsi="Times New Roman"/>
          <w:sz w:val="26"/>
          <w:szCs w:val="26"/>
        </w:rPr>
        <w:t>образования</w:t>
      </w:r>
    </w:p>
    <w:p w:rsidR="002B7112" w:rsidRPr="0020674A" w:rsidRDefault="00ED21CB" w:rsidP="003A6800">
      <w:pPr>
        <w:spacing w:after="0" w:line="240" w:lineRule="auto"/>
        <w:jc w:val="both"/>
        <w:rPr>
          <w:sz w:val="26"/>
          <w:szCs w:val="26"/>
        </w:rPr>
      </w:pPr>
      <w:r w:rsidRPr="0020674A">
        <w:rPr>
          <w:rFonts w:ascii="Times New Roman" w:hAnsi="Times New Roman"/>
          <w:sz w:val="26"/>
          <w:szCs w:val="26"/>
        </w:rPr>
        <w:t xml:space="preserve">«Ельнинский район» Смоленской области    </w:t>
      </w:r>
      <w:r w:rsidR="00C533F0" w:rsidRPr="0020674A">
        <w:rPr>
          <w:rFonts w:ascii="Times New Roman" w:hAnsi="Times New Roman"/>
          <w:sz w:val="26"/>
          <w:szCs w:val="26"/>
        </w:rPr>
        <w:t xml:space="preserve">                       </w:t>
      </w:r>
      <w:r w:rsidR="0045735E" w:rsidRPr="0020674A">
        <w:rPr>
          <w:rFonts w:ascii="Times New Roman" w:hAnsi="Times New Roman"/>
          <w:sz w:val="26"/>
          <w:szCs w:val="26"/>
        </w:rPr>
        <w:t xml:space="preserve">          </w:t>
      </w:r>
      <w:r w:rsidR="0020674A">
        <w:rPr>
          <w:rFonts w:ascii="Times New Roman" w:hAnsi="Times New Roman"/>
          <w:sz w:val="26"/>
          <w:szCs w:val="26"/>
        </w:rPr>
        <w:t xml:space="preserve">           </w:t>
      </w:r>
      <w:r w:rsidR="006D5713">
        <w:rPr>
          <w:rFonts w:ascii="Times New Roman" w:hAnsi="Times New Roman"/>
          <w:sz w:val="26"/>
          <w:szCs w:val="26"/>
        </w:rPr>
        <w:t>Е.П. Ковалева</w:t>
      </w:r>
      <w:r w:rsidR="00C533F0" w:rsidRPr="0020674A">
        <w:rPr>
          <w:rFonts w:ascii="Times New Roman" w:hAnsi="Times New Roman"/>
          <w:sz w:val="26"/>
          <w:szCs w:val="26"/>
        </w:rPr>
        <w:t xml:space="preserve"> </w:t>
      </w:r>
    </w:p>
    <w:sectPr w:rsidR="002B7112" w:rsidRPr="0020674A" w:rsidSect="002C2FB4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1A" w:rsidRDefault="0053171A" w:rsidP="00BE0224">
      <w:pPr>
        <w:spacing w:after="0" w:line="240" w:lineRule="auto"/>
      </w:pPr>
      <w:r>
        <w:separator/>
      </w:r>
    </w:p>
  </w:endnote>
  <w:endnote w:type="continuationSeparator" w:id="0">
    <w:p w:rsidR="0053171A" w:rsidRDefault="0053171A" w:rsidP="00BE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751"/>
      <w:docPartObj>
        <w:docPartGallery w:val="Page Numbers (Bottom of Page)"/>
        <w:docPartUnique/>
      </w:docPartObj>
    </w:sdtPr>
    <w:sdtContent>
      <w:p w:rsidR="00293CE0" w:rsidRDefault="00293CE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2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3CE0" w:rsidRDefault="00293C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1A" w:rsidRDefault="0053171A" w:rsidP="00BE0224">
      <w:pPr>
        <w:spacing w:after="0" w:line="240" w:lineRule="auto"/>
      </w:pPr>
      <w:r>
        <w:separator/>
      </w:r>
    </w:p>
  </w:footnote>
  <w:footnote w:type="continuationSeparator" w:id="0">
    <w:p w:rsidR="0053171A" w:rsidRDefault="0053171A" w:rsidP="00BE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DDD"/>
    <w:multiLevelType w:val="hybridMultilevel"/>
    <w:tmpl w:val="1B0C1C62"/>
    <w:lvl w:ilvl="0" w:tplc="1794C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1F1BBE"/>
    <w:multiLevelType w:val="hybridMultilevel"/>
    <w:tmpl w:val="DF7E7F0A"/>
    <w:lvl w:ilvl="0" w:tplc="96FCDFBC">
      <w:start w:val="1"/>
      <w:numFmt w:val="decimal"/>
      <w:lvlText w:val="%1."/>
      <w:lvlJc w:val="left"/>
      <w:pPr>
        <w:ind w:left="109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F8D1CB0"/>
    <w:multiLevelType w:val="hybridMultilevel"/>
    <w:tmpl w:val="17FA22A8"/>
    <w:lvl w:ilvl="0" w:tplc="134E0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655DC7"/>
    <w:multiLevelType w:val="hybridMultilevel"/>
    <w:tmpl w:val="79AE8D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08E5"/>
    <w:multiLevelType w:val="hybridMultilevel"/>
    <w:tmpl w:val="1B0C1C62"/>
    <w:lvl w:ilvl="0" w:tplc="1794C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7D207E"/>
    <w:multiLevelType w:val="hybridMultilevel"/>
    <w:tmpl w:val="2CCCF2F2"/>
    <w:lvl w:ilvl="0" w:tplc="3656E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4565C9"/>
    <w:multiLevelType w:val="hybridMultilevel"/>
    <w:tmpl w:val="2CCCF2F2"/>
    <w:lvl w:ilvl="0" w:tplc="3656E4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7103509F"/>
    <w:multiLevelType w:val="hybridMultilevel"/>
    <w:tmpl w:val="B3DA452C"/>
    <w:lvl w:ilvl="0" w:tplc="FB465CF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2EC"/>
    <w:rsid w:val="00000016"/>
    <w:rsid w:val="0000097A"/>
    <w:rsid w:val="00002CB0"/>
    <w:rsid w:val="00003E58"/>
    <w:rsid w:val="00005AE7"/>
    <w:rsid w:val="00006750"/>
    <w:rsid w:val="0000691B"/>
    <w:rsid w:val="00007639"/>
    <w:rsid w:val="000079A5"/>
    <w:rsid w:val="00010357"/>
    <w:rsid w:val="000116CF"/>
    <w:rsid w:val="00012517"/>
    <w:rsid w:val="000127DE"/>
    <w:rsid w:val="0001360A"/>
    <w:rsid w:val="00013795"/>
    <w:rsid w:val="00015767"/>
    <w:rsid w:val="00016697"/>
    <w:rsid w:val="000171FB"/>
    <w:rsid w:val="00022767"/>
    <w:rsid w:val="00022CB7"/>
    <w:rsid w:val="00023398"/>
    <w:rsid w:val="00023476"/>
    <w:rsid w:val="00024982"/>
    <w:rsid w:val="00026952"/>
    <w:rsid w:val="00026B1A"/>
    <w:rsid w:val="000300E9"/>
    <w:rsid w:val="000302AE"/>
    <w:rsid w:val="00030704"/>
    <w:rsid w:val="000317D5"/>
    <w:rsid w:val="00032F1A"/>
    <w:rsid w:val="000335DC"/>
    <w:rsid w:val="00033AE4"/>
    <w:rsid w:val="00035910"/>
    <w:rsid w:val="0003594E"/>
    <w:rsid w:val="0003596D"/>
    <w:rsid w:val="00036C2D"/>
    <w:rsid w:val="0004017D"/>
    <w:rsid w:val="00040BF2"/>
    <w:rsid w:val="00040DD2"/>
    <w:rsid w:val="00043DB7"/>
    <w:rsid w:val="00044262"/>
    <w:rsid w:val="00045322"/>
    <w:rsid w:val="000459B1"/>
    <w:rsid w:val="000467C6"/>
    <w:rsid w:val="00046966"/>
    <w:rsid w:val="00046C38"/>
    <w:rsid w:val="00050DF1"/>
    <w:rsid w:val="000521C9"/>
    <w:rsid w:val="00052C5B"/>
    <w:rsid w:val="00053935"/>
    <w:rsid w:val="00054713"/>
    <w:rsid w:val="000547FF"/>
    <w:rsid w:val="00056E32"/>
    <w:rsid w:val="00057D84"/>
    <w:rsid w:val="000601D1"/>
    <w:rsid w:val="00060EE5"/>
    <w:rsid w:val="000614A1"/>
    <w:rsid w:val="000618EC"/>
    <w:rsid w:val="00062935"/>
    <w:rsid w:val="000635D2"/>
    <w:rsid w:val="0006366C"/>
    <w:rsid w:val="000636C7"/>
    <w:rsid w:val="00064A74"/>
    <w:rsid w:val="00064C5A"/>
    <w:rsid w:val="00065071"/>
    <w:rsid w:val="0006527A"/>
    <w:rsid w:val="00065DCA"/>
    <w:rsid w:val="00067914"/>
    <w:rsid w:val="000707D3"/>
    <w:rsid w:val="00073C79"/>
    <w:rsid w:val="00073DC5"/>
    <w:rsid w:val="0007453B"/>
    <w:rsid w:val="00076805"/>
    <w:rsid w:val="0007681B"/>
    <w:rsid w:val="0007701D"/>
    <w:rsid w:val="00077559"/>
    <w:rsid w:val="00080FE8"/>
    <w:rsid w:val="000812C4"/>
    <w:rsid w:val="000817B4"/>
    <w:rsid w:val="0008253A"/>
    <w:rsid w:val="00083E13"/>
    <w:rsid w:val="00084334"/>
    <w:rsid w:val="00085EC8"/>
    <w:rsid w:val="000873EC"/>
    <w:rsid w:val="000901CA"/>
    <w:rsid w:val="00090C87"/>
    <w:rsid w:val="000923B6"/>
    <w:rsid w:val="000924A6"/>
    <w:rsid w:val="0009341E"/>
    <w:rsid w:val="0009361E"/>
    <w:rsid w:val="00093AB5"/>
    <w:rsid w:val="00095196"/>
    <w:rsid w:val="00096482"/>
    <w:rsid w:val="000A0582"/>
    <w:rsid w:val="000A08BF"/>
    <w:rsid w:val="000A1A65"/>
    <w:rsid w:val="000A2973"/>
    <w:rsid w:val="000A30FA"/>
    <w:rsid w:val="000A3218"/>
    <w:rsid w:val="000A4400"/>
    <w:rsid w:val="000A63D5"/>
    <w:rsid w:val="000A6497"/>
    <w:rsid w:val="000A6E03"/>
    <w:rsid w:val="000A6ECA"/>
    <w:rsid w:val="000A6ED5"/>
    <w:rsid w:val="000A7B50"/>
    <w:rsid w:val="000B1EA9"/>
    <w:rsid w:val="000B2B82"/>
    <w:rsid w:val="000B36A9"/>
    <w:rsid w:val="000B3A0E"/>
    <w:rsid w:val="000B5616"/>
    <w:rsid w:val="000B602F"/>
    <w:rsid w:val="000B63E1"/>
    <w:rsid w:val="000B6A3E"/>
    <w:rsid w:val="000B7333"/>
    <w:rsid w:val="000C00AE"/>
    <w:rsid w:val="000C0A36"/>
    <w:rsid w:val="000C1332"/>
    <w:rsid w:val="000C1A5D"/>
    <w:rsid w:val="000C2A04"/>
    <w:rsid w:val="000C2CE2"/>
    <w:rsid w:val="000C4138"/>
    <w:rsid w:val="000C45CD"/>
    <w:rsid w:val="000C59D6"/>
    <w:rsid w:val="000C74E5"/>
    <w:rsid w:val="000C7C73"/>
    <w:rsid w:val="000D0BAD"/>
    <w:rsid w:val="000D1C1B"/>
    <w:rsid w:val="000D1FB4"/>
    <w:rsid w:val="000D2FD8"/>
    <w:rsid w:val="000D454B"/>
    <w:rsid w:val="000D7B3C"/>
    <w:rsid w:val="000E0A60"/>
    <w:rsid w:val="000E115A"/>
    <w:rsid w:val="000E123E"/>
    <w:rsid w:val="000E1E0D"/>
    <w:rsid w:val="000E4B75"/>
    <w:rsid w:val="000E4CBF"/>
    <w:rsid w:val="000E4CCC"/>
    <w:rsid w:val="000E55DB"/>
    <w:rsid w:val="000E6650"/>
    <w:rsid w:val="000F0300"/>
    <w:rsid w:val="000F1685"/>
    <w:rsid w:val="000F5A5D"/>
    <w:rsid w:val="000F5DA6"/>
    <w:rsid w:val="000F5E07"/>
    <w:rsid w:val="000F5EF6"/>
    <w:rsid w:val="000F79DA"/>
    <w:rsid w:val="001009D4"/>
    <w:rsid w:val="00100AA1"/>
    <w:rsid w:val="00102061"/>
    <w:rsid w:val="001033B4"/>
    <w:rsid w:val="00103B49"/>
    <w:rsid w:val="0010451C"/>
    <w:rsid w:val="00104D63"/>
    <w:rsid w:val="00110AE7"/>
    <w:rsid w:val="0011175C"/>
    <w:rsid w:val="001119FC"/>
    <w:rsid w:val="00111C30"/>
    <w:rsid w:val="00113932"/>
    <w:rsid w:val="00113D47"/>
    <w:rsid w:val="0011481B"/>
    <w:rsid w:val="0011624F"/>
    <w:rsid w:val="00116D78"/>
    <w:rsid w:val="00117244"/>
    <w:rsid w:val="00117FA5"/>
    <w:rsid w:val="00121A20"/>
    <w:rsid w:val="001222E9"/>
    <w:rsid w:val="00123953"/>
    <w:rsid w:val="00124A42"/>
    <w:rsid w:val="00124EAD"/>
    <w:rsid w:val="00125316"/>
    <w:rsid w:val="0012597A"/>
    <w:rsid w:val="001260EB"/>
    <w:rsid w:val="00126328"/>
    <w:rsid w:val="00126761"/>
    <w:rsid w:val="00127E62"/>
    <w:rsid w:val="00132870"/>
    <w:rsid w:val="001339A3"/>
    <w:rsid w:val="00134E45"/>
    <w:rsid w:val="0013520B"/>
    <w:rsid w:val="0013570D"/>
    <w:rsid w:val="00136904"/>
    <w:rsid w:val="00137A87"/>
    <w:rsid w:val="00137E51"/>
    <w:rsid w:val="00141B88"/>
    <w:rsid w:val="00144C38"/>
    <w:rsid w:val="00144F5F"/>
    <w:rsid w:val="00145D45"/>
    <w:rsid w:val="001523BB"/>
    <w:rsid w:val="001525EE"/>
    <w:rsid w:val="00152EA1"/>
    <w:rsid w:val="001560F4"/>
    <w:rsid w:val="001561FF"/>
    <w:rsid w:val="00160BE1"/>
    <w:rsid w:val="00163BCE"/>
    <w:rsid w:val="00165979"/>
    <w:rsid w:val="001677D5"/>
    <w:rsid w:val="001703AF"/>
    <w:rsid w:val="0017118A"/>
    <w:rsid w:val="0017296D"/>
    <w:rsid w:val="00175A33"/>
    <w:rsid w:val="00176D65"/>
    <w:rsid w:val="00177BDA"/>
    <w:rsid w:val="00181EC4"/>
    <w:rsid w:val="00182228"/>
    <w:rsid w:val="001825F2"/>
    <w:rsid w:val="00182B98"/>
    <w:rsid w:val="00182C3E"/>
    <w:rsid w:val="00183600"/>
    <w:rsid w:val="00183776"/>
    <w:rsid w:val="00185838"/>
    <w:rsid w:val="0018636A"/>
    <w:rsid w:val="00190849"/>
    <w:rsid w:val="0019201F"/>
    <w:rsid w:val="0019202E"/>
    <w:rsid w:val="00192580"/>
    <w:rsid w:val="001969E2"/>
    <w:rsid w:val="001A026A"/>
    <w:rsid w:val="001A061C"/>
    <w:rsid w:val="001A4E43"/>
    <w:rsid w:val="001A5512"/>
    <w:rsid w:val="001B0785"/>
    <w:rsid w:val="001B0C90"/>
    <w:rsid w:val="001B26A9"/>
    <w:rsid w:val="001B4476"/>
    <w:rsid w:val="001B4867"/>
    <w:rsid w:val="001B4C9F"/>
    <w:rsid w:val="001B4E60"/>
    <w:rsid w:val="001B62F4"/>
    <w:rsid w:val="001B6365"/>
    <w:rsid w:val="001C0765"/>
    <w:rsid w:val="001C0786"/>
    <w:rsid w:val="001C098B"/>
    <w:rsid w:val="001C5DDF"/>
    <w:rsid w:val="001C6619"/>
    <w:rsid w:val="001C7904"/>
    <w:rsid w:val="001D0CCA"/>
    <w:rsid w:val="001D1700"/>
    <w:rsid w:val="001D5BBB"/>
    <w:rsid w:val="001D5BDC"/>
    <w:rsid w:val="001D5E85"/>
    <w:rsid w:val="001D6392"/>
    <w:rsid w:val="001E0195"/>
    <w:rsid w:val="001E0A9B"/>
    <w:rsid w:val="001E21C4"/>
    <w:rsid w:val="001E32B5"/>
    <w:rsid w:val="001E335B"/>
    <w:rsid w:val="001E49DD"/>
    <w:rsid w:val="001E7032"/>
    <w:rsid w:val="001E737E"/>
    <w:rsid w:val="001F0DA0"/>
    <w:rsid w:val="001F1318"/>
    <w:rsid w:val="001F1DFE"/>
    <w:rsid w:val="001F1E4B"/>
    <w:rsid w:val="001F4CF3"/>
    <w:rsid w:val="001F62AD"/>
    <w:rsid w:val="001F7CE7"/>
    <w:rsid w:val="002038B6"/>
    <w:rsid w:val="00204FB2"/>
    <w:rsid w:val="0020674A"/>
    <w:rsid w:val="00206A56"/>
    <w:rsid w:val="00207660"/>
    <w:rsid w:val="002077C2"/>
    <w:rsid w:val="00210BC1"/>
    <w:rsid w:val="00212078"/>
    <w:rsid w:val="00212F7D"/>
    <w:rsid w:val="00214146"/>
    <w:rsid w:val="00216474"/>
    <w:rsid w:val="00216A66"/>
    <w:rsid w:val="0021704B"/>
    <w:rsid w:val="00217A04"/>
    <w:rsid w:val="00217EDD"/>
    <w:rsid w:val="00217FA5"/>
    <w:rsid w:val="00220DBD"/>
    <w:rsid w:val="00220F27"/>
    <w:rsid w:val="002214B3"/>
    <w:rsid w:val="0022223C"/>
    <w:rsid w:val="00223779"/>
    <w:rsid w:val="00226EA6"/>
    <w:rsid w:val="0023049A"/>
    <w:rsid w:val="00230A7D"/>
    <w:rsid w:val="00231CA3"/>
    <w:rsid w:val="00232786"/>
    <w:rsid w:val="00232CBC"/>
    <w:rsid w:val="002344C6"/>
    <w:rsid w:val="00237AA3"/>
    <w:rsid w:val="0024233D"/>
    <w:rsid w:val="00242B6E"/>
    <w:rsid w:val="002438D7"/>
    <w:rsid w:val="002448EF"/>
    <w:rsid w:val="002469E0"/>
    <w:rsid w:val="00246A93"/>
    <w:rsid w:val="00250187"/>
    <w:rsid w:val="002508AB"/>
    <w:rsid w:val="00250DF7"/>
    <w:rsid w:val="00251523"/>
    <w:rsid w:val="0025184A"/>
    <w:rsid w:val="0025259D"/>
    <w:rsid w:val="00254D15"/>
    <w:rsid w:val="0025505A"/>
    <w:rsid w:val="00257091"/>
    <w:rsid w:val="00257347"/>
    <w:rsid w:val="002613B2"/>
    <w:rsid w:val="002616E3"/>
    <w:rsid w:val="00263134"/>
    <w:rsid w:val="00263B6B"/>
    <w:rsid w:val="00265DC1"/>
    <w:rsid w:val="00266CFC"/>
    <w:rsid w:val="002710E4"/>
    <w:rsid w:val="00271B93"/>
    <w:rsid w:val="002726A7"/>
    <w:rsid w:val="00272B4E"/>
    <w:rsid w:val="00273E46"/>
    <w:rsid w:val="00274206"/>
    <w:rsid w:val="00275188"/>
    <w:rsid w:val="0027691E"/>
    <w:rsid w:val="0027765E"/>
    <w:rsid w:val="00277776"/>
    <w:rsid w:val="00277D93"/>
    <w:rsid w:val="00282667"/>
    <w:rsid w:val="00285410"/>
    <w:rsid w:val="00287479"/>
    <w:rsid w:val="00290B3B"/>
    <w:rsid w:val="002915A2"/>
    <w:rsid w:val="00293442"/>
    <w:rsid w:val="00293CE0"/>
    <w:rsid w:val="00294133"/>
    <w:rsid w:val="00294514"/>
    <w:rsid w:val="002952BE"/>
    <w:rsid w:val="0029541A"/>
    <w:rsid w:val="00296251"/>
    <w:rsid w:val="00297214"/>
    <w:rsid w:val="002A19AA"/>
    <w:rsid w:val="002A2022"/>
    <w:rsid w:val="002A5AE8"/>
    <w:rsid w:val="002A5E40"/>
    <w:rsid w:val="002A5E94"/>
    <w:rsid w:val="002B2EA3"/>
    <w:rsid w:val="002B3EB8"/>
    <w:rsid w:val="002B4C85"/>
    <w:rsid w:val="002B4FEC"/>
    <w:rsid w:val="002B5309"/>
    <w:rsid w:val="002B60AF"/>
    <w:rsid w:val="002B6ECA"/>
    <w:rsid w:val="002B6EF1"/>
    <w:rsid w:val="002B7112"/>
    <w:rsid w:val="002C22F9"/>
    <w:rsid w:val="002C2DD6"/>
    <w:rsid w:val="002C2FB4"/>
    <w:rsid w:val="002C4351"/>
    <w:rsid w:val="002C44B4"/>
    <w:rsid w:val="002C4A02"/>
    <w:rsid w:val="002C62B5"/>
    <w:rsid w:val="002C6562"/>
    <w:rsid w:val="002C6F94"/>
    <w:rsid w:val="002D2402"/>
    <w:rsid w:val="002D2CDC"/>
    <w:rsid w:val="002D3385"/>
    <w:rsid w:val="002D5A10"/>
    <w:rsid w:val="002D62FF"/>
    <w:rsid w:val="002D6569"/>
    <w:rsid w:val="002D732C"/>
    <w:rsid w:val="002D7982"/>
    <w:rsid w:val="002E1050"/>
    <w:rsid w:val="002E1066"/>
    <w:rsid w:val="002E1604"/>
    <w:rsid w:val="002E1A7D"/>
    <w:rsid w:val="002E2A86"/>
    <w:rsid w:val="002E3F6A"/>
    <w:rsid w:val="002E45E7"/>
    <w:rsid w:val="002E6DBE"/>
    <w:rsid w:val="002E6F42"/>
    <w:rsid w:val="002F04C1"/>
    <w:rsid w:val="002F2015"/>
    <w:rsid w:val="002F2AC2"/>
    <w:rsid w:val="002F3B8F"/>
    <w:rsid w:val="002F60BB"/>
    <w:rsid w:val="002F65F3"/>
    <w:rsid w:val="00300281"/>
    <w:rsid w:val="003043BF"/>
    <w:rsid w:val="00304710"/>
    <w:rsid w:val="00304EB3"/>
    <w:rsid w:val="003058B8"/>
    <w:rsid w:val="00305B0A"/>
    <w:rsid w:val="00305ED0"/>
    <w:rsid w:val="003068D3"/>
    <w:rsid w:val="00307645"/>
    <w:rsid w:val="00307AC3"/>
    <w:rsid w:val="00307DE3"/>
    <w:rsid w:val="0031080D"/>
    <w:rsid w:val="003108ED"/>
    <w:rsid w:val="00310FA8"/>
    <w:rsid w:val="0031492D"/>
    <w:rsid w:val="003156FB"/>
    <w:rsid w:val="00315C0D"/>
    <w:rsid w:val="00321368"/>
    <w:rsid w:val="003242DE"/>
    <w:rsid w:val="00324874"/>
    <w:rsid w:val="00326B08"/>
    <w:rsid w:val="003300EC"/>
    <w:rsid w:val="0033156F"/>
    <w:rsid w:val="00333D20"/>
    <w:rsid w:val="003350EC"/>
    <w:rsid w:val="003356FD"/>
    <w:rsid w:val="00336BBC"/>
    <w:rsid w:val="00336DE7"/>
    <w:rsid w:val="0033797E"/>
    <w:rsid w:val="003409BA"/>
    <w:rsid w:val="003409EF"/>
    <w:rsid w:val="00340ED1"/>
    <w:rsid w:val="00341EC1"/>
    <w:rsid w:val="003422F1"/>
    <w:rsid w:val="00343E97"/>
    <w:rsid w:val="00344911"/>
    <w:rsid w:val="00347424"/>
    <w:rsid w:val="00347F40"/>
    <w:rsid w:val="0035143B"/>
    <w:rsid w:val="00355429"/>
    <w:rsid w:val="00355EC5"/>
    <w:rsid w:val="00356F07"/>
    <w:rsid w:val="0035715D"/>
    <w:rsid w:val="00357899"/>
    <w:rsid w:val="00357CD8"/>
    <w:rsid w:val="00360826"/>
    <w:rsid w:val="003638C9"/>
    <w:rsid w:val="00366AB1"/>
    <w:rsid w:val="00367323"/>
    <w:rsid w:val="00370B37"/>
    <w:rsid w:val="00371556"/>
    <w:rsid w:val="0037178F"/>
    <w:rsid w:val="00373DCE"/>
    <w:rsid w:val="00374C31"/>
    <w:rsid w:val="00375997"/>
    <w:rsid w:val="00376F0A"/>
    <w:rsid w:val="00380CCD"/>
    <w:rsid w:val="00383C81"/>
    <w:rsid w:val="00387C61"/>
    <w:rsid w:val="00387DF0"/>
    <w:rsid w:val="00387F2C"/>
    <w:rsid w:val="0039047C"/>
    <w:rsid w:val="00390C67"/>
    <w:rsid w:val="0039237E"/>
    <w:rsid w:val="0039331C"/>
    <w:rsid w:val="003968CC"/>
    <w:rsid w:val="00397AFE"/>
    <w:rsid w:val="003A070E"/>
    <w:rsid w:val="003A1204"/>
    <w:rsid w:val="003A285D"/>
    <w:rsid w:val="003A385A"/>
    <w:rsid w:val="003A3A85"/>
    <w:rsid w:val="003A6800"/>
    <w:rsid w:val="003A683A"/>
    <w:rsid w:val="003A6CAA"/>
    <w:rsid w:val="003A6E25"/>
    <w:rsid w:val="003B03C1"/>
    <w:rsid w:val="003B0FAE"/>
    <w:rsid w:val="003B1202"/>
    <w:rsid w:val="003B1C04"/>
    <w:rsid w:val="003B1E31"/>
    <w:rsid w:val="003B20C2"/>
    <w:rsid w:val="003B54C7"/>
    <w:rsid w:val="003B6EBF"/>
    <w:rsid w:val="003C0B71"/>
    <w:rsid w:val="003C16BB"/>
    <w:rsid w:val="003C18B0"/>
    <w:rsid w:val="003C234C"/>
    <w:rsid w:val="003C2488"/>
    <w:rsid w:val="003C2BE2"/>
    <w:rsid w:val="003C3323"/>
    <w:rsid w:val="003C43A3"/>
    <w:rsid w:val="003C4962"/>
    <w:rsid w:val="003C7A04"/>
    <w:rsid w:val="003D018C"/>
    <w:rsid w:val="003D02DB"/>
    <w:rsid w:val="003D1496"/>
    <w:rsid w:val="003D1DFF"/>
    <w:rsid w:val="003D2A50"/>
    <w:rsid w:val="003D3ADE"/>
    <w:rsid w:val="003D40D1"/>
    <w:rsid w:val="003D6A13"/>
    <w:rsid w:val="003D6CF7"/>
    <w:rsid w:val="003D7171"/>
    <w:rsid w:val="003E07F5"/>
    <w:rsid w:val="003E117D"/>
    <w:rsid w:val="003E1482"/>
    <w:rsid w:val="003E17B6"/>
    <w:rsid w:val="003E22AF"/>
    <w:rsid w:val="003E3227"/>
    <w:rsid w:val="003E3D94"/>
    <w:rsid w:val="003E44D8"/>
    <w:rsid w:val="003E5689"/>
    <w:rsid w:val="003E61E0"/>
    <w:rsid w:val="003E67B1"/>
    <w:rsid w:val="003E7934"/>
    <w:rsid w:val="003F015C"/>
    <w:rsid w:val="003F0D20"/>
    <w:rsid w:val="003F3BFC"/>
    <w:rsid w:val="003F3FA2"/>
    <w:rsid w:val="003F43E6"/>
    <w:rsid w:val="003F4816"/>
    <w:rsid w:val="003F4AAD"/>
    <w:rsid w:val="003F7DAE"/>
    <w:rsid w:val="0040145C"/>
    <w:rsid w:val="00402FDD"/>
    <w:rsid w:val="0040340D"/>
    <w:rsid w:val="00404378"/>
    <w:rsid w:val="004045DB"/>
    <w:rsid w:val="004050AF"/>
    <w:rsid w:val="00405D3D"/>
    <w:rsid w:val="00405EE7"/>
    <w:rsid w:val="00406A1B"/>
    <w:rsid w:val="004073D4"/>
    <w:rsid w:val="00410D9D"/>
    <w:rsid w:val="004112F1"/>
    <w:rsid w:val="00413498"/>
    <w:rsid w:val="00414737"/>
    <w:rsid w:val="00420904"/>
    <w:rsid w:val="00420936"/>
    <w:rsid w:val="00420D70"/>
    <w:rsid w:val="004211CF"/>
    <w:rsid w:val="004218A2"/>
    <w:rsid w:val="004226E0"/>
    <w:rsid w:val="00422B6F"/>
    <w:rsid w:val="00422BEB"/>
    <w:rsid w:val="00423808"/>
    <w:rsid w:val="004241A6"/>
    <w:rsid w:val="0042433E"/>
    <w:rsid w:val="00424E88"/>
    <w:rsid w:val="0042530F"/>
    <w:rsid w:val="004254D7"/>
    <w:rsid w:val="00425A60"/>
    <w:rsid w:val="00426FDF"/>
    <w:rsid w:val="0043033A"/>
    <w:rsid w:val="004308D1"/>
    <w:rsid w:val="00430F2B"/>
    <w:rsid w:val="00430F83"/>
    <w:rsid w:val="0043143B"/>
    <w:rsid w:val="00435888"/>
    <w:rsid w:val="004371EC"/>
    <w:rsid w:val="00437310"/>
    <w:rsid w:val="0043776A"/>
    <w:rsid w:val="0044066B"/>
    <w:rsid w:val="00440A53"/>
    <w:rsid w:val="004428BD"/>
    <w:rsid w:val="00443146"/>
    <w:rsid w:val="004432E8"/>
    <w:rsid w:val="00443C4E"/>
    <w:rsid w:val="00444CB5"/>
    <w:rsid w:val="0044597F"/>
    <w:rsid w:val="00446268"/>
    <w:rsid w:val="0045130A"/>
    <w:rsid w:val="004519D9"/>
    <w:rsid w:val="00454E50"/>
    <w:rsid w:val="004561B6"/>
    <w:rsid w:val="0045626A"/>
    <w:rsid w:val="0045735E"/>
    <w:rsid w:val="0046038E"/>
    <w:rsid w:val="004618E4"/>
    <w:rsid w:val="0046268B"/>
    <w:rsid w:val="00462849"/>
    <w:rsid w:val="00464307"/>
    <w:rsid w:val="00466845"/>
    <w:rsid w:val="00466D60"/>
    <w:rsid w:val="0046782E"/>
    <w:rsid w:val="00471876"/>
    <w:rsid w:val="004720B7"/>
    <w:rsid w:val="00473A12"/>
    <w:rsid w:val="00473B8E"/>
    <w:rsid w:val="00474B6D"/>
    <w:rsid w:val="0047606D"/>
    <w:rsid w:val="00483E0B"/>
    <w:rsid w:val="0048549A"/>
    <w:rsid w:val="00485944"/>
    <w:rsid w:val="00486AF9"/>
    <w:rsid w:val="004871F9"/>
    <w:rsid w:val="0048749A"/>
    <w:rsid w:val="00491696"/>
    <w:rsid w:val="004917E9"/>
    <w:rsid w:val="004927D9"/>
    <w:rsid w:val="00495714"/>
    <w:rsid w:val="004977C9"/>
    <w:rsid w:val="004A0C14"/>
    <w:rsid w:val="004A3CFA"/>
    <w:rsid w:val="004A3DB1"/>
    <w:rsid w:val="004A3F1F"/>
    <w:rsid w:val="004A5048"/>
    <w:rsid w:val="004A5268"/>
    <w:rsid w:val="004A7D79"/>
    <w:rsid w:val="004B0150"/>
    <w:rsid w:val="004B37CE"/>
    <w:rsid w:val="004B4519"/>
    <w:rsid w:val="004B5680"/>
    <w:rsid w:val="004B6057"/>
    <w:rsid w:val="004C21FD"/>
    <w:rsid w:val="004C3AB0"/>
    <w:rsid w:val="004C3EA2"/>
    <w:rsid w:val="004C47D9"/>
    <w:rsid w:val="004C6803"/>
    <w:rsid w:val="004C74D9"/>
    <w:rsid w:val="004C7D35"/>
    <w:rsid w:val="004D08C5"/>
    <w:rsid w:val="004D0FBE"/>
    <w:rsid w:val="004D13CA"/>
    <w:rsid w:val="004D28E0"/>
    <w:rsid w:val="004D35C4"/>
    <w:rsid w:val="004D3894"/>
    <w:rsid w:val="004D42C3"/>
    <w:rsid w:val="004D46F1"/>
    <w:rsid w:val="004D61C5"/>
    <w:rsid w:val="004E0DEB"/>
    <w:rsid w:val="004E2496"/>
    <w:rsid w:val="004E42FD"/>
    <w:rsid w:val="004E4FB4"/>
    <w:rsid w:val="004E5419"/>
    <w:rsid w:val="004E5A09"/>
    <w:rsid w:val="004F1265"/>
    <w:rsid w:val="004F4BFC"/>
    <w:rsid w:val="004F6213"/>
    <w:rsid w:val="00500474"/>
    <w:rsid w:val="00503044"/>
    <w:rsid w:val="0050363E"/>
    <w:rsid w:val="0050371F"/>
    <w:rsid w:val="005049A2"/>
    <w:rsid w:val="00504CD6"/>
    <w:rsid w:val="00504DAA"/>
    <w:rsid w:val="005066BD"/>
    <w:rsid w:val="00506D1B"/>
    <w:rsid w:val="00510F46"/>
    <w:rsid w:val="00512F06"/>
    <w:rsid w:val="0051361D"/>
    <w:rsid w:val="005142AA"/>
    <w:rsid w:val="005163D6"/>
    <w:rsid w:val="005211BA"/>
    <w:rsid w:val="005214AD"/>
    <w:rsid w:val="0052199E"/>
    <w:rsid w:val="00524CBE"/>
    <w:rsid w:val="005256D5"/>
    <w:rsid w:val="0052608F"/>
    <w:rsid w:val="005267CB"/>
    <w:rsid w:val="0053171A"/>
    <w:rsid w:val="005333AD"/>
    <w:rsid w:val="00533F9B"/>
    <w:rsid w:val="0053742B"/>
    <w:rsid w:val="00540617"/>
    <w:rsid w:val="00540F39"/>
    <w:rsid w:val="005414F8"/>
    <w:rsid w:val="00541977"/>
    <w:rsid w:val="005423F3"/>
    <w:rsid w:val="0054311B"/>
    <w:rsid w:val="00543B8F"/>
    <w:rsid w:val="00544014"/>
    <w:rsid w:val="005461B3"/>
    <w:rsid w:val="00547788"/>
    <w:rsid w:val="005477EC"/>
    <w:rsid w:val="005501F4"/>
    <w:rsid w:val="005517D8"/>
    <w:rsid w:val="00552669"/>
    <w:rsid w:val="005528F2"/>
    <w:rsid w:val="005530AE"/>
    <w:rsid w:val="005546C1"/>
    <w:rsid w:val="00554AFD"/>
    <w:rsid w:val="00554E57"/>
    <w:rsid w:val="00555327"/>
    <w:rsid w:val="005558CB"/>
    <w:rsid w:val="00556341"/>
    <w:rsid w:val="00556720"/>
    <w:rsid w:val="00557118"/>
    <w:rsid w:val="005575F0"/>
    <w:rsid w:val="00557668"/>
    <w:rsid w:val="00557976"/>
    <w:rsid w:val="00560575"/>
    <w:rsid w:val="005610C8"/>
    <w:rsid w:val="005616FB"/>
    <w:rsid w:val="00563992"/>
    <w:rsid w:val="00566669"/>
    <w:rsid w:val="00566D78"/>
    <w:rsid w:val="00567E47"/>
    <w:rsid w:val="00570894"/>
    <w:rsid w:val="005713A1"/>
    <w:rsid w:val="00573080"/>
    <w:rsid w:val="0057316A"/>
    <w:rsid w:val="00573693"/>
    <w:rsid w:val="00574000"/>
    <w:rsid w:val="00575F8D"/>
    <w:rsid w:val="00576312"/>
    <w:rsid w:val="005776FA"/>
    <w:rsid w:val="00581262"/>
    <w:rsid w:val="00581464"/>
    <w:rsid w:val="00581C43"/>
    <w:rsid w:val="00582F08"/>
    <w:rsid w:val="00587211"/>
    <w:rsid w:val="005876AF"/>
    <w:rsid w:val="005879A9"/>
    <w:rsid w:val="00587C45"/>
    <w:rsid w:val="00590160"/>
    <w:rsid w:val="0059085D"/>
    <w:rsid w:val="00591A17"/>
    <w:rsid w:val="005925EF"/>
    <w:rsid w:val="00593ADD"/>
    <w:rsid w:val="00594140"/>
    <w:rsid w:val="00594634"/>
    <w:rsid w:val="00595BA5"/>
    <w:rsid w:val="00597033"/>
    <w:rsid w:val="00597083"/>
    <w:rsid w:val="005A0493"/>
    <w:rsid w:val="005A22DB"/>
    <w:rsid w:val="005A475A"/>
    <w:rsid w:val="005A4B2A"/>
    <w:rsid w:val="005A7C57"/>
    <w:rsid w:val="005B0134"/>
    <w:rsid w:val="005B1A25"/>
    <w:rsid w:val="005B1C69"/>
    <w:rsid w:val="005B350E"/>
    <w:rsid w:val="005B4FDE"/>
    <w:rsid w:val="005B515F"/>
    <w:rsid w:val="005B5928"/>
    <w:rsid w:val="005B5F6E"/>
    <w:rsid w:val="005B62AC"/>
    <w:rsid w:val="005B6E50"/>
    <w:rsid w:val="005B701B"/>
    <w:rsid w:val="005C3679"/>
    <w:rsid w:val="005C4711"/>
    <w:rsid w:val="005C5E88"/>
    <w:rsid w:val="005C69D0"/>
    <w:rsid w:val="005C6C4C"/>
    <w:rsid w:val="005C6CC2"/>
    <w:rsid w:val="005C79EE"/>
    <w:rsid w:val="005D05F5"/>
    <w:rsid w:val="005D1B5B"/>
    <w:rsid w:val="005D1D81"/>
    <w:rsid w:val="005D26DB"/>
    <w:rsid w:val="005D2768"/>
    <w:rsid w:val="005D37E0"/>
    <w:rsid w:val="005D523B"/>
    <w:rsid w:val="005D6D5D"/>
    <w:rsid w:val="005E2212"/>
    <w:rsid w:val="005E24EA"/>
    <w:rsid w:val="005E2DCE"/>
    <w:rsid w:val="005E2DE5"/>
    <w:rsid w:val="005E3026"/>
    <w:rsid w:val="005E3376"/>
    <w:rsid w:val="005E5076"/>
    <w:rsid w:val="005E5F0E"/>
    <w:rsid w:val="005E6542"/>
    <w:rsid w:val="005E7C11"/>
    <w:rsid w:val="005F1562"/>
    <w:rsid w:val="005F3477"/>
    <w:rsid w:val="005F3B33"/>
    <w:rsid w:val="005F5DBC"/>
    <w:rsid w:val="005F60E4"/>
    <w:rsid w:val="005F7410"/>
    <w:rsid w:val="00601F7B"/>
    <w:rsid w:val="00603F1F"/>
    <w:rsid w:val="00605F95"/>
    <w:rsid w:val="00610933"/>
    <w:rsid w:val="00611F05"/>
    <w:rsid w:val="00611FB4"/>
    <w:rsid w:val="00613683"/>
    <w:rsid w:val="00613DE0"/>
    <w:rsid w:val="00615199"/>
    <w:rsid w:val="00616886"/>
    <w:rsid w:val="006171DE"/>
    <w:rsid w:val="00620362"/>
    <w:rsid w:val="00621319"/>
    <w:rsid w:val="0062146F"/>
    <w:rsid w:val="006216E5"/>
    <w:rsid w:val="00621FAE"/>
    <w:rsid w:val="00623624"/>
    <w:rsid w:val="00625834"/>
    <w:rsid w:val="006259A1"/>
    <w:rsid w:val="00625CF1"/>
    <w:rsid w:val="006277D9"/>
    <w:rsid w:val="00630648"/>
    <w:rsid w:val="006323C9"/>
    <w:rsid w:val="00634623"/>
    <w:rsid w:val="00634AE3"/>
    <w:rsid w:val="006352F6"/>
    <w:rsid w:val="00635330"/>
    <w:rsid w:val="0063571F"/>
    <w:rsid w:val="00635D2E"/>
    <w:rsid w:val="00640573"/>
    <w:rsid w:val="006416E9"/>
    <w:rsid w:val="006418AB"/>
    <w:rsid w:val="00641C5F"/>
    <w:rsid w:val="0064430D"/>
    <w:rsid w:val="0064534B"/>
    <w:rsid w:val="006467E2"/>
    <w:rsid w:val="00646A74"/>
    <w:rsid w:val="00647F1E"/>
    <w:rsid w:val="0065044D"/>
    <w:rsid w:val="006504B2"/>
    <w:rsid w:val="00650D66"/>
    <w:rsid w:val="006518DB"/>
    <w:rsid w:val="00652B8C"/>
    <w:rsid w:val="00653C2C"/>
    <w:rsid w:val="006560C9"/>
    <w:rsid w:val="00657279"/>
    <w:rsid w:val="0065727F"/>
    <w:rsid w:val="00657C91"/>
    <w:rsid w:val="006605C4"/>
    <w:rsid w:val="00661A69"/>
    <w:rsid w:val="006621D3"/>
    <w:rsid w:val="00662AAC"/>
    <w:rsid w:val="00662CFA"/>
    <w:rsid w:val="00662DC8"/>
    <w:rsid w:val="00663C92"/>
    <w:rsid w:val="00664E59"/>
    <w:rsid w:val="00664F73"/>
    <w:rsid w:val="00665503"/>
    <w:rsid w:val="00666AE3"/>
    <w:rsid w:val="006673FE"/>
    <w:rsid w:val="006713BA"/>
    <w:rsid w:val="00673B90"/>
    <w:rsid w:val="00673CB7"/>
    <w:rsid w:val="00673DA5"/>
    <w:rsid w:val="00673DD3"/>
    <w:rsid w:val="0067435F"/>
    <w:rsid w:val="006750EC"/>
    <w:rsid w:val="0067641A"/>
    <w:rsid w:val="00677882"/>
    <w:rsid w:val="006814CE"/>
    <w:rsid w:val="0068442A"/>
    <w:rsid w:val="00687197"/>
    <w:rsid w:val="00687DA8"/>
    <w:rsid w:val="00691713"/>
    <w:rsid w:val="006920EE"/>
    <w:rsid w:val="00693732"/>
    <w:rsid w:val="006941B7"/>
    <w:rsid w:val="00695481"/>
    <w:rsid w:val="00695C4F"/>
    <w:rsid w:val="00696135"/>
    <w:rsid w:val="006961CF"/>
    <w:rsid w:val="0069745B"/>
    <w:rsid w:val="00697DE7"/>
    <w:rsid w:val="006A03FE"/>
    <w:rsid w:val="006A1459"/>
    <w:rsid w:val="006A254A"/>
    <w:rsid w:val="006A27F4"/>
    <w:rsid w:val="006A29EF"/>
    <w:rsid w:val="006A2DB5"/>
    <w:rsid w:val="006A3D4E"/>
    <w:rsid w:val="006A3E1B"/>
    <w:rsid w:val="006A42A4"/>
    <w:rsid w:val="006A49AE"/>
    <w:rsid w:val="006A4CE2"/>
    <w:rsid w:val="006B0808"/>
    <w:rsid w:val="006B2A2A"/>
    <w:rsid w:val="006B2FED"/>
    <w:rsid w:val="006B3B97"/>
    <w:rsid w:val="006B3F92"/>
    <w:rsid w:val="006B4A43"/>
    <w:rsid w:val="006B4E83"/>
    <w:rsid w:val="006B5CCE"/>
    <w:rsid w:val="006B5D28"/>
    <w:rsid w:val="006B5D43"/>
    <w:rsid w:val="006B688E"/>
    <w:rsid w:val="006B6B98"/>
    <w:rsid w:val="006B721E"/>
    <w:rsid w:val="006B74C3"/>
    <w:rsid w:val="006B7570"/>
    <w:rsid w:val="006B78B3"/>
    <w:rsid w:val="006C21EF"/>
    <w:rsid w:val="006C462A"/>
    <w:rsid w:val="006C55F9"/>
    <w:rsid w:val="006C6769"/>
    <w:rsid w:val="006D00EC"/>
    <w:rsid w:val="006D0736"/>
    <w:rsid w:val="006D07E3"/>
    <w:rsid w:val="006D0913"/>
    <w:rsid w:val="006D0DB5"/>
    <w:rsid w:val="006D3AD0"/>
    <w:rsid w:val="006D5056"/>
    <w:rsid w:val="006D5713"/>
    <w:rsid w:val="006D5FF1"/>
    <w:rsid w:val="006D6197"/>
    <w:rsid w:val="006D624E"/>
    <w:rsid w:val="006D6363"/>
    <w:rsid w:val="006D7367"/>
    <w:rsid w:val="006E13E0"/>
    <w:rsid w:val="006E194B"/>
    <w:rsid w:val="006E393A"/>
    <w:rsid w:val="006E423D"/>
    <w:rsid w:val="006E4F64"/>
    <w:rsid w:val="006E6294"/>
    <w:rsid w:val="006E67DD"/>
    <w:rsid w:val="006E7834"/>
    <w:rsid w:val="006E7D85"/>
    <w:rsid w:val="006E7D99"/>
    <w:rsid w:val="006E7EF9"/>
    <w:rsid w:val="006F0004"/>
    <w:rsid w:val="006F06AE"/>
    <w:rsid w:val="006F1FD3"/>
    <w:rsid w:val="006F2786"/>
    <w:rsid w:val="006F4C9F"/>
    <w:rsid w:val="006F577D"/>
    <w:rsid w:val="006F5B53"/>
    <w:rsid w:val="007002BF"/>
    <w:rsid w:val="00702726"/>
    <w:rsid w:val="007031E6"/>
    <w:rsid w:val="007033A1"/>
    <w:rsid w:val="00703C77"/>
    <w:rsid w:val="0070544A"/>
    <w:rsid w:val="007067B8"/>
    <w:rsid w:val="00707EC4"/>
    <w:rsid w:val="00711053"/>
    <w:rsid w:val="00711876"/>
    <w:rsid w:val="00712458"/>
    <w:rsid w:val="0071282E"/>
    <w:rsid w:val="0071412C"/>
    <w:rsid w:val="00714299"/>
    <w:rsid w:val="007156D5"/>
    <w:rsid w:val="007210D2"/>
    <w:rsid w:val="0072215F"/>
    <w:rsid w:val="0072263D"/>
    <w:rsid w:val="007247AD"/>
    <w:rsid w:val="00726277"/>
    <w:rsid w:val="007302F5"/>
    <w:rsid w:val="00732E17"/>
    <w:rsid w:val="007333D6"/>
    <w:rsid w:val="007333F9"/>
    <w:rsid w:val="007334C3"/>
    <w:rsid w:val="00733912"/>
    <w:rsid w:val="00734699"/>
    <w:rsid w:val="0073484C"/>
    <w:rsid w:val="00735E85"/>
    <w:rsid w:val="0073724A"/>
    <w:rsid w:val="00737CD4"/>
    <w:rsid w:val="007407D9"/>
    <w:rsid w:val="00741241"/>
    <w:rsid w:val="0074161D"/>
    <w:rsid w:val="007419FE"/>
    <w:rsid w:val="007423A8"/>
    <w:rsid w:val="0074249E"/>
    <w:rsid w:val="007431D6"/>
    <w:rsid w:val="007457B8"/>
    <w:rsid w:val="007477A1"/>
    <w:rsid w:val="007505A1"/>
    <w:rsid w:val="007505C4"/>
    <w:rsid w:val="00751B24"/>
    <w:rsid w:val="00752DDA"/>
    <w:rsid w:val="00756E83"/>
    <w:rsid w:val="00757283"/>
    <w:rsid w:val="00757528"/>
    <w:rsid w:val="00757549"/>
    <w:rsid w:val="00760007"/>
    <w:rsid w:val="00762220"/>
    <w:rsid w:val="0076231E"/>
    <w:rsid w:val="00762F9C"/>
    <w:rsid w:val="00763C58"/>
    <w:rsid w:val="00765704"/>
    <w:rsid w:val="00766973"/>
    <w:rsid w:val="00766B1D"/>
    <w:rsid w:val="00766E99"/>
    <w:rsid w:val="007670AA"/>
    <w:rsid w:val="00767B1C"/>
    <w:rsid w:val="00770021"/>
    <w:rsid w:val="00770272"/>
    <w:rsid w:val="00770333"/>
    <w:rsid w:val="00770380"/>
    <w:rsid w:val="007707A3"/>
    <w:rsid w:val="007715D4"/>
    <w:rsid w:val="0077287C"/>
    <w:rsid w:val="00772BD9"/>
    <w:rsid w:val="00776188"/>
    <w:rsid w:val="00776795"/>
    <w:rsid w:val="00776909"/>
    <w:rsid w:val="00777480"/>
    <w:rsid w:val="0077780F"/>
    <w:rsid w:val="00777D4B"/>
    <w:rsid w:val="0078008C"/>
    <w:rsid w:val="0078091D"/>
    <w:rsid w:val="00780A02"/>
    <w:rsid w:val="007831B5"/>
    <w:rsid w:val="00783671"/>
    <w:rsid w:val="00783F1C"/>
    <w:rsid w:val="0078424F"/>
    <w:rsid w:val="007861F8"/>
    <w:rsid w:val="007866D1"/>
    <w:rsid w:val="007874FA"/>
    <w:rsid w:val="00790365"/>
    <w:rsid w:val="007925A2"/>
    <w:rsid w:val="007930CF"/>
    <w:rsid w:val="00794E49"/>
    <w:rsid w:val="00796ED9"/>
    <w:rsid w:val="00797111"/>
    <w:rsid w:val="00797A4E"/>
    <w:rsid w:val="007A0477"/>
    <w:rsid w:val="007A08A5"/>
    <w:rsid w:val="007A14BB"/>
    <w:rsid w:val="007A16D3"/>
    <w:rsid w:val="007A1CC7"/>
    <w:rsid w:val="007A1F8F"/>
    <w:rsid w:val="007A3CF0"/>
    <w:rsid w:val="007A415C"/>
    <w:rsid w:val="007A4579"/>
    <w:rsid w:val="007A5C18"/>
    <w:rsid w:val="007A5F02"/>
    <w:rsid w:val="007A67DB"/>
    <w:rsid w:val="007A7833"/>
    <w:rsid w:val="007B14D2"/>
    <w:rsid w:val="007B236A"/>
    <w:rsid w:val="007B2860"/>
    <w:rsid w:val="007B2EDF"/>
    <w:rsid w:val="007B3DB7"/>
    <w:rsid w:val="007B3DD9"/>
    <w:rsid w:val="007B4387"/>
    <w:rsid w:val="007B44C0"/>
    <w:rsid w:val="007B5B7D"/>
    <w:rsid w:val="007C04BB"/>
    <w:rsid w:val="007C1D5D"/>
    <w:rsid w:val="007C5FFD"/>
    <w:rsid w:val="007C7854"/>
    <w:rsid w:val="007D33B6"/>
    <w:rsid w:val="007D51E5"/>
    <w:rsid w:val="007D5470"/>
    <w:rsid w:val="007D5502"/>
    <w:rsid w:val="007D59D7"/>
    <w:rsid w:val="007D5C5E"/>
    <w:rsid w:val="007D6411"/>
    <w:rsid w:val="007D6A06"/>
    <w:rsid w:val="007D6D05"/>
    <w:rsid w:val="007E01FF"/>
    <w:rsid w:val="007E03BD"/>
    <w:rsid w:val="007E06F7"/>
    <w:rsid w:val="007E07D9"/>
    <w:rsid w:val="007E2C19"/>
    <w:rsid w:val="007E4DFF"/>
    <w:rsid w:val="007E79B8"/>
    <w:rsid w:val="007E7F61"/>
    <w:rsid w:val="007F0026"/>
    <w:rsid w:val="007F0041"/>
    <w:rsid w:val="007F1021"/>
    <w:rsid w:val="007F207D"/>
    <w:rsid w:val="007F23BF"/>
    <w:rsid w:val="007F2D11"/>
    <w:rsid w:val="007F2DDC"/>
    <w:rsid w:val="007F3BAF"/>
    <w:rsid w:val="007F5243"/>
    <w:rsid w:val="007F60BE"/>
    <w:rsid w:val="007F613B"/>
    <w:rsid w:val="007F639E"/>
    <w:rsid w:val="007F6822"/>
    <w:rsid w:val="007F75F8"/>
    <w:rsid w:val="007F77B5"/>
    <w:rsid w:val="0080034A"/>
    <w:rsid w:val="00801FDC"/>
    <w:rsid w:val="00805FCA"/>
    <w:rsid w:val="0080657A"/>
    <w:rsid w:val="0080677F"/>
    <w:rsid w:val="00807929"/>
    <w:rsid w:val="00810961"/>
    <w:rsid w:val="0081131C"/>
    <w:rsid w:val="00811AF4"/>
    <w:rsid w:val="008144D2"/>
    <w:rsid w:val="00814F4C"/>
    <w:rsid w:val="00815348"/>
    <w:rsid w:val="008165DA"/>
    <w:rsid w:val="00816CF6"/>
    <w:rsid w:val="00820557"/>
    <w:rsid w:val="00820745"/>
    <w:rsid w:val="00820821"/>
    <w:rsid w:val="008212D3"/>
    <w:rsid w:val="00821ADC"/>
    <w:rsid w:val="00821D52"/>
    <w:rsid w:val="008234F9"/>
    <w:rsid w:val="00824067"/>
    <w:rsid w:val="0082499B"/>
    <w:rsid w:val="00824B9F"/>
    <w:rsid w:val="008258D4"/>
    <w:rsid w:val="00825B1D"/>
    <w:rsid w:val="00827897"/>
    <w:rsid w:val="00827AB1"/>
    <w:rsid w:val="00827BD4"/>
    <w:rsid w:val="008323E8"/>
    <w:rsid w:val="0083363F"/>
    <w:rsid w:val="0083397D"/>
    <w:rsid w:val="008349B6"/>
    <w:rsid w:val="00834E3F"/>
    <w:rsid w:val="008353B4"/>
    <w:rsid w:val="00836247"/>
    <w:rsid w:val="00840D6B"/>
    <w:rsid w:val="00841CDE"/>
    <w:rsid w:val="0084259D"/>
    <w:rsid w:val="00842F5A"/>
    <w:rsid w:val="00843DE9"/>
    <w:rsid w:val="0084419B"/>
    <w:rsid w:val="00844909"/>
    <w:rsid w:val="00845CE2"/>
    <w:rsid w:val="008465B9"/>
    <w:rsid w:val="008466AA"/>
    <w:rsid w:val="00846BC5"/>
    <w:rsid w:val="00846DAD"/>
    <w:rsid w:val="00847505"/>
    <w:rsid w:val="00847E49"/>
    <w:rsid w:val="00850DD7"/>
    <w:rsid w:val="008512EC"/>
    <w:rsid w:val="008516E8"/>
    <w:rsid w:val="00851A19"/>
    <w:rsid w:val="00856230"/>
    <w:rsid w:val="00861365"/>
    <w:rsid w:val="00863868"/>
    <w:rsid w:val="00864BE1"/>
    <w:rsid w:val="00864D5C"/>
    <w:rsid w:val="00866643"/>
    <w:rsid w:val="00867831"/>
    <w:rsid w:val="00870780"/>
    <w:rsid w:val="00873339"/>
    <w:rsid w:val="00874404"/>
    <w:rsid w:val="0087518F"/>
    <w:rsid w:val="00875BF7"/>
    <w:rsid w:val="00876214"/>
    <w:rsid w:val="00876635"/>
    <w:rsid w:val="00876710"/>
    <w:rsid w:val="00876D3A"/>
    <w:rsid w:val="00880071"/>
    <w:rsid w:val="00880722"/>
    <w:rsid w:val="00881E07"/>
    <w:rsid w:val="0088204E"/>
    <w:rsid w:val="0088245B"/>
    <w:rsid w:val="00882780"/>
    <w:rsid w:val="00883285"/>
    <w:rsid w:val="00883426"/>
    <w:rsid w:val="00884AD2"/>
    <w:rsid w:val="008855D2"/>
    <w:rsid w:val="00885C35"/>
    <w:rsid w:val="008870C0"/>
    <w:rsid w:val="008873C7"/>
    <w:rsid w:val="00890B8F"/>
    <w:rsid w:val="00890CF0"/>
    <w:rsid w:val="00891FA1"/>
    <w:rsid w:val="00893AC1"/>
    <w:rsid w:val="00895ED4"/>
    <w:rsid w:val="00896DD1"/>
    <w:rsid w:val="008975A4"/>
    <w:rsid w:val="00897C60"/>
    <w:rsid w:val="00897E13"/>
    <w:rsid w:val="008A07D1"/>
    <w:rsid w:val="008A0E88"/>
    <w:rsid w:val="008A1532"/>
    <w:rsid w:val="008A25F4"/>
    <w:rsid w:val="008A2904"/>
    <w:rsid w:val="008A2A8B"/>
    <w:rsid w:val="008A392A"/>
    <w:rsid w:val="008A484D"/>
    <w:rsid w:val="008A6095"/>
    <w:rsid w:val="008A625A"/>
    <w:rsid w:val="008A7177"/>
    <w:rsid w:val="008A733A"/>
    <w:rsid w:val="008A73E4"/>
    <w:rsid w:val="008B0471"/>
    <w:rsid w:val="008B0BA8"/>
    <w:rsid w:val="008B3448"/>
    <w:rsid w:val="008B3C31"/>
    <w:rsid w:val="008B43AF"/>
    <w:rsid w:val="008B6827"/>
    <w:rsid w:val="008B6B8E"/>
    <w:rsid w:val="008C0424"/>
    <w:rsid w:val="008C171E"/>
    <w:rsid w:val="008C21FF"/>
    <w:rsid w:val="008C29D2"/>
    <w:rsid w:val="008C37DB"/>
    <w:rsid w:val="008C3AA8"/>
    <w:rsid w:val="008C41D9"/>
    <w:rsid w:val="008C49B2"/>
    <w:rsid w:val="008C4C82"/>
    <w:rsid w:val="008C602C"/>
    <w:rsid w:val="008C6165"/>
    <w:rsid w:val="008C6784"/>
    <w:rsid w:val="008C6E7D"/>
    <w:rsid w:val="008D0BCA"/>
    <w:rsid w:val="008D1A7C"/>
    <w:rsid w:val="008D4C10"/>
    <w:rsid w:val="008D522C"/>
    <w:rsid w:val="008D5315"/>
    <w:rsid w:val="008D5428"/>
    <w:rsid w:val="008D6023"/>
    <w:rsid w:val="008D6AA8"/>
    <w:rsid w:val="008D7B80"/>
    <w:rsid w:val="008E00ED"/>
    <w:rsid w:val="008E1D84"/>
    <w:rsid w:val="008E29F7"/>
    <w:rsid w:val="008E456E"/>
    <w:rsid w:val="008E63EF"/>
    <w:rsid w:val="008E7A49"/>
    <w:rsid w:val="008F296A"/>
    <w:rsid w:val="008F2F28"/>
    <w:rsid w:val="008F3103"/>
    <w:rsid w:val="008F3643"/>
    <w:rsid w:val="008F67F1"/>
    <w:rsid w:val="009018A8"/>
    <w:rsid w:val="009024D9"/>
    <w:rsid w:val="00902711"/>
    <w:rsid w:val="00903435"/>
    <w:rsid w:val="00903980"/>
    <w:rsid w:val="00904E83"/>
    <w:rsid w:val="009071CE"/>
    <w:rsid w:val="009072C3"/>
    <w:rsid w:val="00910435"/>
    <w:rsid w:val="00910FB5"/>
    <w:rsid w:val="00914E8A"/>
    <w:rsid w:val="0091567A"/>
    <w:rsid w:val="00916D72"/>
    <w:rsid w:val="00917AF9"/>
    <w:rsid w:val="00922F3C"/>
    <w:rsid w:val="00922F61"/>
    <w:rsid w:val="009230C9"/>
    <w:rsid w:val="00923CFC"/>
    <w:rsid w:val="00924AEB"/>
    <w:rsid w:val="00924D31"/>
    <w:rsid w:val="00924DD8"/>
    <w:rsid w:val="0092541C"/>
    <w:rsid w:val="00925C5C"/>
    <w:rsid w:val="00925F97"/>
    <w:rsid w:val="00926B02"/>
    <w:rsid w:val="00927696"/>
    <w:rsid w:val="00927914"/>
    <w:rsid w:val="009311B2"/>
    <w:rsid w:val="009320AC"/>
    <w:rsid w:val="00932FBA"/>
    <w:rsid w:val="00935CEE"/>
    <w:rsid w:val="00936256"/>
    <w:rsid w:val="00936456"/>
    <w:rsid w:val="0093744E"/>
    <w:rsid w:val="009412AF"/>
    <w:rsid w:val="00941C18"/>
    <w:rsid w:val="00942B8F"/>
    <w:rsid w:val="00943CFA"/>
    <w:rsid w:val="009442D6"/>
    <w:rsid w:val="00944399"/>
    <w:rsid w:val="0094622D"/>
    <w:rsid w:val="00947B9B"/>
    <w:rsid w:val="00947BFB"/>
    <w:rsid w:val="00950A44"/>
    <w:rsid w:val="00951247"/>
    <w:rsid w:val="0095199E"/>
    <w:rsid w:val="009524D5"/>
    <w:rsid w:val="00952E81"/>
    <w:rsid w:val="00953714"/>
    <w:rsid w:val="00954C39"/>
    <w:rsid w:val="009552AF"/>
    <w:rsid w:val="00956B0C"/>
    <w:rsid w:val="00956F6E"/>
    <w:rsid w:val="00957E53"/>
    <w:rsid w:val="00960100"/>
    <w:rsid w:val="00962348"/>
    <w:rsid w:val="00964B4B"/>
    <w:rsid w:val="00965904"/>
    <w:rsid w:val="0096593F"/>
    <w:rsid w:val="00966394"/>
    <w:rsid w:val="00966FD4"/>
    <w:rsid w:val="00970F03"/>
    <w:rsid w:val="009714EF"/>
    <w:rsid w:val="00971F03"/>
    <w:rsid w:val="00974C8C"/>
    <w:rsid w:val="00975836"/>
    <w:rsid w:val="00976151"/>
    <w:rsid w:val="00976246"/>
    <w:rsid w:val="00977489"/>
    <w:rsid w:val="00977832"/>
    <w:rsid w:val="00977C24"/>
    <w:rsid w:val="00980296"/>
    <w:rsid w:val="009803F0"/>
    <w:rsid w:val="0098075C"/>
    <w:rsid w:val="009817DA"/>
    <w:rsid w:val="00984CCA"/>
    <w:rsid w:val="00985773"/>
    <w:rsid w:val="00985B92"/>
    <w:rsid w:val="00990812"/>
    <w:rsid w:val="009915A3"/>
    <w:rsid w:val="00991A8C"/>
    <w:rsid w:val="00993D7A"/>
    <w:rsid w:val="009945C2"/>
    <w:rsid w:val="009946F2"/>
    <w:rsid w:val="0099558C"/>
    <w:rsid w:val="00996690"/>
    <w:rsid w:val="00996CD2"/>
    <w:rsid w:val="009971BC"/>
    <w:rsid w:val="009A190F"/>
    <w:rsid w:val="009A275F"/>
    <w:rsid w:val="009A2F42"/>
    <w:rsid w:val="009A494C"/>
    <w:rsid w:val="009A6256"/>
    <w:rsid w:val="009A7D6F"/>
    <w:rsid w:val="009B0C71"/>
    <w:rsid w:val="009B0EF7"/>
    <w:rsid w:val="009B3712"/>
    <w:rsid w:val="009B3855"/>
    <w:rsid w:val="009B3946"/>
    <w:rsid w:val="009B4595"/>
    <w:rsid w:val="009C057D"/>
    <w:rsid w:val="009C11B7"/>
    <w:rsid w:val="009C1B78"/>
    <w:rsid w:val="009C2009"/>
    <w:rsid w:val="009C245E"/>
    <w:rsid w:val="009C2F9C"/>
    <w:rsid w:val="009C35ED"/>
    <w:rsid w:val="009C418B"/>
    <w:rsid w:val="009C457E"/>
    <w:rsid w:val="009C55FB"/>
    <w:rsid w:val="009C57B6"/>
    <w:rsid w:val="009D066B"/>
    <w:rsid w:val="009D16E7"/>
    <w:rsid w:val="009D1D68"/>
    <w:rsid w:val="009D2466"/>
    <w:rsid w:val="009D35BD"/>
    <w:rsid w:val="009D3602"/>
    <w:rsid w:val="009D456B"/>
    <w:rsid w:val="009D45B3"/>
    <w:rsid w:val="009D4E64"/>
    <w:rsid w:val="009D55ED"/>
    <w:rsid w:val="009D563A"/>
    <w:rsid w:val="009D6CC7"/>
    <w:rsid w:val="009E2465"/>
    <w:rsid w:val="009E2E50"/>
    <w:rsid w:val="009E4C8E"/>
    <w:rsid w:val="009E5ACD"/>
    <w:rsid w:val="009E7C4C"/>
    <w:rsid w:val="009E7F1D"/>
    <w:rsid w:val="009F0129"/>
    <w:rsid w:val="009F2139"/>
    <w:rsid w:val="009F3860"/>
    <w:rsid w:val="009F3873"/>
    <w:rsid w:val="009F3971"/>
    <w:rsid w:val="009F50DF"/>
    <w:rsid w:val="00A00210"/>
    <w:rsid w:val="00A04B09"/>
    <w:rsid w:val="00A06026"/>
    <w:rsid w:val="00A07E0B"/>
    <w:rsid w:val="00A102B1"/>
    <w:rsid w:val="00A10FCA"/>
    <w:rsid w:val="00A111A3"/>
    <w:rsid w:val="00A1291C"/>
    <w:rsid w:val="00A12C32"/>
    <w:rsid w:val="00A13659"/>
    <w:rsid w:val="00A145F9"/>
    <w:rsid w:val="00A15AC4"/>
    <w:rsid w:val="00A16007"/>
    <w:rsid w:val="00A17501"/>
    <w:rsid w:val="00A21039"/>
    <w:rsid w:val="00A2140B"/>
    <w:rsid w:val="00A21D83"/>
    <w:rsid w:val="00A23041"/>
    <w:rsid w:val="00A234B1"/>
    <w:rsid w:val="00A253CF"/>
    <w:rsid w:val="00A25E0C"/>
    <w:rsid w:val="00A26C3A"/>
    <w:rsid w:val="00A31D1C"/>
    <w:rsid w:val="00A3458F"/>
    <w:rsid w:val="00A34DB1"/>
    <w:rsid w:val="00A35D5C"/>
    <w:rsid w:val="00A36406"/>
    <w:rsid w:val="00A36ABB"/>
    <w:rsid w:val="00A36DD2"/>
    <w:rsid w:val="00A409F5"/>
    <w:rsid w:val="00A44053"/>
    <w:rsid w:val="00A44659"/>
    <w:rsid w:val="00A45BEB"/>
    <w:rsid w:val="00A45CF8"/>
    <w:rsid w:val="00A470C5"/>
    <w:rsid w:val="00A47581"/>
    <w:rsid w:val="00A50A7C"/>
    <w:rsid w:val="00A520C1"/>
    <w:rsid w:val="00A526A9"/>
    <w:rsid w:val="00A52EDD"/>
    <w:rsid w:val="00A52F13"/>
    <w:rsid w:val="00A543F7"/>
    <w:rsid w:val="00A5746F"/>
    <w:rsid w:val="00A63A6B"/>
    <w:rsid w:val="00A63EAC"/>
    <w:rsid w:val="00A64412"/>
    <w:rsid w:val="00A65174"/>
    <w:rsid w:val="00A65EDC"/>
    <w:rsid w:val="00A6631A"/>
    <w:rsid w:val="00A6774E"/>
    <w:rsid w:val="00A67AB1"/>
    <w:rsid w:val="00A67CAB"/>
    <w:rsid w:val="00A70CE5"/>
    <w:rsid w:val="00A72337"/>
    <w:rsid w:val="00A72846"/>
    <w:rsid w:val="00A72915"/>
    <w:rsid w:val="00A734BC"/>
    <w:rsid w:val="00A75018"/>
    <w:rsid w:val="00A757A3"/>
    <w:rsid w:val="00A76526"/>
    <w:rsid w:val="00A76818"/>
    <w:rsid w:val="00A8033B"/>
    <w:rsid w:val="00A80343"/>
    <w:rsid w:val="00A83268"/>
    <w:rsid w:val="00A83945"/>
    <w:rsid w:val="00A83E1A"/>
    <w:rsid w:val="00A84D31"/>
    <w:rsid w:val="00A85135"/>
    <w:rsid w:val="00A86A54"/>
    <w:rsid w:val="00A86CDD"/>
    <w:rsid w:val="00A930E0"/>
    <w:rsid w:val="00A934F1"/>
    <w:rsid w:val="00A93970"/>
    <w:rsid w:val="00A93F00"/>
    <w:rsid w:val="00A950CD"/>
    <w:rsid w:val="00A95706"/>
    <w:rsid w:val="00A9751A"/>
    <w:rsid w:val="00A97696"/>
    <w:rsid w:val="00AA0A86"/>
    <w:rsid w:val="00AA1A0B"/>
    <w:rsid w:val="00AA1AB4"/>
    <w:rsid w:val="00AA3BE9"/>
    <w:rsid w:val="00AA4900"/>
    <w:rsid w:val="00AA55D1"/>
    <w:rsid w:val="00AA7D66"/>
    <w:rsid w:val="00AB0F72"/>
    <w:rsid w:val="00AB0FA8"/>
    <w:rsid w:val="00AB1246"/>
    <w:rsid w:val="00AB202A"/>
    <w:rsid w:val="00AB3E03"/>
    <w:rsid w:val="00AB4979"/>
    <w:rsid w:val="00AB4B88"/>
    <w:rsid w:val="00AB7B9D"/>
    <w:rsid w:val="00AB7CF9"/>
    <w:rsid w:val="00AC0E84"/>
    <w:rsid w:val="00AC1A0C"/>
    <w:rsid w:val="00AC1B49"/>
    <w:rsid w:val="00AC329F"/>
    <w:rsid w:val="00AC353E"/>
    <w:rsid w:val="00AC554F"/>
    <w:rsid w:val="00AC6512"/>
    <w:rsid w:val="00AD1239"/>
    <w:rsid w:val="00AD1604"/>
    <w:rsid w:val="00AD1A63"/>
    <w:rsid w:val="00AD2CB3"/>
    <w:rsid w:val="00AD4110"/>
    <w:rsid w:val="00AD5FB1"/>
    <w:rsid w:val="00AD7437"/>
    <w:rsid w:val="00AD76E9"/>
    <w:rsid w:val="00AE3B6F"/>
    <w:rsid w:val="00AE7A23"/>
    <w:rsid w:val="00AF125D"/>
    <w:rsid w:val="00AF1D51"/>
    <w:rsid w:val="00AF33A8"/>
    <w:rsid w:val="00AF717C"/>
    <w:rsid w:val="00B01ECF"/>
    <w:rsid w:val="00B02863"/>
    <w:rsid w:val="00B0309C"/>
    <w:rsid w:val="00B034BE"/>
    <w:rsid w:val="00B03641"/>
    <w:rsid w:val="00B03A6C"/>
    <w:rsid w:val="00B042E5"/>
    <w:rsid w:val="00B0637D"/>
    <w:rsid w:val="00B07066"/>
    <w:rsid w:val="00B072BE"/>
    <w:rsid w:val="00B07708"/>
    <w:rsid w:val="00B105CC"/>
    <w:rsid w:val="00B10869"/>
    <w:rsid w:val="00B1096B"/>
    <w:rsid w:val="00B1098B"/>
    <w:rsid w:val="00B13248"/>
    <w:rsid w:val="00B13719"/>
    <w:rsid w:val="00B13DF8"/>
    <w:rsid w:val="00B14D59"/>
    <w:rsid w:val="00B14FCC"/>
    <w:rsid w:val="00B17396"/>
    <w:rsid w:val="00B211A1"/>
    <w:rsid w:val="00B212E5"/>
    <w:rsid w:val="00B236CD"/>
    <w:rsid w:val="00B24716"/>
    <w:rsid w:val="00B247BC"/>
    <w:rsid w:val="00B260A3"/>
    <w:rsid w:val="00B27372"/>
    <w:rsid w:val="00B31DBE"/>
    <w:rsid w:val="00B322EB"/>
    <w:rsid w:val="00B324C9"/>
    <w:rsid w:val="00B32715"/>
    <w:rsid w:val="00B33A68"/>
    <w:rsid w:val="00B3576D"/>
    <w:rsid w:val="00B360EC"/>
    <w:rsid w:val="00B3691F"/>
    <w:rsid w:val="00B36AF7"/>
    <w:rsid w:val="00B36DEC"/>
    <w:rsid w:val="00B40868"/>
    <w:rsid w:val="00B43573"/>
    <w:rsid w:val="00B458B8"/>
    <w:rsid w:val="00B45BF3"/>
    <w:rsid w:val="00B46BE3"/>
    <w:rsid w:val="00B47BE4"/>
    <w:rsid w:val="00B50231"/>
    <w:rsid w:val="00B511D8"/>
    <w:rsid w:val="00B53C5F"/>
    <w:rsid w:val="00B53DE0"/>
    <w:rsid w:val="00B5504E"/>
    <w:rsid w:val="00B55496"/>
    <w:rsid w:val="00B55AB7"/>
    <w:rsid w:val="00B604B7"/>
    <w:rsid w:val="00B60BF7"/>
    <w:rsid w:val="00B61A21"/>
    <w:rsid w:val="00B64274"/>
    <w:rsid w:val="00B66A1B"/>
    <w:rsid w:val="00B677D7"/>
    <w:rsid w:val="00B70815"/>
    <w:rsid w:val="00B70AD3"/>
    <w:rsid w:val="00B7571D"/>
    <w:rsid w:val="00B75A24"/>
    <w:rsid w:val="00B76002"/>
    <w:rsid w:val="00B769C7"/>
    <w:rsid w:val="00B77EE9"/>
    <w:rsid w:val="00B83C56"/>
    <w:rsid w:val="00B83D68"/>
    <w:rsid w:val="00B8494A"/>
    <w:rsid w:val="00B85327"/>
    <w:rsid w:val="00B85743"/>
    <w:rsid w:val="00B91939"/>
    <w:rsid w:val="00B92436"/>
    <w:rsid w:val="00B927EE"/>
    <w:rsid w:val="00B9436E"/>
    <w:rsid w:val="00B97151"/>
    <w:rsid w:val="00B971B1"/>
    <w:rsid w:val="00BA0AA0"/>
    <w:rsid w:val="00BA222C"/>
    <w:rsid w:val="00BA289E"/>
    <w:rsid w:val="00BA4B68"/>
    <w:rsid w:val="00BA6AB7"/>
    <w:rsid w:val="00BA6C78"/>
    <w:rsid w:val="00BB034D"/>
    <w:rsid w:val="00BB197A"/>
    <w:rsid w:val="00BB258C"/>
    <w:rsid w:val="00BB3901"/>
    <w:rsid w:val="00BB5553"/>
    <w:rsid w:val="00BB6BDE"/>
    <w:rsid w:val="00BB77CD"/>
    <w:rsid w:val="00BC07B8"/>
    <w:rsid w:val="00BC164A"/>
    <w:rsid w:val="00BC38DE"/>
    <w:rsid w:val="00BC57C8"/>
    <w:rsid w:val="00BC59FB"/>
    <w:rsid w:val="00BC6B3F"/>
    <w:rsid w:val="00BC72AD"/>
    <w:rsid w:val="00BC7A69"/>
    <w:rsid w:val="00BD04F1"/>
    <w:rsid w:val="00BD08AC"/>
    <w:rsid w:val="00BD0D17"/>
    <w:rsid w:val="00BD1418"/>
    <w:rsid w:val="00BD152E"/>
    <w:rsid w:val="00BD16F2"/>
    <w:rsid w:val="00BD17A7"/>
    <w:rsid w:val="00BD2C30"/>
    <w:rsid w:val="00BD2E1C"/>
    <w:rsid w:val="00BD4C24"/>
    <w:rsid w:val="00BD5275"/>
    <w:rsid w:val="00BD6269"/>
    <w:rsid w:val="00BD633A"/>
    <w:rsid w:val="00BD6D67"/>
    <w:rsid w:val="00BD7DF2"/>
    <w:rsid w:val="00BE0224"/>
    <w:rsid w:val="00BE056C"/>
    <w:rsid w:val="00BE3B07"/>
    <w:rsid w:val="00BE4BF8"/>
    <w:rsid w:val="00BE4D20"/>
    <w:rsid w:val="00BE4DC9"/>
    <w:rsid w:val="00BE7473"/>
    <w:rsid w:val="00BF02CB"/>
    <w:rsid w:val="00BF0C26"/>
    <w:rsid w:val="00BF1A58"/>
    <w:rsid w:val="00BF1C3C"/>
    <w:rsid w:val="00BF1F92"/>
    <w:rsid w:val="00BF2D59"/>
    <w:rsid w:val="00BF2F9C"/>
    <w:rsid w:val="00BF3201"/>
    <w:rsid w:val="00BF3787"/>
    <w:rsid w:val="00BF37F5"/>
    <w:rsid w:val="00BF3ABF"/>
    <w:rsid w:val="00BF5320"/>
    <w:rsid w:val="00BF7891"/>
    <w:rsid w:val="00C03737"/>
    <w:rsid w:val="00C057A2"/>
    <w:rsid w:val="00C063BE"/>
    <w:rsid w:val="00C06491"/>
    <w:rsid w:val="00C06BAB"/>
    <w:rsid w:val="00C071BD"/>
    <w:rsid w:val="00C10631"/>
    <w:rsid w:val="00C124DA"/>
    <w:rsid w:val="00C14FB8"/>
    <w:rsid w:val="00C16DE5"/>
    <w:rsid w:val="00C17427"/>
    <w:rsid w:val="00C1752B"/>
    <w:rsid w:val="00C179C6"/>
    <w:rsid w:val="00C179DB"/>
    <w:rsid w:val="00C216F2"/>
    <w:rsid w:val="00C21D86"/>
    <w:rsid w:val="00C21E6A"/>
    <w:rsid w:val="00C223AF"/>
    <w:rsid w:val="00C22F05"/>
    <w:rsid w:val="00C23AE6"/>
    <w:rsid w:val="00C23E4A"/>
    <w:rsid w:val="00C24C5D"/>
    <w:rsid w:val="00C24F14"/>
    <w:rsid w:val="00C25384"/>
    <w:rsid w:val="00C30A70"/>
    <w:rsid w:val="00C32383"/>
    <w:rsid w:val="00C34BFD"/>
    <w:rsid w:val="00C37658"/>
    <w:rsid w:val="00C37CEA"/>
    <w:rsid w:val="00C4012D"/>
    <w:rsid w:val="00C439EB"/>
    <w:rsid w:val="00C4590B"/>
    <w:rsid w:val="00C47890"/>
    <w:rsid w:val="00C5152C"/>
    <w:rsid w:val="00C52B7E"/>
    <w:rsid w:val="00C533F0"/>
    <w:rsid w:val="00C534B5"/>
    <w:rsid w:val="00C53B46"/>
    <w:rsid w:val="00C53C0C"/>
    <w:rsid w:val="00C54880"/>
    <w:rsid w:val="00C55E82"/>
    <w:rsid w:val="00C62ED6"/>
    <w:rsid w:val="00C632FF"/>
    <w:rsid w:val="00C64429"/>
    <w:rsid w:val="00C645ED"/>
    <w:rsid w:val="00C661C9"/>
    <w:rsid w:val="00C66816"/>
    <w:rsid w:val="00C7031A"/>
    <w:rsid w:val="00C705A5"/>
    <w:rsid w:val="00C71C9A"/>
    <w:rsid w:val="00C72629"/>
    <w:rsid w:val="00C74083"/>
    <w:rsid w:val="00C743D9"/>
    <w:rsid w:val="00C76DBE"/>
    <w:rsid w:val="00C818E9"/>
    <w:rsid w:val="00C82AB9"/>
    <w:rsid w:val="00C82F61"/>
    <w:rsid w:val="00C83F6C"/>
    <w:rsid w:val="00C84728"/>
    <w:rsid w:val="00C865D5"/>
    <w:rsid w:val="00C90B40"/>
    <w:rsid w:val="00C9107E"/>
    <w:rsid w:val="00C912DE"/>
    <w:rsid w:val="00C917C8"/>
    <w:rsid w:val="00C92DE6"/>
    <w:rsid w:val="00C9319B"/>
    <w:rsid w:val="00C94708"/>
    <w:rsid w:val="00C95D8F"/>
    <w:rsid w:val="00C971CA"/>
    <w:rsid w:val="00C97550"/>
    <w:rsid w:val="00CA04A2"/>
    <w:rsid w:val="00CA41D6"/>
    <w:rsid w:val="00CA51DF"/>
    <w:rsid w:val="00CA7271"/>
    <w:rsid w:val="00CB03CE"/>
    <w:rsid w:val="00CB0612"/>
    <w:rsid w:val="00CB0A34"/>
    <w:rsid w:val="00CB2FAE"/>
    <w:rsid w:val="00CB363B"/>
    <w:rsid w:val="00CB55D5"/>
    <w:rsid w:val="00CB61FC"/>
    <w:rsid w:val="00CC017E"/>
    <w:rsid w:val="00CC0EBD"/>
    <w:rsid w:val="00CC4D86"/>
    <w:rsid w:val="00CC62FD"/>
    <w:rsid w:val="00CC6A3D"/>
    <w:rsid w:val="00CC6E01"/>
    <w:rsid w:val="00CD03A5"/>
    <w:rsid w:val="00CD1322"/>
    <w:rsid w:val="00CD13CF"/>
    <w:rsid w:val="00CD18E8"/>
    <w:rsid w:val="00CD37D9"/>
    <w:rsid w:val="00CD504F"/>
    <w:rsid w:val="00CD5659"/>
    <w:rsid w:val="00CD7A36"/>
    <w:rsid w:val="00CE06DB"/>
    <w:rsid w:val="00CE5C4B"/>
    <w:rsid w:val="00CE7970"/>
    <w:rsid w:val="00CE7E4F"/>
    <w:rsid w:val="00CF116F"/>
    <w:rsid w:val="00CF2277"/>
    <w:rsid w:val="00CF356D"/>
    <w:rsid w:val="00CF3771"/>
    <w:rsid w:val="00CF5C7C"/>
    <w:rsid w:val="00CF62E6"/>
    <w:rsid w:val="00CF67EA"/>
    <w:rsid w:val="00CF7B76"/>
    <w:rsid w:val="00D00153"/>
    <w:rsid w:val="00D00B48"/>
    <w:rsid w:val="00D00C2E"/>
    <w:rsid w:val="00D01250"/>
    <w:rsid w:val="00D01623"/>
    <w:rsid w:val="00D016EA"/>
    <w:rsid w:val="00D01AC4"/>
    <w:rsid w:val="00D01B61"/>
    <w:rsid w:val="00D03BD3"/>
    <w:rsid w:val="00D03DA9"/>
    <w:rsid w:val="00D04DA1"/>
    <w:rsid w:val="00D04DD1"/>
    <w:rsid w:val="00D0616B"/>
    <w:rsid w:val="00D068A2"/>
    <w:rsid w:val="00D078C0"/>
    <w:rsid w:val="00D105DB"/>
    <w:rsid w:val="00D110CC"/>
    <w:rsid w:val="00D13A05"/>
    <w:rsid w:val="00D13B3E"/>
    <w:rsid w:val="00D140F9"/>
    <w:rsid w:val="00D14354"/>
    <w:rsid w:val="00D14AE2"/>
    <w:rsid w:val="00D15597"/>
    <w:rsid w:val="00D15857"/>
    <w:rsid w:val="00D15F34"/>
    <w:rsid w:val="00D20390"/>
    <w:rsid w:val="00D20D7D"/>
    <w:rsid w:val="00D20ED6"/>
    <w:rsid w:val="00D21AF5"/>
    <w:rsid w:val="00D23FC5"/>
    <w:rsid w:val="00D2417D"/>
    <w:rsid w:val="00D24D84"/>
    <w:rsid w:val="00D2548B"/>
    <w:rsid w:val="00D261F8"/>
    <w:rsid w:val="00D26277"/>
    <w:rsid w:val="00D26EA8"/>
    <w:rsid w:val="00D30B13"/>
    <w:rsid w:val="00D33667"/>
    <w:rsid w:val="00D336FF"/>
    <w:rsid w:val="00D34019"/>
    <w:rsid w:val="00D35675"/>
    <w:rsid w:val="00D37D37"/>
    <w:rsid w:val="00D406C0"/>
    <w:rsid w:val="00D41131"/>
    <w:rsid w:val="00D42313"/>
    <w:rsid w:val="00D50046"/>
    <w:rsid w:val="00D50F75"/>
    <w:rsid w:val="00D51826"/>
    <w:rsid w:val="00D51A78"/>
    <w:rsid w:val="00D51FBA"/>
    <w:rsid w:val="00D53447"/>
    <w:rsid w:val="00D53D74"/>
    <w:rsid w:val="00D54740"/>
    <w:rsid w:val="00D55724"/>
    <w:rsid w:val="00D5574C"/>
    <w:rsid w:val="00D567B0"/>
    <w:rsid w:val="00D606EA"/>
    <w:rsid w:val="00D60A51"/>
    <w:rsid w:val="00D60E6F"/>
    <w:rsid w:val="00D60FE4"/>
    <w:rsid w:val="00D64072"/>
    <w:rsid w:val="00D66FA5"/>
    <w:rsid w:val="00D6721F"/>
    <w:rsid w:val="00D7136E"/>
    <w:rsid w:val="00D71BC9"/>
    <w:rsid w:val="00D722D0"/>
    <w:rsid w:val="00D73131"/>
    <w:rsid w:val="00D744C8"/>
    <w:rsid w:val="00D748B3"/>
    <w:rsid w:val="00D74D19"/>
    <w:rsid w:val="00D76BA5"/>
    <w:rsid w:val="00D800F7"/>
    <w:rsid w:val="00D80400"/>
    <w:rsid w:val="00D82692"/>
    <w:rsid w:val="00D82BE5"/>
    <w:rsid w:val="00D83834"/>
    <w:rsid w:val="00D844FF"/>
    <w:rsid w:val="00D85A85"/>
    <w:rsid w:val="00D871AD"/>
    <w:rsid w:val="00D87243"/>
    <w:rsid w:val="00D9064A"/>
    <w:rsid w:val="00D907E4"/>
    <w:rsid w:val="00D90C9F"/>
    <w:rsid w:val="00D91615"/>
    <w:rsid w:val="00D92487"/>
    <w:rsid w:val="00D96324"/>
    <w:rsid w:val="00D970C1"/>
    <w:rsid w:val="00DA1A16"/>
    <w:rsid w:val="00DA24F0"/>
    <w:rsid w:val="00DA2DB4"/>
    <w:rsid w:val="00DA3F76"/>
    <w:rsid w:val="00DA5389"/>
    <w:rsid w:val="00DA5568"/>
    <w:rsid w:val="00DB3694"/>
    <w:rsid w:val="00DB5E77"/>
    <w:rsid w:val="00DB69F2"/>
    <w:rsid w:val="00DB7A85"/>
    <w:rsid w:val="00DC1B92"/>
    <w:rsid w:val="00DC4D14"/>
    <w:rsid w:val="00DC54DB"/>
    <w:rsid w:val="00DC588A"/>
    <w:rsid w:val="00DD117D"/>
    <w:rsid w:val="00DD13AE"/>
    <w:rsid w:val="00DD1EFC"/>
    <w:rsid w:val="00DD41A6"/>
    <w:rsid w:val="00DD442A"/>
    <w:rsid w:val="00DD560B"/>
    <w:rsid w:val="00DD5C48"/>
    <w:rsid w:val="00DD5DFE"/>
    <w:rsid w:val="00DD69B7"/>
    <w:rsid w:val="00DD76CA"/>
    <w:rsid w:val="00DD7D4E"/>
    <w:rsid w:val="00DE0026"/>
    <w:rsid w:val="00DE2C13"/>
    <w:rsid w:val="00DE477C"/>
    <w:rsid w:val="00DF035D"/>
    <w:rsid w:val="00DF2BF0"/>
    <w:rsid w:val="00DF3F22"/>
    <w:rsid w:val="00DF3F2B"/>
    <w:rsid w:val="00DF4E42"/>
    <w:rsid w:val="00DF5046"/>
    <w:rsid w:val="00DF54A8"/>
    <w:rsid w:val="00DF6AEF"/>
    <w:rsid w:val="00DF759B"/>
    <w:rsid w:val="00DF7758"/>
    <w:rsid w:val="00DF79D9"/>
    <w:rsid w:val="00E01057"/>
    <w:rsid w:val="00E013F4"/>
    <w:rsid w:val="00E02086"/>
    <w:rsid w:val="00E02BD9"/>
    <w:rsid w:val="00E03FF8"/>
    <w:rsid w:val="00E04E4E"/>
    <w:rsid w:val="00E0539E"/>
    <w:rsid w:val="00E07CE8"/>
    <w:rsid w:val="00E101DC"/>
    <w:rsid w:val="00E108EE"/>
    <w:rsid w:val="00E11BFE"/>
    <w:rsid w:val="00E14A27"/>
    <w:rsid w:val="00E14D3D"/>
    <w:rsid w:val="00E154FB"/>
    <w:rsid w:val="00E167EE"/>
    <w:rsid w:val="00E16CE3"/>
    <w:rsid w:val="00E20D4C"/>
    <w:rsid w:val="00E26AFD"/>
    <w:rsid w:val="00E26FFE"/>
    <w:rsid w:val="00E30C5C"/>
    <w:rsid w:val="00E311E8"/>
    <w:rsid w:val="00E3175C"/>
    <w:rsid w:val="00E32819"/>
    <w:rsid w:val="00E3395F"/>
    <w:rsid w:val="00E340FA"/>
    <w:rsid w:val="00E354D1"/>
    <w:rsid w:val="00E35731"/>
    <w:rsid w:val="00E3595C"/>
    <w:rsid w:val="00E372F0"/>
    <w:rsid w:val="00E40603"/>
    <w:rsid w:val="00E4242E"/>
    <w:rsid w:val="00E43D2D"/>
    <w:rsid w:val="00E44B19"/>
    <w:rsid w:val="00E44E12"/>
    <w:rsid w:val="00E459A9"/>
    <w:rsid w:val="00E45D7D"/>
    <w:rsid w:val="00E45E35"/>
    <w:rsid w:val="00E56935"/>
    <w:rsid w:val="00E56B97"/>
    <w:rsid w:val="00E57C56"/>
    <w:rsid w:val="00E60F67"/>
    <w:rsid w:val="00E6233C"/>
    <w:rsid w:val="00E631C9"/>
    <w:rsid w:val="00E64C89"/>
    <w:rsid w:val="00E66AE7"/>
    <w:rsid w:val="00E67478"/>
    <w:rsid w:val="00E7075F"/>
    <w:rsid w:val="00E70AC9"/>
    <w:rsid w:val="00E71094"/>
    <w:rsid w:val="00E71F58"/>
    <w:rsid w:val="00E72AD5"/>
    <w:rsid w:val="00E74C73"/>
    <w:rsid w:val="00E75435"/>
    <w:rsid w:val="00E75485"/>
    <w:rsid w:val="00E75935"/>
    <w:rsid w:val="00E76540"/>
    <w:rsid w:val="00E76DC9"/>
    <w:rsid w:val="00E82A47"/>
    <w:rsid w:val="00E82ACE"/>
    <w:rsid w:val="00E82CA3"/>
    <w:rsid w:val="00E82E0B"/>
    <w:rsid w:val="00E8388B"/>
    <w:rsid w:val="00E845FF"/>
    <w:rsid w:val="00E87058"/>
    <w:rsid w:val="00E878A3"/>
    <w:rsid w:val="00E90501"/>
    <w:rsid w:val="00E909CE"/>
    <w:rsid w:val="00E92828"/>
    <w:rsid w:val="00E94DEC"/>
    <w:rsid w:val="00E95DF5"/>
    <w:rsid w:val="00E974F7"/>
    <w:rsid w:val="00E9759A"/>
    <w:rsid w:val="00EA043E"/>
    <w:rsid w:val="00EA2F17"/>
    <w:rsid w:val="00EA354B"/>
    <w:rsid w:val="00EA3A73"/>
    <w:rsid w:val="00EA5AB3"/>
    <w:rsid w:val="00EA5AE6"/>
    <w:rsid w:val="00EA6416"/>
    <w:rsid w:val="00EA6E51"/>
    <w:rsid w:val="00EB05E0"/>
    <w:rsid w:val="00EB2222"/>
    <w:rsid w:val="00EB249A"/>
    <w:rsid w:val="00EB4195"/>
    <w:rsid w:val="00EB483B"/>
    <w:rsid w:val="00EB5B9D"/>
    <w:rsid w:val="00EB6A07"/>
    <w:rsid w:val="00EC2550"/>
    <w:rsid w:val="00EC2C08"/>
    <w:rsid w:val="00EC4892"/>
    <w:rsid w:val="00ED107A"/>
    <w:rsid w:val="00ED21CB"/>
    <w:rsid w:val="00ED25E3"/>
    <w:rsid w:val="00ED318D"/>
    <w:rsid w:val="00ED359C"/>
    <w:rsid w:val="00ED4349"/>
    <w:rsid w:val="00ED45E3"/>
    <w:rsid w:val="00ED4F92"/>
    <w:rsid w:val="00ED5D0E"/>
    <w:rsid w:val="00ED7615"/>
    <w:rsid w:val="00ED7E78"/>
    <w:rsid w:val="00EE045A"/>
    <w:rsid w:val="00EE10CA"/>
    <w:rsid w:val="00EE48A4"/>
    <w:rsid w:val="00EE4CD3"/>
    <w:rsid w:val="00EE5C9F"/>
    <w:rsid w:val="00EE7C78"/>
    <w:rsid w:val="00EF14FE"/>
    <w:rsid w:val="00EF2CD9"/>
    <w:rsid w:val="00EF2FE9"/>
    <w:rsid w:val="00EF56EA"/>
    <w:rsid w:val="00EF67D4"/>
    <w:rsid w:val="00EF682A"/>
    <w:rsid w:val="00EF6DA2"/>
    <w:rsid w:val="00EF70CE"/>
    <w:rsid w:val="00EF73BE"/>
    <w:rsid w:val="00F00306"/>
    <w:rsid w:val="00F008E4"/>
    <w:rsid w:val="00F00A7A"/>
    <w:rsid w:val="00F03546"/>
    <w:rsid w:val="00F03904"/>
    <w:rsid w:val="00F04686"/>
    <w:rsid w:val="00F05CC0"/>
    <w:rsid w:val="00F05D2C"/>
    <w:rsid w:val="00F06A00"/>
    <w:rsid w:val="00F07D2A"/>
    <w:rsid w:val="00F115C3"/>
    <w:rsid w:val="00F1259D"/>
    <w:rsid w:val="00F13721"/>
    <w:rsid w:val="00F13AD0"/>
    <w:rsid w:val="00F14169"/>
    <w:rsid w:val="00F14530"/>
    <w:rsid w:val="00F15E6E"/>
    <w:rsid w:val="00F16B97"/>
    <w:rsid w:val="00F17303"/>
    <w:rsid w:val="00F24D11"/>
    <w:rsid w:val="00F264E3"/>
    <w:rsid w:val="00F27624"/>
    <w:rsid w:val="00F30710"/>
    <w:rsid w:val="00F31FA4"/>
    <w:rsid w:val="00F32FF7"/>
    <w:rsid w:val="00F33F17"/>
    <w:rsid w:val="00F34130"/>
    <w:rsid w:val="00F34438"/>
    <w:rsid w:val="00F35D8B"/>
    <w:rsid w:val="00F36482"/>
    <w:rsid w:val="00F40056"/>
    <w:rsid w:val="00F46F7D"/>
    <w:rsid w:val="00F50C85"/>
    <w:rsid w:val="00F5223F"/>
    <w:rsid w:val="00F53059"/>
    <w:rsid w:val="00F53EE2"/>
    <w:rsid w:val="00F55767"/>
    <w:rsid w:val="00F57929"/>
    <w:rsid w:val="00F579AF"/>
    <w:rsid w:val="00F57A99"/>
    <w:rsid w:val="00F603CE"/>
    <w:rsid w:val="00F6049E"/>
    <w:rsid w:val="00F60899"/>
    <w:rsid w:val="00F61372"/>
    <w:rsid w:val="00F62360"/>
    <w:rsid w:val="00F63A9B"/>
    <w:rsid w:val="00F65F4A"/>
    <w:rsid w:val="00F66752"/>
    <w:rsid w:val="00F66AD8"/>
    <w:rsid w:val="00F70A76"/>
    <w:rsid w:val="00F71179"/>
    <w:rsid w:val="00F72B05"/>
    <w:rsid w:val="00F763FC"/>
    <w:rsid w:val="00F8286B"/>
    <w:rsid w:val="00F845B7"/>
    <w:rsid w:val="00F85BC9"/>
    <w:rsid w:val="00F85EB6"/>
    <w:rsid w:val="00F874BA"/>
    <w:rsid w:val="00F87E04"/>
    <w:rsid w:val="00F91DFA"/>
    <w:rsid w:val="00F92026"/>
    <w:rsid w:val="00F9241E"/>
    <w:rsid w:val="00F9491B"/>
    <w:rsid w:val="00F96175"/>
    <w:rsid w:val="00F97ACB"/>
    <w:rsid w:val="00FA0898"/>
    <w:rsid w:val="00FA08C7"/>
    <w:rsid w:val="00FA0987"/>
    <w:rsid w:val="00FA398B"/>
    <w:rsid w:val="00FA4653"/>
    <w:rsid w:val="00FA4735"/>
    <w:rsid w:val="00FA553A"/>
    <w:rsid w:val="00FA5956"/>
    <w:rsid w:val="00FA6464"/>
    <w:rsid w:val="00FB03A0"/>
    <w:rsid w:val="00FB1798"/>
    <w:rsid w:val="00FB1F48"/>
    <w:rsid w:val="00FB2604"/>
    <w:rsid w:val="00FB2C83"/>
    <w:rsid w:val="00FB3191"/>
    <w:rsid w:val="00FB53D9"/>
    <w:rsid w:val="00FB60C5"/>
    <w:rsid w:val="00FB79B4"/>
    <w:rsid w:val="00FC056B"/>
    <w:rsid w:val="00FC2588"/>
    <w:rsid w:val="00FC37C8"/>
    <w:rsid w:val="00FC5E77"/>
    <w:rsid w:val="00FC6324"/>
    <w:rsid w:val="00FC749A"/>
    <w:rsid w:val="00FD31EA"/>
    <w:rsid w:val="00FD41CD"/>
    <w:rsid w:val="00FD4663"/>
    <w:rsid w:val="00FD578D"/>
    <w:rsid w:val="00FD58CE"/>
    <w:rsid w:val="00FD623C"/>
    <w:rsid w:val="00FD6585"/>
    <w:rsid w:val="00FD6DAF"/>
    <w:rsid w:val="00FD74AA"/>
    <w:rsid w:val="00FD793F"/>
    <w:rsid w:val="00FD7CD5"/>
    <w:rsid w:val="00FE054A"/>
    <w:rsid w:val="00FE0A32"/>
    <w:rsid w:val="00FE0BA3"/>
    <w:rsid w:val="00FE1863"/>
    <w:rsid w:val="00FE3451"/>
    <w:rsid w:val="00FE46DB"/>
    <w:rsid w:val="00FE6691"/>
    <w:rsid w:val="00FE7F5C"/>
    <w:rsid w:val="00FF07BD"/>
    <w:rsid w:val="00FF168E"/>
    <w:rsid w:val="00FF18FB"/>
    <w:rsid w:val="00FF2BD9"/>
    <w:rsid w:val="00FF2ECB"/>
    <w:rsid w:val="00FF552C"/>
    <w:rsid w:val="00FF62E8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5C90"/>
  <w15:docId w15:val="{17A7EAAA-DE2B-464C-B38A-EB333279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B7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B7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6B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8B3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7691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022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E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0224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A002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2E6F-7528-4829-9D4E-EB63EA18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14</Pages>
  <Words>5337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КРК</dc:creator>
  <cp:lastModifiedBy>Лена</cp:lastModifiedBy>
  <cp:revision>1298</cp:revision>
  <cp:lastPrinted>2022-04-08T11:39:00Z</cp:lastPrinted>
  <dcterms:created xsi:type="dcterms:W3CDTF">2018-03-15T08:53:00Z</dcterms:created>
  <dcterms:modified xsi:type="dcterms:W3CDTF">2022-04-08T11:44:00Z</dcterms:modified>
</cp:coreProperties>
</file>