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213" w:rsidRDefault="00842A20">
      <w:pPr>
        <w:spacing w:after="0" w:line="240" w:lineRule="auto"/>
        <w:jc w:val="center"/>
        <w:rPr>
          <w:b/>
          <w:color w:val="0070C0"/>
          <w:sz w:val="36"/>
          <w:szCs w:val="36"/>
        </w:rPr>
      </w:pPr>
      <w:r>
        <w:rPr>
          <w:b/>
          <w:color w:val="0070C0"/>
          <w:sz w:val="36"/>
          <w:szCs w:val="36"/>
        </w:rPr>
        <w:t xml:space="preserve">Осуществление </w:t>
      </w:r>
      <w:r w:rsidR="005221CF">
        <w:rPr>
          <w:b/>
          <w:color w:val="0070C0"/>
          <w:sz w:val="36"/>
          <w:szCs w:val="36"/>
        </w:rPr>
        <w:t>муниципального</w:t>
      </w:r>
      <w:r>
        <w:rPr>
          <w:b/>
          <w:color w:val="0070C0"/>
          <w:sz w:val="36"/>
          <w:szCs w:val="36"/>
        </w:rPr>
        <w:t xml:space="preserve"> земельного контроля (надзора)</w:t>
      </w:r>
    </w:p>
    <w:p w:rsidR="005221CF" w:rsidRDefault="005221CF" w:rsidP="005221CF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5221CF" w:rsidRPr="005221CF" w:rsidRDefault="005221CF" w:rsidP="005221CF">
      <w:pPr>
        <w:spacing w:after="0" w:line="240" w:lineRule="auto"/>
        <w:ind w:firstLine="709"/>
        <w:jc w:val="both"/>
        <w:rPr>
          <w:sz w:val="24"/>
          <w:szCs w:val="24"/>
        </w:rPr>
      </w:pPr>
      <w:bookmarkStart w:id="0" w:name="_GoBack"/>
      <w:bookmarkEnd w:id="0"/>
      <w:r w:rsidRPr="005221CF">
        <w:rPr>
          <w:sz w:val="24"/>
          <w:szCs w:val="24"/>
        </w:rPr>
        <w:t>Муниципальный контроль</w:t>
      </w:r>
      <w:r>
        <w:rPr>
          <w:sz w:val="24"/>
          <w:szCs w:val="24"/>
        </w:rPr>
        <w:t xml:space="preserve"> (надзор)</w:t>
      </w:r>
      <w:r w:rsidRPr="005221CF">
        <w:rPr>
          <w:sz w:val="24"/>
          <w:szCs w:val="24"/>
        </w:rPr>
        <w:t xml:space="preserve"> — это деятельность контрольных органов муниципального образования, направленная на предупреждение, выявление и пресечение нарушений обязательных требований, осуществляемая в пределах полномочий указанных органов посредством:</w:t>
      </w:r>
    </w:p>
    <w:p w:rsidR="005221CF" w:rsidRPr="005221CF" w:rsidRDefault="005221CF" w:rsidP="005221CF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221CF">
        <w:rPr>
          <w:sz w:val="24"/>
          <w:szCs w:val="24"/>
        </w:rPr>
        <w:t>профилактики нарушений обязательных требований;</w:t>
      </w:r>
    </w:p>
    <w:p w:rsidR="005221CF" w:rsidRPr="005221CF" w:rsidRDefault="005221CF" w:rsidP="005221CF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221CF">
        <w:rPr>
          <w:sz w:val="24"/>
          <w:szCs w:val="24"/>
        </w:rPr>
        <w:t>оценки соблюдения гражданами и организациями обязательных требований;</w:t>
      </w:r>
    </w:p>
    <w:p w:rsidR="005221CF" w:rsidRPr="005221CF" w:rsidRDefault="005221CF" w:rsidP="005221CF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221CF">
        <w:rPr>
          <w:sz w:val="24"/>
          <w:szCs w:val="24"/>
        </w:rPr>
        <w:t>выявления их нарушений;</w:t>
      </w:r>
    </w:p>
    <w:p w:rsidR="005221CF" w:rsidRPr="005221CF" w:rsidRDefault="005221CF" w:rsidP="005221CF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221CF">
        <w:rPr>
          <w:sz w:val="24"/>
          <w:szCs w:val="24"/>
        </w:rPr>
        <w:t>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 w:rsidR="005221CF" w:rsidRPr="005221CF" w:rsidRDefault="005221CF" w:rsidP="005221CF">
      <w:pPr>
        <w:spacing w:after="0" w:line="240" w:lineRule="auto"/>
        <w:ind w:firstLine="709"/>
        <w:jc w:val="both"/>
        <w:rPr>
          <w:sz w:val="24"/>
          <w:szCs w:val="24"/>
        </w:rPr>
      </w:pPr>
      <w:r w:rsidRPr="005221CF">
        <w:rPr>
          <w:sz w:val="24"/>
          <w:szCs w:val="24"/>
        </w:rPr>
        <w:t xml:space="preserve">Муниципальный контроль </w:t>
      </w:r>
      <w:r>
        <w:rPr>
          <w:sz w:val="24"/>
          <w:szCs w:val="24"/>
        </w:rPr>
        <w:t>(надзор)</w:t>
      </w:r>
      <w:r>
        <w:rPr>
          <w:sz w:val="24"/>
          <w:szCs w:val="24"/>
        </w:rPr>
        <w:t xml:space="preserve"> </w:t>
      </w:r>
      <w:r w:rsidRPr="005221CF">
        <w:rPr>
          <w:sz w:val="24"/>
          <w:szCs w:val="24"/>
        </w:rPr>
        <w:t>должен быть направлен на достижение общественно значимых результатов, связанных с минимизацией риска причинения вреда (ущерба) охраняемым законом ценностям, вызванного нарушениями обязательных требований.</w:t>
      </w:r>
    </w:p>
    <w:p w:rsidR="005221CF" w:rsidRPr="005221CF" w:rsidRDefault="005221CF" w:rsidP="005221CF">
      <w:pPr>
        <w:spacing w:after="0" w:line="240" w:lineRule="auto"/>
        <w:ind w:firstLine="709"/>
        <w:jc w:val="both"/>
        <w:rPr>
          <w:sz w:val="24"/>
          <w:szCs w:val="24"/>
        </w:rPr>
      </w:pPr>
      <w:r w:rsidRPr="005221CF">
        <w:rPr>
          <w:sz w:val="24"/>
          <w:szCs w:val="24"/>
        </w:rPr>
        <w:t>Муниципальный земельный контроль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(надзор)</w:t>
      </w:r>
      <w:r w:rsidRPr="005221CF">
        <w:rPr>
          <w:sz w:val="24"/>
          <w:szCs w:val="24"/>
        </w:rPr>
        <w:t xml:space="preserve"> осуществляется уполномоченными органами местного самоуправления в рамках их компетенции.</w:t>
      </w:r>
    </w:p>
    <w:p w:rsidR="005221CF" w:rsidRPr="005221CF" w:rsidRDefault="005221CF" w:rsidP="005221CF">
      <w:pPr>
        <w:spacing w:after="0" w:line="240" w:lineRule="auto"/>
        <w:ind w:firstLine="709"/>
        <w:jc w:val="both"/>
        <w:rPr>
          <w:sz w:val="24"/>
          <w:szCs w:val="24"/>
        </w:rPr>
      </w:pPr>
      <w:r w:rsidRPr="005221CF">
        <w:rPr>
          <w:sz w:val="24"/>
          <w:szCs w:val="24"/>
        </w:rPr>
        <w:t>В соответствии с нормативными правовыми актами муниципального образования (в т. ч. положением о муниципальном земельном контроле, утверждаемым представительным органом местного самоуправления) должностные лица органов местного самоуправления в рамках муниципального земельного контроля осуществляют проверку соблюдения:</w:t>
      </w:r>
    </w:p>
    <w:p w:rsidR="005221CF" w:rsidRPr="005221CF" w:rsidRDefault="005221CF" w:rsidP="005221CF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221CF">
        <w:rPr>
          <w:sz w:val="24"/>
          <w:szCs w:val="24"/>
        </w:rPr>
        <w:t>обязательных требований о недопущении самовольного занятия земель, земельного участка или части земельного участка, в том числе использования земель, земельного участка или части земельного участка лицом, не имеющим предусмотренных законодательством прав на них;</w:t>
      </w:r>
    </w:p>
    <w:p w:rsidR="005221CF" w:rsidRPr="005221CF" w:rsidRDefault="005221CF" w:rsidP="005221CF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221CF">
        <w:rPr>
          <w:sz w:val="24"/>
          <w:szCs w:val="24"/>
        </w:rPr>
        <w:t>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(или) разрешённым использованием;</w:t>
      </w:r>
    </w:p>
    <w:p w:rsidR="005221CF" w:rsidRPr="005221CF" w:rsidRDefault="005221CF" w:rsidP="005221CF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221CF">
        <w:rPr>
          <w:sz w:val="24"/>
          <w:szCs w:val="24"/>
        </w:rPr>
        <w:t>обязательных требований, связанных с обязательным использованием земельных участков из состава земель населённых пунктов, садовых земельных участков и огородных земельных участков в течение установленного срока;</w:t>
      </w:r>
    </w:p>
    <w:p w:rsidR="005221CF" w:rsidRPr="005221CF" w:rsidRDefault="005221CF" w:rsidP="005221CF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221CF">
        <w:rPr>
          <w:sz w:val="24"/>
          <w:szCs w:val="24"/>
        </w:rPr>
        <w:t>органами государственной власти и органами местного самоуправления требований земельного законодательства при предоставлении земель, земельных участков, находящихся в государственной и муниципальной собственности (в части полномочий, отнесённых к ведению муниципального образования);</w:t>
      </w:r>
    </w:p>
    <w:p w:rsidR="005221CF" w:rsidRPr="005221CF" w:rsidRDefault="005221CF" w:rsidP="005221CF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221CF">
        <w:rPr>
          <w:sz w:val="24"/>
          <w:szCs w:val="24"/>
        </w:rPr>
        <w:t>обязательных требований, связанных с обязанностью по приведению земель в состояние, пригодное для использования по целевому назначению;</w:t>
      </w:r>
    </w:p>
    <w:p w:rsidR="005221CF" w:rsidRPr="005221CF" w:rsidRDefault="005221CF" w:rsidP="005221CF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221CF">
        <w:rPr>
          <w:sz w:val="24"/>
          <w:szCs w:val="24"/>
        </w:rPr>
        <w:t>исполнения предписаний об устранении нарушений обязательных требований, выданных должностными лицами органов муниципального контроля в пределах их компетенции;</w:t>
      </w:r>
    </w:p>
    <w:p w:rsidR="005221CF" w:rsidRPr="005221CF" w:rsidRDefault="005221CF" w:rsidP="005221CF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221CF">
        <w:rPr>
          <w:sz w:val="24"/>
          <w:szCs w:val="24"/>
        </w:rPr>
        <w:t>обязательных требований, связанных с обязанностью эксплуатировать здание, сооружение в соответствии с целевым назначением и разрешённым использованием земельного участка, на котором расположены такие здание, сооружение (в части вопросов местного значения);</w:t>
      </w:r>
    </w:p>
    <w:p w:rsidR="005221CF" w:rsidRPr="005221CF" w:rsidRDefault="005221CF" w:rsidP="005221CF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221CF">
        <w:rPr>
          <w:sz w:val="24"/>
          <w:szCs w:val="24"/>
        </w:rPr>
        <w:t xml:space="preserve">обязательных требований, связанных с невозможностью эксплуатировать объект капитального строительства (помещение или </w:t>
      </w:r>
      <w:proofErr w:type="spellStart"/>
      <w:r w:rsidRPr="005221CF">
        <w:rPr>
          <w:sz w:val="24"/>
          <w:szCs w:val="24"/>
        </w:rPr>
        <w:t>машино</w:t>
      </w:r>
      <w:proofErr w:type="spellEnd"/>
      <w:r w:rsidRPr="005221CF">
        <w:rPr>
          <w:sz w:val="24"/>
          <w:szCs w:val="24"/>
        </w:rPr>
        <w:t>‑место в здании, сооружении), для строительства или реконструкции которого не требовалось получение разрешения на строительство, при отсутствии прав на него (в рамках полномочий муниципального контроля).</w:t>
      </w:r>
    </w:p>
    <w:p w:rsidR="00424213" w:rsidRDefault="005221CF" w:rsidP="005221CF">
      <w:pPr>
        <w:spacing w:after="0" w:line="240" w:lineRule="auto"/>
        <w:ind w:firstLine="709"/>
        <w:jc w:val="both"/>
        <w:rPr>
          <w:sz w:val="24"/>
          <w:szCs w:val="24"/>
        </w:rPr>
      </w:pPr>
      <w:r w:rsidRPr="005221CF">
        <w:rPr>
          <w:sz w:val="24"/>
          <w:szCs w:val="24"/>
        </w:rPr>
        <w:t>Вышеуказанные полномочия осуществляются органами местного самоуправления применительно к землям, расположенным в границах муниципального образования, в рамках вопросов местного значения, определённых Федеральным законом от 06.10.2003 № 131‑ФЗ «Об общих принципах организации местного самоуправления в Российской Федерации» и земельным законодательством.</w:t>
      </w:r>
    </w:p>
    <w:sectPr w:rsidR="00424213">
      <w:headerReference w:type="default" r:id="rId8"/>
      <w:headerReference w:type="first" r:id="rId9"/>
      <w:pgSz w:w="11906" w:h="16838"/>
      <w:pgMar w:top="568" w:right="851" w:bottom="426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A20" w:rsidRDefault="00842A20">
      <w:pPr>
        <w:pStyle w:val="af4"/>
        <w:rPr>
          <w:sz w:val="28"/>
          <w:szCs w:val="22"/>
        </w:rPr>
      </w:pPr>
      <w:r>
        <w:separator/>
      </w:r>
    </w:p>
  </w:endnote>
  <w:endnote w:type="continuationSeparator" w:id="0">
    <w:p w:rsidR="00842A20" w:rsidRDefault="00842A20">
      <w:pPr>
        <w:pStyle w:val="af4"/>
        <w:rPr>
          <w:sz w:val="28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A20" w:rsidRDefault="00842A20">
      <w:pPr>
        <w:pStyle w:val="af4"/>
        <w:rPr>
          <w:sz w:val="28"/>
          <w:szCs w:val="22"/>
        </w:rPr>
      </w:pPr>
      <w:r>
        <w:separator/>
      </w:r>
    </w:p>
  </w:footnote>
  <w:footnote w:type="continuationSeparator" w:id="0">
    <w:p w:rsidR="00842A20" w:rsidRDefault="00842A20">
      <w:pPr>
        <w:pStyle w:val="af4"/>
        <w:rPr>
          <w:sz w:val="28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213" w:rsidRDefault="00842A20">
    <w:pPr>
      <w:pStyle w:val="af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221CF">
      <w:rPr>
        <w:noProof/>
      </w:rPr>
      <w:t>2</w:t>
    </w:r>
    <w:r>
      <w:fldChar w:fldCharType="end"/>
    </w:r>
  </w:p>
  <w:p w:rsidR="00424213" w:rsidRDefault="00424213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213" w:rsidRDefault="00424213">
    <w:pPr>
      <w:pStyle w:val="af2"/>
      <w:jc w:val="center"/>
    </w:pPr>
  </w:p>
  <w:p w:rsidR="00424213" w:rsidRDefault="00424213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F43D1"/>
    <w:multiLevelType w:val="hybridMultilevel"/>
    <w:tmpl w:val="F2FA29B0"/>
    <w:lvl w:ilvl="0" w:tplc="903E241A">
      <w:start w:val="2"/>
      <w:numFmt w:val="decimal"/>
      <w:lvlText w:val="%1."/>
      <w:lvlJc w:val="left"/>
      <w:pPr>
        <w:ind w:left="2748" w:hanging="360"/>
      </w:pPr>
      <w:rPr>
        <w:rFonts w:cs="Times New Roman" w:hint="default"/>
      </w:rPr>
    </w:lvl>
    <w:lvl w:ilvl="1" w:tplc="4CFCADDC">
      <w:start w:val="1"/>
      <w:numFmt w:val="lowerLetter"/>
      <w:lvlText w:val="%2."/>
      <w:lvlJc w:val="left"/>
      <w:pPr>
        <w:ind w:left="3468" w:hanging="360"/>
      </w:pPr>
      <w:rPr>
        <w:rFonts w:cs="Times New Roman"/>
      </w:rPr>
    </w:lvl>
    <w:lvl w:ilvl="2" w:tplc="68481068">
      <w:start w:val="1"/>
      <w:numFmt w:val="lowerRoman"/>
      <w:lvlText w:val="%3."/>
      <w:lvlJc w:val="right"/>
      <w:pPr>
        <w:ind w:left="4188" w:hanging="180"/>
      </w:pPr>
      <w:rPr>
        <w:rFonts w:cs="Times New Roman"/>
      </w:rPr>
    </w:lvl>
    <w:lvl w:ilvl="3" w:tplc="C7EC3964">
      <w:start w:val="1"/>
      <w:numFmt w:val="decimal"/>
      <w:lvlText w:val="%4."/>
      <w:lvlJc w:val="left"/>
      <w:pPr>
        <w:ind w:left="4908" w:hanging="360"/>
      </w:pPr>
      <w:rPr>
        <w:rFonts w:cs="Times New Roman"/>
      </w:rPr>
    </w:lvl>
    <w:lvl w:ilvl="4" w:tplc="055C0E1C">
      <w:start w:val="1"/>
      <w:numFmt w:val="lowerLetter"/>
      <w:lvlText w:val="%5."/>
      <w:lvlJc w:val="left"/>
      <w:pPr>
        <w:ind w:left="5628" w:hanging="360"/>
      </w:pPr>
      <w:rPr>
        <w:rFonts w:cs="Times New Roman"/>
      </w:rPr>
    </w:lvl>
    <w:lvl w:ilvl="5" w:tplc="C654350A">
      <w:start w:val="1"/>
      <w:numFmt w:val="lowerRoman"/>
      <w:lvlText w:val="%6."/>
      <w:lvlJc w:val="right"/>
      <w:pPr>
        <w:ind w:left="6348" w:hanging="180"/>
      </w:pPr>
      <w:rPr>
        <w:rFonts w:cs="Times New Roman"/>
      </w:rPr>
    </w:lvl>
    <w:lvl w:ilvl="6" w:tplc="377A9BF8">
      <w:start w:val="1"/>
      <w:numFmt w:val="decimal"/>
      <w:lvlText w:val="%7."/>
      <w:lvlJc w:val="left"/>
      <w:pPr>
        <w:ind w:left="7068" w:hanging="360"/>
      </w:pPr>
      <w:rPr>
        <w:rFonts w:cs="Times New Roman"/>
      </w:rPr>
    </w:lvl>
    <w:lvl w:ilvl="7" w:tplc="E0189B1A">
      <w:start w:val="1"/>
      <w:numFmt w:val="lowerLetter"/>
      <w:lvlText w:val="%8."/>
      <w:lvlJc w:val="left"/>
      <w:pPr>
        <w:ind w:left="7788" w:hanging="360"/>
      </w:pPr>
      <w:rPr>
        <w:rFonts w:cs="Times New Roman"/>
      </w:rPr>
    </w:lvl>
    <w:lvl w:ilvl="8" w:tplc="BAE21A1A">
      <w:start w:val="1"/>
      <w:numFmt w:val="lowerRoman"/>
      <w:lvlText w:val="%9."/>
      <w:lvlJc w:val="right"/>
      <w:pPr>
        <w:ind w:left="8508" w:hanging="180"/>
      </w:pPr>
      <w:rPr>
        <w:rFonts w:cs="Times New Roman"/>
      </w:rPr>
    </w:lvl>
  </w:abstractNum>
  <w:abstractNum w:abstractNumId="1" w15:restartNumberingAfterBreak="0">
    <w:nsid w:val="0EBC7BE5"/>
    <w:multiLevelType w:val="hybridMultilevel"/>
    <w:tmpl w:val="CAB64752"/>
    <w:lvl w:ilvl="0" w:tplc="6C9E6F36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0634688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7A769B7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FE187290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7EA64406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ED00AC60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62223C62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EEB07EFA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A562242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BD73212"/>
    <w:multiLevelType w:val="hybridMultilevel"/>
    <w:tmpl w:val="12BE7158"/>
    <w:lvl w:ilvl="0" w:tplc="DBF857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9DAE3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D86D3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7485DE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70C726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5D602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4DAC22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CEA7DF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39481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F80968"/>
    <w:multiLevelType w:val="hybridMultilevel"/>
    <w:tmpl w:val="18A61C68"/>
    <w:lvl w:ilvl="0" w:tplc="029801E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9F631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48B6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DA68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B8F5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50AF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1479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8E8F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EA01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646F0"/>
    <w:multiLevelType w:val="hybridMultilevel"/>
    <w:tmpl w:val="3DC8B17C"/>
    <w:lvl w:ilvl="0" w:tplc="4E8CD07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09E26B1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22A6F2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BA042B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E9CC79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77ACC4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F18AA3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B8A1ED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E84E30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2B4650BB"/>
    <w:multiLevelType w:val="hybridMultilevel"/>
    <w:tmpl w:val="93B4E5E8"/>
    <w:lvl w:ilvl="0" w:tplc="A934BF5C">
      <w:start w:val="2"/>
      <w:numFmt w:val="decimal"/>
      <w:lvlText w:val="%1."/>
      <w:lvlJc w:val="left"/>
      <w:pPr>
        <w:ind w:left="2745" w:hanging="360"/>
      </w:pPr>
      <w:rPr>
        <w:rFonts w:cs="Times New Roman" w:hint="default"/>
      </w:rPr>
    </w:lvl>
    <w:lvl w:ilvl="1" w:tplc="E4CAD76A">
      <w:start w:val="1"/>
      <w:numFmt w:val="lowerLetter"/>
      <w:lvlText w:val="%2."/>
      <w:lvlJc w:val="left"/>
      <w:pPr>
        <w:ind w:left="3465" w:hanging="360"/>
      </w:pPr>
      <w:rPr>
        <w:rFonts w:cs="Times New Roman"/>
      </w:rPr>
    </w:lvl>
    <w:lvl w:ilvl="2" w:tplc="B4CCA810">
      <w:start w:val="1"/>
      <w:numFmt w:val="lowerRoman"/>
      <w:lvlText w:val="%3."/>
      <w:lvlJc w:val="right"/>
      <w:pPr>
        <w:ind w:left="4185" w:hanging="180"/>
      </w:pPr>
      <w:rPr>
        <w:rFonts w:cs="Times New Roman"/>
      </w:rPr>
    </w:lvl>
    <w:lvl w:ilvl="3" w:tplc="DEDC4D78">
      <w:start w:val="1"/>
      <w:numFmt w:val="decimal"/>
      <w:lvlText w:val="%4."/>
      <w:lvlJc w:val="left"/>
      <w:pPr>
        <w:ind w:left="4905" w:hanging="360"/>
      </w:pPr>
      <w:rPr>
        <w:rFonts w:cs="Times New Roman"/>
      </w:rPr>
    </w:lvl>
    <w:lvl w:ilvl="4" w:tplc="472CC90E">
      <w:start w:val="1"/>
      <w:numFmt w:val="lowerLetter"/>
      <w:lvlText w:val="%5."/>
      <w:lvlJc w:val="left"/>
      <w:pPr>
        <w:ind w:left="5625" w:hanging="360"/>
      </w:pPr>
      <w:rPr>
        <w:rFonts w:cs="Times New Roman"/>
      </w:rPr>
    </w:lvl>
    <w:lvl w:ilvl="5" w:tplc="A342CBA6">
      <w:start w:val="1"/>
      <w:numFmt w:val="lowerRoman"/>
      <w:lvlText w:val="%6."/>
      <w:lvlJc w:val="right"/>
      <w:pPr>
        <w:ind w:left="6345" w:hanging="180"/>
      </w:pPr>
      <w:rPr>
        <w:rFonts w:cs="Times New Roman"/>
      </w:rPr>
    </w:lvl>
    <w:lvl w:ilvl="6" w:tplc="4CD8766A">
      <w:start w:val="1"/>
      <w:numFmt w:val="decimal"/>
      <w:lvlText w:val="%7."/>
      <w:lvlJc w:val="left"/>
      <w:pPr>
        <w:ind w:left="7065" w:hanging="360"/>
      </w:pPr>
      <w:rPr>
        <w:rFonts w:cs="Times New Roman"/>
      </w:rPr>
    </w:lvl>
    <w:lvl w:ilvl="7" w:tplc="58703AFC">
      <w:start w:val="1"/>
      <w:numFmt w:val="lowerLetter"/>
      <w:lvlText w:val="%8."/>
      <w:lvlJc w:val="left"/>
      <w:pPr>
        <w:ind w:left="7785" w:hanging="360"/>
      </w:pPr>
      <w:rPr>
        <w:rFonts w:cs="Times New Roman"/>
      </w:rPr>
    </w:lvl>
    <w:lvl w:ilvl="8" w:tplc="650C013A">
      <w:start w:val="1"/>
      <w:numFmt w:val="lowerRoman"/>
      <w:lvlText w:val="%9."/>
      <w:lvlJc w:val="right"/>
      <w:pPr>
        <w:ind w:left="8505" w:hanging="180"/>
      </w:pPr>
      <w:rPr>
        <w:rFonts w:cs="Times New Roman"/>
      </w:rPr>
    </w:lvl>
  </w:abstractNum>
  <w:abstractNum w:abstractNumId="6" w15:restartNumberingAfterBreak="0">
    <w:nsid w:val="311065F8"/>
    <w:multiLevelType w:val="multilevel"/>
    <w:tmpl w:val="48240B54"/>
    <w:lvl w:ilvl="0">
      <w:start w:val="30"/>
      <w:numFmt w:val="decimal"/>
      <w:lvlText w:val="%1"/>
      <w:lvlJc w:val="left"/>
      <w:pPr>
        <w:ind w:left="1320" w:hanging="1320"/>
      </w:pPr>
      <w:rPr>
        <w:rFonts w:cs="Times New Roman" w:hint="default"/>
      </w:rPr>
    </w:lvl>
    <w:lvl w:ilvl="1">
      <w:start w:val="6"/>
      <w:numFmt w:val="decimalZero"/>
      <w:lvlText w:val="%1.%2"/>
      <w:lvlJc w:val="left"/>
      <w:pPr>
        <w:ind w:left="2190" w:hanging="1320"/>
      </w:pPr>
      <w:rPr>
        <w:rFonts w:cs="Times New Roman" w:hint="default"/>
      </w:rPr>
    </w:lvl>
    <w:lvl w:ilvl="2">
      <w:start w:val="2010"/>
      <w:numFmt w:val="decimal"/>
      <w:lvlText w:val="%1.%2.%3"/>
      <w:lvlJc w:val="left"/>
      <w:pPr>
        <w:ind w:left="3060" w:hanging="13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30" w:hanging="13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800" w:hanging="13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7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8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120" w:hanging="2160"/>
      </w:pPr>
      <w:rPr>
        <w:rFonts w:cs="Times New Roman" w:hint="default"/>
      </w:rPr>
    </w:lvl>
  </w:abstractNum>
  <w:abstractNum w:abstractNumId="7" w15:restartNumberingAfterBreak="0">
    <w:nsid w:val="4B624291"/>
    <w:multiLevelType w:val="multilevel"/>
    <w:tmpl w:val="F990B370"/>
    <w:lvl w:ilvl="0">
      <w:start w:val="30"/>
      <w:numFmt w:val="decimal"/>
      <w:lvlText w:val="%1"/>
      <w:lvlJc w:val="left"/>
      <w:pPr>
        <w:ind w:left="1320" w:hanging="1320"/>
      </w:pPr>
      <w:rPr>
        <w:rFonts w:cs="Times New Roman" w:hint="default"/>
      </w:rPr>
    </w:lvl>
    <w:lvl w:ilvl="1">
      <w:start w:val="12"/>
      <w:numFmt w:val="decimal"/>
      <w:lvlText w:val="%1.%2"/>
      <w:lvlJc w:val="left"/>
      <w:pPr>
        <w:ind w:left="2190" w:hanging="1320"/>
      </w:pPr>
      <w:rPr>
        <w:rFonts w:cs="Times New Roman" w:hint="default"/>
      </w:rPr>
    </w:lvl>
    <w:lvl w:ilvl="2">
      <w:start w:val="2009"/>
      <w:numFmt w:val="decimal"/>
      <w:lvlText w:val="%1.%2.%3"/>
      <w:lvlJc w:val="left"/>
      <w:pPr>
        <w:ind w:left="3060" w:hanging="13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30" w:hanging="13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800" w:hanging="13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7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8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120" w:hanging="2160"/>
      </w:pPr>
      <w:rPr>
        <w:rFonts w:cs="Times New Roman" w:hint="default"/>
      </w:rPr>
    </w:lvl>
  </w:abstractNum>
  <w:abstractNum w:abstractNumId="8" w15:restartNumberingAfterBreak="0">
    <w:nsid w:val="4BB46CF1"/>
    <w:multiLevelType w:val="hybridMultilevel"/>
    <w:tmpl w:val="2F1E1426"/>
    <w:lvl w:ilvl="0" w:tplc="6C8EFD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3CA0D8">
      <w:start w:val="1"/>
      <w:numFmt w:val="lowerLetter"/>
      <w:lvlText w:val="%2."/>
      <w:lvlJc w:val="left"/>
      <w:pPr>
        <w:ind w:left="1440" w:hanging="360"/>
      </w:pPr>
    </w:lvl>
    <w:lvl w:ilvl="2" w:tplc="270A0B6E">
      <w:start w:val="1"/>
      <w:numFmt w:val="lowerRoman"/>
      <w:lvlText w:val="%3."/>
      <w:lvlJc w:val="right"/>
      <w:pPr>
        <w:ind w:left="2160" w:hanging="180"/>
      </w:pPr>
    </w:lvl>
    <w:lvl w:ilvl="3" w:tplc="D6F4F3AA">
      <w:start w:val="1"/>
      <w:numFmt w:val="decimal"/>
      <w:lvlText w:val="%4."/>
      <w:lvlJc w:val="left"/>
      <w:pPr>
        <w:ind w:left="2880" w:hanging="360"/>
      </w:pPr>
    </w:lvl>
    <w:lvl w:ilvl="4" w:tplc="89CA7088">
      <w:start w:val="1"/>
      <w:numFmt w:val="lowerLetter"/>
      <w:lvlText w:val="%5."/>
      <w:lvlJc w:val="left"/>
      <w:pPr>
        <w:ind w:left="3600" w:hanging="360"/>
      </w:pPr>
    </w:lvl>
    <w:lvl w:ilvl="5" w:tplc="A6802DB4">
      <w:start w:val="1"/>
      <w:numFmt w:val="lowerRoman"/>
      <w:lvlText w:val="%6."/>
      <w:lvlJc w:val="right"/>
      <w:pPr>
        <w:ind w:left="4320" w:hanging="180"/>
      </w:pPr>
    </w:lvl>
    <w:lvl w:ilvl="6" w:tplc="DC3A1DA8">
      <w:start w:val="1"/>
      <w:numFmt w:val="decimal"/>
      <w:lvlText w:val="%7."/>
      <w:lvlJc w:val="left"/>
      <w:pPr>
        <w:ind w:left="5040" w:hanging="360"/>
      </w:pPr>
    </w:lvl>
    <w:lvl w:ilvl="7" w:tplc="40183BB4">
      <w:start w:val="1"/>
      <w:numFmt w:val="lowerLetter"/>
      <w:lvlText w:val="%8."/>
      <w:lvlJc w:val="left"/>
      <w:pPr>
        <w:ind w:left="5760" w:hanging="360"/>
      </w:pPr>
    </w:lvl>
    <w:lvl w:ilvl="8" w:tplc="B7EC4DF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485F57"/>
    <w:multiLevelType w:val="hybridMultilevel"/>
    <w:tmpl w:val="AB14BCDA"/>
    <w:lvl w:ilvl="0" w:tplc="77D004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5A42B6">
      <w:start w:val="1"/>
      <w:numFmt w:val="lowerLetter"/>
      <w:lvlText w:val="%2."/>
      <w:lvlJc w:val="left"/>
      <w:pPr>
        <w:ind w:left="1440" w:hanging="360"/>
      </w:pPr>
    </w:lvl>
    <w:lvl w:ilvl="2" w:tplc="AA0ABC12">
      <w:start w:val="1"/>
      <w:numFmt w:val="lowerRoman"/>
      <w:lvlText w:val="%3."/>
      <w:lvlJc w:val="right"/>
      <w:pPr>
        <w:ind w:left="2160" w:hanging="180"/>
      </w:pPr>
    </w:lvl>
    <w:lvl w:ilvl="3" w:tplc="B5065F36">
      <w:start w:val="1"/>
      <w:numFmt w:val="decimal"/>
      <w:lvlText w:val="%4."/>
      <w:lvlJc w:val="left"/>
      <w:pPr>
        <w:ind w:left="2880" w:hanging="360"/>
      </w:pPr>
    </w:lvl>
    <w:lvl w:ilvl="4" w:tplc="33383DC0">
      <w:start w:val="1"/>
      <w:numFmt w:val="lowerLetter"/>
      <w:lvlText w:val="%5."/>
      <w:lvlJc w:val="left"/>
      <w:pPr>
        <w:ind w:left="3600" w:hanging="360"/>
      </w:pPr>
    </w:lvl>
    <w:lvl w:ilvl="5" w:tplc="38323DE0">
      <w:start w:val="1"/>
      <w:numFmt w:val="lowerRoman"/>
      <w:lvlText w:val="%6."/>
      <w:lvlJc w:val="right"/>
      <w:pPr>
        <w:ind w:left="4320" w:hanging="180"/>
      </w:pPr>
    </w:lvl>
    <w:lvl w:ilvl="6" w:tplc="0810AB30">
      <w:start w:val="1"/>
      <w:numFmt w:val="decimal"/>
      <w:lvlText w:val="%7."/>
      <w:lvlJc w:val="left"/>
      <w:pPr>
        <w:ind w:left="5040" w:hanging="360"/>
      </w:pPr>
    </w:lvl>
    <w:lvl w:ilvl="7" w:tplc="D8F6F92E">
      <w:start w:val="1"/>
      <w:numFmt w:val="lowerLetter"/>
      <w:lvlText w:val="%8."/>
      <w:lvlJc w:val="left"/>
      <w:pPr>
        <w:ind w:left="5760" w:hanging="360"/>
      </w:pPr>
    </w:lvl>
    <w:lvl w:ilvl="8" w:tplc="178A5E8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6D01C1"/>
    <w:multiLevelType w:val="hybridMultilevel"/>
    <w:tmpl w:val="0DD06202"/>
    <w:lvl w:ilvl="0" w:tplc="56CA0504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C8748B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A10AB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8321E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AAE73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8B651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3AE46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10881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F0646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70CD44FA"/>
    <w:multiLevelType w:val="hybridMultilevel"/>
    <w:tmpl w:val="D36C608E"/>
    <w:lvl w:ilvl="0" w:tplc="9440CD4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C602B6A4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236EAE1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638C85A2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2C1452DC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36C4454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BD18DFE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F7089230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BABE7B0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8"/>
  </w:num>
  <w:num w:numId="7">
    <w:abstractNumId w:val="10"/>
  </w:num>
  <w:num w:numId="8">
    <w:abstractNumId w:val="3"/>
  </w:num>
  <w:num w:numId="9">
    <w:abstractNumId w:val="2"/>
  </w:num>
  <w:num w:numId="10">
    <w:abstractNumId w:val="9"/>
  </w:num>
  <w:num w:numId="11">
    <w:abstractNumId w:val="11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213"/>
    <w:rsid w:val="00424213"/>
    <w:rsid w:val="005221CF"/>
    <w:rsid w:val="0084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70CBA"/>
  <w15:docId w15:val="{CB2A2320-85EF-467C-84E1-8655779BC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Times New Roman" w:hAnsi="Times New Roman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pPr>
      <w:keepNext/>
      <w:spacing w:after="0" w:line="240" w:lineRule="auto"/>
      <w:outlineLvl w:val="5"/>
    </w:pPr>
    <w:rPr>
      <w:sz w:val="24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character" w:customStyle="1" w:styleId="60">
    <w:name w:val="Заголовок 6 Знак"/>
    <w:link w:val="6"/>
    <w:uiPriority w:val="99"/>
    <w:rPr>
      <w:rFonts w:ascii="Times New Roman" w:hAnsi="Times New Roman" w:cs="Times New Roman"/>
      <w:sz w:val="20"/>
      <w:szCs w:val="20"/>
    </w:rPr>
  </w:style>
  <w:style w:type="paragraph" w:styleId="af2">
    <w:name w:val="header"/>
    <w:basedOn w:val="a"/>
    <w:link w:val="af3"/>
    <w:uiPriority w:val="99"/>
    <w:pPr>
      <w:tabs>
        <w:tab w:val="center" w:pos="4153"/>
        <w:tab w:val="right" w:pos="8306"/>
      </w:tabs>
      <w:spacing w:after="0" w:line="240" w:lineRule="auto"/>
    </w:pPr>
    <w:rPr>
      <w:sz w:val="20"/>
      <w:szCs w:val="20"/>
    </w:rPr>
  </w:style>
  <w:style w:type="character" w:customStyle="1" w:styleId="af3">
    <w:name w:val="Верхний колонтитул Знак"/>
    <w:link w:val="af2"/>
    <w:uiPriority w:val="99"/>
    <w:rPr>
      <w:rFonts w:ascii="Times New Roman" w:hAnsi="Times New Roman" w:cs="Times New Roman"/>
      <w:sz w:val="20"/>
      <w:szCs w:val="20"/>
    </w:rPr>
  </w:style>
  <w:style w:type="paragraph" w:styleId="af4">
    <w:name w:val="Body Text"/>
    <w:basedOn w:val="a"/>
    <w:link w:val="af5"/>
    <w:uiPriority w:val="99"/>
    <w:pPr>
      <w:spacing w:after="0" w:line="240" w:lineRule="auto"/>
      <w:jc w:val="both"/>
    </w:pPr>
    <w:rPr>
      <w:sz w:val="25"/>
      <w:szCs w:val="20"/>
    </w:rPr>
  </w:style>
  <w:style w:type="character" w:customStyle="1" w:styleId="af5">
    <w:name w:val="Основной текст Знак"/>
    <w:link w:val="af4"/>
    <w:uiPriority w:val="99"/>
    <w:rPr>
      <w:rFonts w:ascii="Times New Roman" w:hAnsi="Times New Roman" w:cs="Times New Roman"/>
      <w:sz w:val="20"/>
      <w:szCs w:val="20"/>
    </w:rPr>
  </w:style>
  <w:style w:type="paragraph" w:styleId="af6">
    <w:name w:val="No Spacing"/>
    <w:uiPriority w:val="99"/>
    <w:qFormat/>
    <w:rPr>
      <w:rFonts w:ascii="Times New Roman" w:hAnsi="Times New Roman"/>
      <w:sz w:val="28"/>
      <w:szCs w:val="22"/>
    </w:rPr>
  </w:style>
  <w:style w:type="table" w:styleId="af7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footer"/>
    <w:basedOn w:val="a"/>
    <w:link w:val="af9"/>
    <w:uiPriority w:val="99"/>
    <w:semiHidden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link w:val="af8"/>
    <w:uiPriority w:val="99"/>
    <w:semiHidden/>
    <w:rPr>
      <w:rFonts w:ascii="Times New Roman" w:hAnsi="Times New Roman" w:cs="Times New Roman"/>
      <w:sz w:val="28"/>
    </w:rPr>
  </w:style>
  <w:style w:type="character" w:customStyle="1" w:styleId="afa">
    <w:name w:val="Цветовое выделение"/>
    <w:uiPriority w:val="99"/>
    <w:rPr>
      <w:b/>
      <w:color w:val="000080"/>
    </w:rPr>
  </w:style>
  <w:style w:type="paragraph" w:customStyle="1" w:styleId="afb">
    <w:name w:val="Заголовок статьи"/>
    <w:basedOn w:val="a"/>
    <w:next w:val="a"/>
    <w:uiPriority w:val="99"/>
    <w:pPr>
      <w:spacing w:after="0" w:line="240" w:lineRule="auto"/>
      <w:ind w:left="1612" w:hanging="892"/>
      <w:jc w:val="both"/>
    </w:pPr>
    <w:rPr>
      <w:rFonts w:ascii="Arial" w:hAnsi="Arial"/>
      <w:sz w:val="24"/>
      <w:szCs w:val="24"/>
    </w:rPr>
  </w:style>
  <w:style w:type="paragraph" w:styleId="afc">
    <w:name w:val="Body Text Indent"/>
    <w:basedOn w:val="a"/>
    <w:link w:val="afd"/>
    <w:uiPriority w:val="99"/>
    <w:pPr>
      <w:spacing w:after="120"/>
      <w:ind w:left="283"/>
    </w:pPr>
  </w:style>
  <w:style w:type="character" w:customStyle="1" w:styleId="afd">
    <w:name w:val="Основной текст с отступом Знак"/>
    <w:link w:val="afc"/>
    <w:uiPriority w:val="99"/>
    <w:semiHidden/>
    <w:rPr>
      <w:rFonts w:ascii="Times New Roman" w:hAnsi="Times New Roman" w:cs="Times New Roman"/>
      <w:sz w:val="28"/>
    </w:rPr>
  </w:style>
  <w:style w:type="paragraph" w:customStyle="1" w:styleId="13">
    <w:name w:val="Стиль1"/>
    <w:basedOn w:val="a"/>
    <w:uiPriority w:val="99"/>
    <w:pPr>
      <w:spacing w:after="0" w:line="240" w:lineRule="auto"/>
    </w:pPr>
    <w:rPr>
      <w:szCs w:val="20"/>
    </w:rPr>
  </w:style>
  <w:style w:type="character" w:customStyle="1" w:styleId="25">
    <w:name w:val="Знак Знак2"/>
    <w:uiPriority w:val="99"/>
    <w:rPr>
      <w:rFonts w:cs="Times New Roman"/>
      <w:lang w:val="ru-RU" w:eastAsia="ru-RU" w:bidi="ar-SA"/>
    </w:rPr>
  </w:style>
  <w:style w:type="character" w:customStyle="1" w:styleId="blk">
    <w:name w:val="blk"/>
    <w:basedOn w:val="a0"/>
  </w:style>
  <w:style w:type="paragraph" w:customStyle="1" w:styleId="ConsPlusNormal">
    <w:name w:val="ConsPlusNormal"/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paragraph" w:styleId="afe">
    <w:name w:val="Balloon Text"/>
    <w:basedOn w:val="a"/>
    <w:link w:val="aff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link w:val="afe"/>
    <w:uiPriority w:val="99"/>
    <w:semiHidden/>
    <w:rPr>
      <w:rFonts w:ascii="Tahoma" w:hAnsi="Tahoma" w:cs="Tahoma"/>
      <w:sz w:val="16"/>
      <w:szCs w:val="16"/>
    </w:rPr>
  </w:style>
  <w:style w:type="character" w:styleId="aff0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8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352F4-4600-45DC-B8A8-33363CEE6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Антоненкова А.В</cp:lastModifiedBy>
  <cp:revision>2</cp:revision>
  <dcterms:created xsi:type="dcterms:W3CDTF">2026-03-12T07:15:00Z</dcterms:created>
  <dcterms:modified xsi:type="dcterms:W3CDTF">2026-03-12T07:15:00Z</dcterms:modified>
</cp:coreProperties>
</file>