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6C" w:rsidRPr="00D67ED2" w:rsidRDefault="007C27DD" w:rsidP="0025656C">
      <w:pPr>
        <w:spacing w:line="360" w:lineRule="auto"/>
        <w:ind w:hanging="142"/>
        <w:jc w:val="center"/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3pt;height:68.65pt" fillcolor="window">
            <v:imagedata r:id="rId9" o:title=""/>
          </v:shape>
        </w:pict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«ЕЛЬНИНСКИЙ  РАЙОН»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5806D7" w:rsidRPr="005806D7">
        <w:rPr>
          <w:sz w:val="28"/>
        </w:rPr>
        <w:t>19.10.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E4711E">
        <w:rPr>
          <w:sz w:val="28"/>
        </w:rPr>
        <w:t>1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5806D7">
        <w:rPr>
          <w:sz w:val="28"/>
          <w:u w:val="single"/>
        </w:rPr>
        <w:t>617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476DE3" w:rsidRPr="00D67ED2" w:rsidRDefault="00221DD7" w:rsidP="008C7623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формирования, ведения, ежегодного дополнения и опубликования перечня муниципального имущества муниципального образования «Ельнинский район» Смоленской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Default="00FE07DB" w:rsidP="00476DE3">
      <w:pPr>
        <w:rPr>
          <w:sz w:val="28"/>
          <w:szCs w:val="28"/>
        </w:rPr>
      </w:pPr>
    </w:p>
    <w:p w:rsidR="000D5D20" w:rsidRPr="00D67ED2" w:rsidRDefault="00221DD7" w:rsidP="00C01A62">
      <w:pPr>
        <w:ind w:firstLine="709"/>
        <w:jc w:val="both"/>
        <w:rPr>
          <w:sz w:val="28"/>
          <w:szCs w:val="28"/>
        </w:rPr>
      </w:pPr>
      <w:r w:rsidRPr="007E2938">
        <w:rPr>
          <w:sz w:val="28"/>
          <w:szCs w:val="28"/>
        </w:rPr>
        <w:t>В целях реализации положений Федерального закона от 24.07.2007 № 209-ФЗ «О развитии малого среднего предпринимательства в Российской Федерации»,</w:t>
      </w:r>
      <w:r w:rsidR="007E2938">
        <w:rPr>
          <w:sz w:val="28"/>
          <w:szCs w:val="28"/>
        </w:rPr>
        <w:t xml:space="preserve"> от 26.07.2006 № 135-ФЗ «О защите конкуренции», от 06.10.2003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20.04.2016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</w:t>
      </w:r>
      <w:r w:rsidR="00C01A62">
        <w:rPr>
          <w:sz w:val="28"/>
          <w:szCs w:val="28"/>
        </w:rPr>
        <w:t xml:space="preserve">, руководствуясь Уставом муниципального образования «Ельнинский район» Смоленской области (новая редакция), </w:t>
      </w:r>
      <w:r w:rsidR="00937E95">
        <w:rPr>
          <w:sz w:val="28"/>
          <w:szCs w:val="28"/>
        </w:rPr>
        <w:t xml:space="preserve">Положения о порядке управления и распоряжения объектами муниципальной собственности муниципального образования «Ельнинский район» Смоленской области, утвержденного решением Ельнинского районного Совета депутатов от </w:t>
      </w:r>
      <w:r w:rsidR="00937E95" w:rsidRPr="00A039E0">
        <w:rPr>
          <w:sz w:val="28"/>
          <w:szCs w:val="28"/>
        </w:rPr>
        <w:t>27.03.2014 №</w:t>
      </w:r>
      <w:r w:rsidR="00937E95">
        <w:rPr>
          <w:sz w:val="28"/>
          <w:szCs w:val="28"/>
        </w:rPr>
        <w:t xml:space="preserve"> 12 (в редакции решения Ельнинского районного Совета Депутатов от 21.02.2018 № 12)</w:t>
      </w:r>
      <w:r w:rsidR="007E2938">
        <w:rPr>
          <w:sz w:val="28"/>
          <w:szCs w:val="28"/>
        </w:rPr>
        <w:t xml:space="preserve">, </w:t>
      </w:r>
      <w:r w:rsidRPr="007E2938">
        <w:rPr>
          <w:sz w:val="28"/>
          <w:szCs w:val="28"/>
        </w:rPr>
        <w:t xml:space="preserve">а также улучшения условий для развития малого и среднего предпринимательства на </w:t>
      </w:r>
      <w:r w:rsidRPr="007E2938">
        <w:rPr>
          <w:sz w:val="28"/>
          <w:szCs w:val="28"/>
        </w:rPr>
        <w:lastRenderedPageBreak/>
        <w:t xml:space="preserve">территории </w:t>
      </w:r>
      <w:r w:rsidR="00C01A62">
        <w:rPr>
          <w:sz w:val="28"/>
          <w:szCs w:val="28"/>
        </w:rPr>
        <w:t>м</w:t>
      </w:r>
      <w:r w:rsidRPr="007E2938">
        <w:rPr>
          <w:sz w:val="28"/>
          <w:szCs w:val="28"/>
        </w:rPr>
        <w:t>униципального образования "</w:t>
      </w:r>
      <w:r w:rsidR="00C01A62">
        <w:rPr>
          <w:sz w:val="28"/>
          <w:szCs w:val="28"/>
        </w:rPr>
        <w:t>Ельнинский район</w:t>
      </w:r>
      <w:r w:rsidRPr="007E2938">
        <w:rPr>
          <w:sz w:val="28"/>
          <w:szCs w:val="28"/>
        </w:rPr>
        <w:t xml:space="preserve">" </w:t>
      </w:r>
      <w:r w:rsidR="00C01A62">
        <w:rPr>
          <w:sz w:val="28"/>
          <w:szCs w:val="28"/>
        </w:rPr>
        <w:t>Смоленской области</w:t>
      </w:r>
      <w:r w:rsidR="005F5E8F" w:rsidRPr="00D67ED2">
        <w:rPr>
          <w:sz w:val="28"/>
          <w:szCs w:val="28"/>
        </w:rPr>
        <w:t xml:space="preserve">, </w:t>
      </w:r>
      <w:r w:rsidR="000D5D20" w:rsidRPr="00D67ED2">
        <w:rPr>
          <w:sz w:val="28"/>
          <w:szCs w:val="28"/>
        </w:rPr>
        <w:t>Администрация муниципального образования «Ельнинский район»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8726B" w:rsidRDefault="00C01A62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Утвердить</w:t>
      </w:r>
      <w:r w:rsidR="0088726B">
        <w:rPr>
          <w:rFonts w:eastAsia="Calibri"/>
          <w:sz w:val="28"/>
          <w:szCs w:val="28"/>
          <w:lang w:eastAsia="en-US"/>
        </w:rPr>
        <w:t xml:space="preserve"> прилагаемые:</w:t>
      </w:r>
    </w:p>
    <w:p w:rsidR="000D5D20" w:rsidRDefault="0088726B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</w:t>
      </w:r>
      <w:r w:rsidR="00C01A62">
        <w:rPr>
          <w:rFonts w:eastAsia="Calibri"/>
          <w:sz w:val="28"/>
          <w:szCs w:val="28"/>
          <w:lang w:eastAsia="en-US"/>
        </w:rPr>
        <w:t xml:space="preserve"> Порядок формирования, ведения, ежегодного дополнения </w:t>
      </w:r>
      <w:r w:rsidR="00B32815">
        <w:rPr>
          <w:rFonts w:eastAsia="Calibri"/>
          <w:sz w:val="28"/>
          <w:szCs w:val="28"/>
          <w:lang w:eastAsia="en-US"/>
        </w:rPr>
        <w:t xml:space="preserve">и </w:t>
      </w:r>
      <w:r w:rsidR="00C01A62">
        <w:rPr>
          <w:rFonts w:eastAsia="Calibri"/>
          <w:sz w:val="28"/>
          <w:szCs w:val="28"/>
          <w:lang w:eastAsia="en-US"/>
        </w:rPr>
        <w:t>опубликования Перечня</w:t>
      </w:r>
      <w:r w:rsidR="00124A2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муниципального имущества</w:t>
      </w:r>
      <w:r w:rsidR="0075346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муниципального образования «Ельнинский район» Смоленской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</w:t>
      </w:r>
      <w:r w:rsidR="007F7316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 xml:space="preserve">риложение </w:t>
      </w:r>
      <w:r w:rsidR="0074080A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1).</w:t>
      </w:r>
    </w:p>
    <w:p w:rsidR="0088726B" w:rsidRDefault="0088726B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Форму </w:t>
      </w:r>
      <w:r w:rsidR="00753469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 xml:space="preserve">еречня муниципального имущества муниципального образования «Ельнинский район» Смоленской области, предназначенного для предоставления во владение и (или) пользование субъектам малого и среднего предпринимательства для опубликования в </w:t>
      </w:r>
      <w:r w:rsidR="00B32815">
        <w:rPr>
          <w:rFonts w:eastAsia="Calibri"/>
          <w:sz w:val="28"/>
          <w:szCs w:val="28"/>
          <w:lang w:eastAsia="en-US"/>
        </w:rPr>
        <w:t>средствах массовой информации</w:t>
      </w:r>
      <w:r>
        <w:rPr>
          <w:rFonts w:eastAsia="Calibri"/>
          <w:sz w:val="28"/>
          <w:szCs w:val="28"/>
          <w:lang w:eastAsia="en-US"/>
        </w:rPr>
        <w:t>, а также размещения в информационно-телекоммуникационной сети «Интернет</w:t>
      </w:r>
      <w:r w:rsidR="00B32815">
        <w:rPr>
          <w:rFonts w:eastAsia="Calibri"/>
          <w:sz w:val="28"/>
          <w:szCs w:val="28"/>
          <w:lang w:eastAsia="en-US"/>
        </w:rPr>
        <w:t>»</w:t>
      </w:r>
      <w:r w:rsidR="0075346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</w:t>
      </w:r>
      <w:r w:rsidR="007F7316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 xml:space="preserve">риложение № </w:t>
      </w:r>
      <w:r w:rsidR="0074080A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).</w:t>
      </w:r>
    </w:p>
    <w:p w:rsidR="0088726B" w:rsidRDefault="0088726B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 Виды муниципального имущества, которое используется для формирования перечня муниципального имущества муниципального образования «Ельнинский район» Смоленской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</w:t>
      </w:r>
      <w:r w:rsidR="007F7316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 xml:space="preserve">риложение № </w:t>
      </w:r>
      <w:r w:rsidR="0074080A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).</w:t>
      </w:r>
    </w:p>
    <w:p w:rsidR="00621435" w:rsidRDefault="003D2F29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621435">
        <w:rPr>
          <w:rFonts w:eastAsia="Calibri"/>
          <w:sz w:val="28"/>
          <w:szCs w:val="28"/>
          <w:lang w:eastAsia="en-US"/>
        </w:rPr>
        <w:t xml:space="preserve">. Определить Администрацию муниципального образования «Ельнинский район» Смоленской области уполномоченным органом </w:t>
      </w:r>
      <w:r w:rsidR="00753469">
        <w:rPr>
          <w:rFonts w:eastAsia="Calibri"/>
          <w:sz w:val="28"/>
          <w:szCs w:val="28"/>
          <w:lang w:eastAsia="en-US"/>
        </w:rPr>
        <w:t>муниципального образования «Ельнинский район» Смоленской области по</w:t>
      </w:r>
      <w:r w:rsidR="00621435">
        <w:rPr>
          <w:rFonts w:eastAsia="Calibri"/>
          <w:sz w:val="28"/>
          <w:szCs w:val="28"/>
          <w:lang w:eastAsia="en-US"/>
        </w:rPr>
        <w:t>:</w:t>
      </w:r>
    </w:p>
    <w:p w:rsidR="00621435" w:rsidRDefault="003D2F29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621435">
        <w:rPr>
          <w:rFonts w:eastAsia="Calibri"/>
          <w:sz w:val="28"/>
          <w:szCs w:val="28"/>
          <w:lang w:eastAsia="en-US"/>
        </w:rPr>
        <w:t>.1. Формированию, ведению, а также опубликованию Перечня муниципального имущества муниципального образования «Ельнинский район» Смоленской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621435" w:rsidRDefault="003D2F29" w:rsidP="006214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621435">
        <w:rPr>
          <w:rFonts w:eastAsia="Calibri"/>
          <w:sz w:val="28"/>
          <w:szCs w:val="28"/>
          <w:lang w:eastAsia="en-US"/>
        </w:rPr>
        <w:t>.2. Взаимодействию с акционерным обществом «Федеральная корпорация по развитию малого и среднего предпринимательства» в сфере формирования, ведения, ежегодного дополнения и опубликования Перечня.</w:t>
      </w:r>
    </w:p>
    <w:p w:rsidR="00124A2B" w:rsidRDefault="003D2F29" w:rsidP="006214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124A2B" w:rsidRPr="003D2E0E">
        <w:rPr>
          <w:rFonts w:eastAsia="Calibri"/>
          <w:sz w:val="28"/>
          <w:szCs w:val="28"/>
          <w:lang w:eastAsia="en-US"/>
        </w:rPr>
        <w:t xml:space="preserve">. Настоящее постановление </w:t>
      </w:r>
      <w:r w:rsidR="003D2E0E">
        <w:rPr>
          <w:rFonts w:eastAsia="Calibri"/>
          <w:sz w:val="28"/>
          <w:szCs w:val="28"/>
          <w:lang w:eastAsia="en-US"/>
        </w:rPr>
        <w:t>подлежит опубликованию</w:t>
      </w:r>
      <w:r w:rsidR="00124A2B" w:rsidRPr="003D2E0E">
        <w:rPr>
          <w:rFonts w:eastAsia="Calibri"/>
          <w:sz w:val="28"/>
          <w:szCs w:val="28"/>
          <w:lang w:eastAsia="en-US"/>
        </w:rPr>
        <w:t xml:space="preserve"> </w:t>
      </w:r>
      <w:r w:rsidR="003D2E0E">
        <w:rPr>
          <w:rFonts w:eastAsia="Calibri"/>
          <w:sz w:val="28"/>
          <w:szCs w:val="28"/>
          <w:lang w:eastAsia="en-US"/>
        </w:rPr>
        <w:t>в газете «Знамя», а также размещению в информационно-телекоммуникационной сети «Интернет» на официальном сайте Администрации муниципального образования «Ельнинский район» Смоленской области</w:t>
      </w:r>
      <w:r w:rsidR="00124A2B" w:rsidRPr="003D2E0E">
        <w:rPr>
          <w:rFonts w:eastAsia="Calibri"/>
          <w:sz w:val="28"/>
          <w:szCs w:val="28"/>
          <w:lang w:eastAsia="en-US"/>
        </w:rPr>
        <w:t>.</w:t>
      </w:r>
    </w:p>
    <w:p w:rsidR="003D2F29" w:rsidRDefault="003D2F29" w:rsidP="003D2F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Признать утратившим силу постановление Администрации муниципального образования «Ельнинский район» Смоленской области № 240 от 12.04.2019 «Об утверждении Порядка формирования, ведения и обязательного опубликования перечня муниципального имущества, находящегося в собственности муниципального образования «Ельнинский район» Смоленской </w:t>
      </w:r>
      <w:r>
        <w:rPr>
          <w:rFonts w:eastAsia="Calibri"/>
          <w:sz w:val="28"/>
          <w:szCs w:val="28"/>
          <w:lang w:eastAsia="en-US"/>
        </w:rPr>
        <w:lastRenderedPageBreak/>
        <w:t>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 (в редакции постановлени</w:t>
      </w:r>
      <w:r w:rsidRPr="00937E95">
        <w:rPr>
          <w:rFonts w:eastAsia="Calibri"/>
          <w:sz w:val="28"/>
          <w:szCs w:val="28"/>
          <w:lang w:eastAsia="en-US"/>
        </w:rPr>
        <w:t>й</w:t>
      </w:r>
      <w:r>
        <w:rPr>
          <w:rFonts w:eastAsia="Calibri"/>
          <w:sz w:val="28"/>
          <w:szCs w:val="28"/>
          <w:lang w:eastAsia="en-US"/>
        </w:rPr>
        <w:t xml:space="preserve"> Администрации муниципального образования «Ельнинский район» Смоленской области от 10.02.2020 № 58).</w:t>
      </w:r>
    </w:p>
    <w:p w:rsidR="000D5D20" w:rsidRPr="00D67ED2" w:rsidRDefault="003D2F29" w:rsidP="000D5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5D20" w:rsidRPr="00D67ED2">
        <w:rPr>
          <w:sz w:val="28"/>
          <w:szCs w:val="28"/>
        </w:rPr>
        <w:t xml:space="preserve">. Контроль за исполнением настоящего постановления возложить на заместителя Главы муниципального образования «Ельнинский район» Смоленской области </w:t>
      </w:r>
      <w:r w:rsidR="00124A2B">
        <w:rPr>
          <w:sz w:val="28"/>
          <w:szCs w:val="28"/>
        </w:rPr>
        <w:t>С.В. Кизунову</w:t>
      </w:r>
      <w:r w:rsidR="000D5D20" w:rsidRPr="00D67ED2">
        <w:rPr>
          <w:sz w:val="28"/>
          <w:szCs w:val="28"/>
        </w:rPr>
        <w:t>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«Ельнинский райо</w:t>
      </w:r>
      <w:r w:rsidR="00937F29" w:rsidRPr="00D67ED2">
        <w:rPr>
          <w:sz w:val="28"/>
          <w:szCs w:val="28"/>
        </w:rPr>
        <w:t xml:space="preserve">н» </w:t>
      </w: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>Н.Д. Мищенков</w:t>
      </w:r>
    </w:p>
    <w:p w:rsidR="003D2E0E" w:rsidRDefault="003D2E0E" w:rsidP="00124A2B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</w:rPr>
      </w:pPr>
    </w:p>
    <w:p w:rsidR="007F7316" w:rsidRPr="00124A2B" w:rsidRDefault="008A3AEB" w:rsidP="007F7316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br w:type="page"/>
      </w:r>
      <w:r w:rsidR="007F7316">
        <w:rPr>
          <w:b w:val="0"/>
          <w:sz w:val="24"/>
          <w:szCs w:val="24"/>
        </w:rPr>
        <w:lastRenderedPageBreak/>
        <w:t>Приложение № 1</w:t>
      </w:r>
      <w:r w:rsidR="007F7316" w:rsidRPr="00124A2B">
        <w:rPr>
          <w:b w:val="0"/>
          <w:sz w:val="24"/>
          <w:szCs w:val="24"/>
        </w:rPr>
        <w:t xml:space="preserve"> </w:t>
      </w:r>
    </w:p>
    <w:p w:rsidR="007F7316" w:rsidRPr="00124A2B" w:rsidRDefault="007F7316" w:rsidP="007F7316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</w:t>
      </w:r>
      <w:r w:rsidRPr="00124A2B">
        <w:rPr>
          <w:b w:val="0"/>
          <w:sz w:val="24"/>
          <w:szCs w:val="24"/>
        </w:rPr>
        <w:t>постановлени</w:t>
      </w:r>
      <w:r>
        <w:rPr>
          <w:b w:val="0"/>
          <w:sz w:val="24"/>
          <w:szCs w:val="24"/>
        </w:rPr>
        <w:t>ю</w:t>
      </w:r>
      <w:r w:rsidRPr="00124A2B">
        <w:rPr>
          <w:b w:val="0"/>
          <w:sz w:val="24"/>
          <w:szCs w:val="24"/>
        </w:rPr>
        <w:t xml:space="preserve"> Администрации</w:t>
      </w:r>
    </w:p>
    <w:p w:rsidR="007F7316" w:rsidRPr="00124A2B" w:rsidRDefault="007F7316" w:rsidP="007F7316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</w:rPr>
      </w:pPr>
      <w:r w:rsidRPr="00124A2B">
        <w:rPr>
          <w:b w:val="0"/>
          <w:sz w:val="24"/>
          <w:szCs w:val="24"/>
        </w:rPr>
        <w:t>муниципального образования</w:t>
      </w:r>
    </w:p>
    <w:p w:rsidR="007F7316" w:rsidRDefault="007F7316" w:rsidP="007F7316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</w:rPr>
      </w:pPr>
      <w:r w:rsidRPr="00124A2B">
        <w:rPr>
          <w:b w:val="0"/>
          <w:sz w:val="24"/>
          <w:szCs w:val="24"/>
        </w:rPr>
        <w:t>«Ельнинский район» Смоленской</w:t>
      </w:r>
      <w:r>
        <w:rPr>
          <w:b w:val="0"/>
          <w:sz w:val="24"/>
          <w:szCs w:val="24"/>
        </w:rPr>
        <w:t xml:space="preserve"> </w:t>
      </w:r>
      <w:r w:rsidRPr="00124A2B">
        <w:rPr>
          <w:b w:val="0"/>
          <w:sz w:val="24"/>
          <w:szCs w:val="24"/>
        </w:rPr>
        <w:t xml:space="preserve">области </w:t>
      </w:r>
    </w:p>
    <w:p w:rsidR="007F7316" w:rsidRDefault="007F7316" w:rsidP="007F7316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</w:rPr>
      </w:pPr>
      <w:r w:rsidRPr="00124A2B">
        <w:rPr>
          <w:b w:val="0"/>
          <w:sz w:val="24"/>
          <w:szCs w:val="24"/>
        </w:rPr>
        <w:t>от</w:t>
      </w:r>
      <w:r>
        <w:rPr>
          <w:b w:val="0"/>
          <w:sz w:val="24"/>
          <w:szCs w:val="24"/>
        </w:rPr>
        <w:t xml:space="preserve"> </w:t>
      </w:r>
      <w:r w:rsidR="005806D7">
        <w:rPr>
          <w:b w:val="0"/>
          <w:sz w:val="24"/>
          <w:szCs w:val="24"/>
        </w:rPr>
        <w:t>19.10.</w:t>
      </w:r>
      <w:r w:rsidRPr="00124A2B">
        <w:rPr>
          <w:b w:val="0"/>
          <w:sz w:val="24"/>
          <w:szCs w:val="24"/>
        </w:rPr>
        <w:t>2021 №</w:t>
      </w:r>
      <w:r w:rsidR="005806D7">
        <w:rPr>
          <w:b w:val="0"/>
          <w:sz w:val="24"/>
          <w:szCs w:val="24"/>
          <w:u w:val="single"/>
        </w:rPr>
        <w:t xml:space="preserve"> 617</w:t>
      </w:r>
    </w:p>
    <w:p w:rsidR="000F7ADB" w:rsidRPr="000F7ADB" w:rsidRDefault="000F7ADB" w:rsidP="007F7316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</w:rPr>
      </w:pPr>
    </w:p>
    <w:p w:rsidR="000F7ADB" w:rsidRDefault="000F7ADB" w:rsidP="00124A2B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</w:rPr>
      </w:pPr>
    </w:p>
    <w:p w:rsidR="00124A2B" w:rsidRPr="00124A2B" w:rsidRDefault="00124A2B" w:rsidP="00DE1657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 w:rsidRPr="00124A2B">
        <w:rPr>
          <w:b/>
          <w:bCs/>
          <w:sz w:val="24"/>
          <w:szCs w:val="24"/>
        </w:rPr>
        <w:br/>
      </w:r>
      <w:r w:rsidRPr="00124A2B">
        <w:rPr>
          <w:b/>
          <w:bCs/>
          <w:sz w:val="28"/>
          <w:szCs w:val="28"/>
        </w:rPr>
        <w:t>ПОРЯДОК ФОРМИРОВАНИЯ, ВЕДЕНИЯ, ЕЖЕГОДНОГО ДОПОЛНЕНИЯ И ОПУБЛИКОВАНИЯ ПЕРЕЧНЯ МУНИЦИПАЛЬНОГО ИМУЩЕСТВА МУНИЦИПАЛЬНОГО ОБРАЗОВАНИЯ "</w:t>
      </w:r>
      <w:r w:rsidRPr="00DE1657">
        <w:rPr>
          <w:b/>
          <w:bCs/>
          <w:sz w:val="28"/>
          <w:szCs w:val="28"/>
        </w:rPr>
        <w:t>ЕЛЬНИНСКИЙ РАЙОН</w:t>
      </w:r>
      <w:r w:rsidRPr="00124A2B">
        <w:rPr>
          <w:b/>
          <w:bCs/>
          <w:sz w:val="28"/>
          <w:szCs w:val="28"/>
        </w:rPr>
        <w:t xml:space="preserve">" </w:t>
      </w:r>
      <w:r w:rsidRPr="00DE1657">
        <w:rPr>
          <w:b/>
          <w:bCs/>
          <w:sz w:val="28"/>
          <w:szCs w:val="28"/>
        </w:rPr>
        <w:t>СМОЛЕНСКОЙ ОБЛАСТИ</w:t>
      </w:r>
      <w:r w:rsidR="008A3AEB" w:rsidRPr="00DE1657">
        <w:rPr>
          <w:b/>
          <w:bCs/>
          <w:sz w:val="28"/>
          <w:szCs w:val="28"/>
        </w:rPr>
        <w:t>,</w:t>
      </w:r>
      <w:r w:rsidRPr="00124A2B">
        <w:rPr>
          <w:b/>
          <w:bCs/>
          <w:sz w:val="28"/>
          <w:szCs w:val="28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24A2B" w:rsidRPr="00124A2B" w:rsidRDefault="00124A2B" w:rsidP="00DE1657">
      <w:pPr>
        <w:shd w:val="clear" w:color="auto" w:fill="FFFFFF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124A2B">
        <w:rPr>
          <w:b/>
          <w:bCs/>
          <w:sz w:val="28"/>
          <w:szCs w:val="28"/>
        </w:rPr>
        <w:br/>
      </w:r>
      <w:r w:rsidRPr="00124A2B">
        <w:rPr>
          <w:b/>
          <w:bCs/>
          <w:sz w:val="28"/>
          <w:szCs w:val="28"/>
        </w:rPr>
        <w:br/>
        <w:t>1. Общие положения</w:t>
      </w:r>
    </w:p>
    <w:p w:rsidR="00124A2B" w:rsidRPr="00124A2B" w:rsidRDefault="00124A2B" w:rsidP="00DE1657">
      <w:pPr>
        <w:shd w:val="clear" w:color="auto" w:fill="FFFFFF"/>
        <w:ind w:firstLine="709"/>
        <w:textAlignment w:val="baseline"/>
        <w:rPr>
          <w:sz w:val="28"/>
          <w:szCs w:val="28"/>
        </w:rPr>
      </w:pPr>
    </w:p>
    <w:p w:rsidR="00124A2B" w:rsidRPr="00DE1657" w:rsidRDefault="00124A2B" w:rsidP="004F590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24A2B">
        <w:rPr>
          <w:sz w:val="28"/>
          <w:szCs w:val="28"/>
        </w:rPr>
        <w:t>Настоящий Порядок определяет правила формирования, ведения, ежегодного дополнения и опубликования Перечня муниципального имущества муниципального образования "</w:t>
      </w:r>
      <w:r w:rsidR="00DE1657" w:rsidRPr="00DE1657">
        <w:rPr>
          <w:sz w:val="28"/>
          <w:szCs w:val="28"/>
        </w:rPr>
        <w:t>Ельнинский район</w:t>
      </w:r>
      <w:r w:rsidRPr="00124A2B">
        <w:rPr>
          <w:sz w:val="28"/>
          <w:szCs w:val="28"/>
        </w:rPr>
        <w:t xml:space="preserve">" </w:t>
      </w:r>
      <w:r w:rsidR="00DE1657" w:rsidRPr="00DE1657">
        <w:rPr>
          <w:sz w:val="28"/>
          <w:szCs w:val="28"/>
        </w:rPr>
        <w:t>Смоленской области</w:t>
      </w:r>
      <w:r w:rsidRPr="00124A2B">
        <w:rPr>
          <w:sz w:val="28"/>
          <w:szCs w:val="28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организации инфраструктуры поддержки).</w:t>
      </w:r>
    </w:p>
    <w:p w:rsidR="00DE1657" w:rsidRPr="00DE1657" w:rsidRDefault="00DE1657" w:rsidP="00DE1657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</w:p>
    <w:p w:rsidR="00DE1657" w:rsidRDefault="00DE1657" w:rsidP="00DE1657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 w:rsidRPr="00DE1657">
        <w:rPr>
          <w:b/>
          <w:bCs/>
          <w:sz w:val="28"/>
          <w:szCs w:val="28"/>
        </w:rPr>
        <w:t>2. Цели создания и основные принципы формирования, ведения, ежегодного дополнения и опубликования Перечня</w:t>
      </w:r>
    </w:p>
    <w:p w:rsidR="00BB6964" w:rsidRDefault="00DE1657" w:rsidP="00BB6964">
      <w:pPr>
        <w:shd w:val="clear" w:color="auto" w:fill="FFFFFF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В Перечне содержатся сведения о муниципальном имуществе муниципального образования «Ельнинский район» Смоленской области,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</w:t>
      </w:r>
      <w:r w:rsidR="00BB6964">
        <w:rPr>
          <w:bCs/>
          <w:sz w:val="28"/>
          <w:szCs w:val="28"/>
        </w:rPr>
        <w:t xml:space="preserve"> и среднего предпринимательства</w:t>
      </w:r>
      <w:r>
        <w:rPr>
          <w:bCs/>
          <w:sz w:val="28"/>
          <w:szCs w:val="28"/>
        </w:rPr>
        <w:t>)</w:t>
      </w:r>
      <w:r w:rsidR="00BB6964">
        <w:rPr>
          <w:bCs/>
          <w:sz w:val="28"/>
          <w:szCs w:val="28"/>
        </w:rPr>
        <w:t>, 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</w:t>
      </w:r>
      <w:r w:rsidR="003D2E0E">
        <w:rPr>
          <w:bCs/>
          <w:sz w:val="28"/>
          <w:szCs w:val="28"/>
        </w:rPr>
        <w:t xml:space="preserve"> и</w:t>
      </w:r>
      <w:r w:rsidR="00BB6964">
        <w:rPr>
          <w:bCs/>
          <w:sz w:val="28"/>
          <w:szCs w:val="28"/>
        </w:rPr>
        <w:t xml:space="preserve"> организациям инфраструктуры поддержки. Физические лица, не являющиеся индивидуальными предпринимателями и применяющие </w:t>
      </w:r>
      <w:r w:rsidR="00BB6964">
        <w:rPr>
          <w:bCs/>
          <w:sz w:val="28"/>
          <w:szCs w:val="28"/>
        </w:rPr>
        <w:lastRenderedPageBreak/>
        <w:t>специальный налоговый режим «Налог на профессиональный доход» (далее – физические лица, применяющие специальный налоговый режим), также вправе обратиться за предоставлением во владение и (или) в пользование имущества, включенного в Перечень.</w:t>
      </w:r>
    </w:p>
    <w:p w:rsidR="006046F5" w:rsidRDefault="00F0704F" w:rsidP="00BB6964">
      <w:pPr>
        <w:pStyle w:val="a3"/>
        <w:ind w:left="0" w:firstLine="709"/>
        <w:jc w:val="both"/>
        <w:rPr>
          <w:sz w:val="28"/>
        </w:rPr>
      </w:pPr>
      <w:r w:rsidRPr="009D42CF">
        <w:rPr>
          <w:sz w:val="28"/>
        </w:rPr>
        <w:t>Возможность отчуждения имущества, включенного в Перечень, на возмездной основе в собственность субъектов малого и среднего предпринимательства предусмотрена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</w:t>
      </w:r>
      <w:r w:rsidR="007F7316">
        <w:rPr>
          <w:sz w:val="28"/>
        </w:rPr>
        <w:t>.</w:t>
      </w:r>
      <w:r w:rsidRPr="009D42CF">
        <w:rPr>
          <w:sz w:val="28"/>
        </w:rPr>
        <w:t>3 Земельного кодекса Российской Федерации.</w:t>
      </w:r>
    </w:p>
    <w:p w:rsidR="00F0704F" w:rsidRDefault="00F0704F" w:rsidP="00BB6964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2.2. Формирование Перечня осуществляется в целях:</w:t>
      </w:r>
    </w:p>
    <w:p w:rsidR="00F0704F" w:rsidRDefault="00F0704F" w:rsidP="00BB6964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2.2.1. Обеспечения доступности информации об имуществе, включенном в Перечень, для субъектов малого и среднего предпринимательства, организаций инфраструктуры поддержки, </w:t>
      </w:r>
      <w:r w:rsidRPr="008A3AEB">
        <w:rPr>
          <w:sz w:val="28"/>
        </w:rPr>
        <w:t>физических лиц, применяющих специальный налоговый режим.</w:t>
      </w:r>
    </w:p>
    <w:p w:rsidR="00B278AA" w:rsidRDefault="00B278AA" w:rsidP="00BB6964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2</w:t>
      </w:r>
      <w:r w:rsidR="00D12ACF">
        <w:rPr>
          <w:sz w:val="28"/>
        </w:rPr>
        <w:t xml:space="preserve">.2.2. Предоставления имущества, принадлежащего на праве собственности муниципальному образованию «Ельнинский район» Смоленской области во владение и (или) пользование на долгосрочной основе (в том числе возмездно, безвозмездно и по льготным ставкам арендной платы) субъектам малого и среднего предпринимательства, организациям инфраструктуры поддержки, </w:t>
      </w:r>
      <w:r w:rsidR="00D12ACF" w:rsidRPr="008A3AEB">
        <w:rPr>
          <w:sz w:val="28"/>
        </w:rPr>
        <w:t>физическим лицам, применяющим специальный налоговый режим.</w:t>
      </w:r>
    </w:p>
    <w:p w:rsidR="00D12ACF" w:rsidRDefault="00D12ACF" w:rsidP="00BB6964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2.2.3. Реализация полномочий муниципального образования «Ельнинский район» Смоленской области в сфере оказания имущественной поддержки субъектам малого и среднего предпринимательства.</w:t>
      </w:r>
    </w:p>
    <w:p w:rsidR="00C3204A" w:rsidRDefault="00C3204A" w:rsidP="00BB6964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2.2.4. Повышения эффективности управления муниципальным имуществом, находящимся в собственности муниципального образования «Ельнинский район» Смоленской области, стимулирования развития малого и среднего предпринимательства на территории муниципального образования «Ельнинский район» Смоленской области.</w:t>
      </w:r>
    </w:p>
    <w:p w:rsidR="00C3204A" w:rsidRDefault="00C3204A" w:rsidP="00BB6964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2.3. Формирование и ведение Перечня основывается на следующих основных принципах:</w:t>
      </w:r>
    </w:p>
    <w:p w:rsidR="00C3204A" w:rsidRDefault="00C3204A" w:rsidP="00BB6964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2.3.1. Достоверность данных об имуществе, включаемом в Перечень</w:t>
      </w:r>
      <w:r w:rsidR="003D7B61">
        <w:rPr>
          <w:sz w:val="28"/>
        </w:rPr>
        <w:t>, и поддержание актуальности информации об имуществе, включенном в Перечень.</w:t>
      </w:r>
    </w:p>
    <w:p w:rsidR="003D7B61" w:rsidRDefault="003D7B61" w:rsidP="00BB696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2.3.2. </w:t>
      </w:r>
      <w:r>
        <w:rPr>
          <w:sz w:val="28"/>
          <w:szCs w:val="28"/>
        </w:rPr>
        <w:t>Ежегодная актуализация Перечня (до 1 ноября текущего года), осуществляемая на основе предложений органа местного самоуправления по вопросам оказания имущественной поддержки субъектам малого и среднего предпринимательства.</w:t>
      </w:r>
    </w:p>
    <w:p w:rsidR="004F2CA2" w:rsidRDefault="004F2CA2" w:rsidP="004F2CA2">
      <w:pPr>
        <w:autoSpaceDE w:val="0"/>
        <w:ind w:firstLine="709"/>
        <w:jc w:val="both"/>
      </w:pPr>
      <w:r>
        <w:rPr>
          <w:sz w:val="28"/>
          <w:szCs w:val="28"/>
        </w:rPr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4F2CA2" w:rsidRDefault="004F2CA2" w:rsidP="004F2CA2">
      <w:pPr>
        <w:pStyle w:val="a3"/>
        <w:ind w:left="0" w:firstLine="0"/>
        <w:jc w:val="center"/>
        <w:rPr>
          <w:b/>
          <w:sz w:val="28"/>
        </w:rPr>
      </w:pPr>
    </w:p>
    <w:p w:rsidR="004F2CA2" w:rsidRPr="004F2CA2" w:rsidRDefault="004F2CA2" w:rsidP="004F2CA2">
      <w:pPr>
        <w:pStyle w:val="a3"/>
        <w:ind w:left="0" w:firstLine="0"/>
        <w:jc w:val="center"/>
        <w:rPr>
          <w:b/>
          <w:sz w:val="28"/>
        </w:rPr>
      </w:pPr>
      <w:r w:rsidRPr="004F2CA2">
        <w:rPr>
          <w:b/>
          <w:sz w:val="28"/>
        </w:rPr>
        <w:lastRenderedPageBreak/>
        <w:t>3. Формирование, ведение Перечня, внесение в него изменений, в том числе ежегодное дополнение Перечня</w:t>
      </w: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4F2CA2" w:rsidRDefault="004F2CA2" w:rsidP="004F2CA2">
      <w:pPr>
        <w:autoSpaceDE w:val="0"/>
        <w:ind w:firstLine="709"/>
        <w:jc w:val="both"/>
      </w:pPr>
      <w:r>
        <w:rPr>
          <w:sz w:val="28"/>
          <w:szCs w:val="28"/>
        </w:rPr>
        <w:t xml:space="preserve">3.1. Перечень, изменения и ежегодное дополнение в него утверждаются </w:t>
      </w:r>
      <w:r w:rsidR="000421DC">
        <w:rPr>
          <w:sz w:val="28"/>
          <w:szCs w:val="28"/>
        </w:rPr>
        <w:t>постановлением Администрации муниципального образования «Ельнинский район» Смоленской области.</w:t>
      </w:r>
    </w:p>
    <w:p w:rsidR="004F2CA2" w:rsidRDefault="004F2CA2" w:rsidP="004F2CA2">
      <w:pPr>
        <w:autoSpaceDE w:val="0"/>
        <w:ind w:firstLine="709"/>
        <w:jc w:val="both"/>
      </w:pPr>
      <w:r>
        <w:rPr>
          <w:sz w:val="28"/>
          <w:szCs w:val="28"/>
        </w:rPr>
        <w:t>3.2. Формирование и ведение Перечня осуществляется Администрацией муниципального образования «Ельнинский район» Смоленской области (далее – уполномоченный орган)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4F2CA2" w:rsidRDefault="004F2CA2" w:rsidP="004F2CA2">
      <w:pPr>
        <w:autoSpaceDE w:val="0"/>
        <w:ind w:firstLine="709"/>
        <w:jc w:val="both"/>
      </w:pPr>
      <w:r>
        <w:rPr>
          <w:sz w:val="28"/>
        </w:rPr>
        <w:t xml:space="preserve">3.3. </w:t>
      </w:r>
      <w:r>
        <w:rPr>
          <w:sz w:val="28"/>
          <w:szCs w:val="28"/>
        </w:rPr>
        <w:t>В Перечень вносятся сведения об имуществе, соответствующем следующим критериям:</w:t>
      </w:r>
    </w:p>
    <w:p w:rsidR="004F2CA2" w:rsidRDefault="004F2CA2" w:rsidP="004F2CA2">
      <w:pPr>
        <w:autoSpaceDE w:val="0"/>
        <w:ind w:firstLine="709"/>
        <w:jc w:val="both"/>
      </w:pPr>
      <w:r>
        <w:rPr>
          <w:sz w:val="28"/>
          <w:szCs w:val="28"/>
        </w:rPr>
        <w:t>3.3.1.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4F2CA2" w:rsidRDefault="004F2CA2" w:rsidP="004F2CA2">
      <w:pPr>
        <w:autoSpaceDE w:val="0"/>
        <w:ind w:firstLine="709"/>
        <w:jc w:val="both"/>
      </w:pPr>
      <w:r>
        <w:rPr>
          <w:sz w:val="28"/>
          <w:szCs w:val="28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4F2CA2" w:rsidRDefault="004F2CA2" w:rsidP="004F2CA2">
      <w:pPr>
        <w:autoSpaceDE w:val="0"/>
        <w:ind w:firstLine="709"/>
        <w:jc w:val="both"/>
      </w:pPr>
      <w:r>
        <w:rPr>
          <w:sz w:val="28"/>
          <w:szCs w:val="28"/>
        </w:rPr>
        <w:t>3.3.3. Имущество не является объектом религиозного назначения;</w:t>
      </w:r>
    </w:p>
    <w:p w:rsidR="004F2CA2" w:rsidRDefault="004F2CA2" w:rsidP="004F2CA2">
      <w:pPr>
        <w:autoSpaceDE w:val="0"/>
        <w:ind w:firstLine="709"/>
        <w:jc w:val="both"/>
      </w:pPr>
      <w:r w:rsidRPr="008A3AEB">
        <w:rPr>
          <w:sz w:val="28"/>
          <w:szCs w:val="28"/>
        </w:rPr>
        <w:t>3.3.4. Имущество не требует проведения капитального ремонта или реконструкции, не является объектом незавершенного строительства, за исключением случаев,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4F2CA2" w:rsidRDefault="004F2CA2" w:rsidP="004F2CA2">
      <w:pPr>
        <w:autoSpaceDE w:val="0"/>
        <w:ind w:firstLine="540"/>
        <w:jc w:val="both"/>
      </w:pPr>
      <w:r>
        <w:rPr>
          <w:sz w:val="28"/>
          <w:szCs w:val="28"/>
        </w:rPr>
        <w:t>3.3.5. 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№ 178-ФЗ «О приватизации государственного и муниципального имущества», а также в перечень имущества муниципального образования «Ельнинский район» Смоленской области,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:rsidR="004F2CA2" w:rsidRDefault="004F2CA2" w:rsidP="004F2CA2">
      <w:pPr>
        <w:autoSpaceDE w:val="0"/>
        <w:ind w:firstLine="540"/>
        <w:jc w:val="both"/>
      </w:pPr>
      <w:r>
        <w:rPr>
          <w:sz w:val="28"/>
          <w:szCs w:val="28"/>
        </w:rPr>
        <w:t>3.3.6. Имущество не признано аварийным и подлежащим сносу;</w:t>
      </w:r>
    </w:p>
    <w:p w:rsidR="004F2CA2" w:rsidRDefault="004F2CA2" w:rsidP="004F2CA2">
      <w:pPr>
        <w:autoSpaceDE w:val="0"/>
        <w:ind w:firstLine="567"/>
        <w:jc w:val="both"/>
      </w:pPr>
      <w:r>
        <w:rPr>
          <w:sz w:val="28"/>
          <w:szCs w:val="28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4F2CA2" w:rsidRDefault="004F2CA2" w:rsidP="004F2CA2">
      <w:pPr>
        <w:autoSpaceDE w:val="0"/>
        <w:ind w:firstLine="567"/>
        <w:jc w:val="both"/>
      </w:pPr>
      <w:r>
        <w:rPr>
          <w:sz w:val="28"/>
          <w:szCs w:val="28"/>
        </w:rPr>
        <w:t xml:space="preserve"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4F2CA2" w:rsidRDefault="004F2CA2" w:rsidP="004F2CA2">
      <w:pPr>
        <w:autoSpaceDE w:val="0"/>
        <w:ind w:firstLine="567"/>
        <w:jc w:val="both"/>
      </w:pPr>
      <w:r>
        <w:rPr>
          <w:sz w:val="28"/>
          <w:szCs w:val="28"/>
        </w:rPr>
        <w:t>3.3.9.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4F2CA2" w:rsidRDefault="004F2CA2" w:rsidP="004F2CA2">
      <w:pPr>
        <w:autoSpaceDE w:val="0"/>
        <w:ind w:firstLine="709"/>
        <w:jc w:val="both"/>
      </w:pPr>
      <w:r>
        <w:rPr>
          <w:sz w:val="28"/>
          <w:szCs w:val="28"/>
        </w:rPr>
        <w:lastRenderedPageBreak/>
        <w:t>3.3.10. 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уполномоченного</w:t>
      </w:r>
      <w:r w:rsidR="003D2F29">
        <w:rPr>
          <w:sz w:val="28"/>
          <w:szCs w:val="28"/>
        </w:rPr>
        <w:t xml:space="preserve"> органа</w:t>
      </w:r>
      <w:r>
        <w:rPr>
          <w:sz w:val="28"/>
          <w:szCs w:val="28"/>
        </w:rPr>
        <w:t xml:space="preserve">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поддержки;</w:t>
      </w:r>
    </w:p>
    <w:p w:rsidR="004F2CA2" w:rsidRDefault="004F2CA2" w:rsidP="004F2CA2">
      <w:pPr>
        <w:autoSpaceDE w:val="0"/>
        <w:ind w:firstLine="709"/>
        <w:jc w:val="both"/>
      </w:pPr>
      <w:r>
        <w:rPr>
          <w:sz w:val="28"/>
          <w:szCs w:val="28"/>
        </w:rPr>
        <w:t>3.3.11.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:rsidR="00243C0F" w:rsidRDefault="00243C0F" w:rsidP="004F2CA2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3.3.12. Движимое имущество обладает индивидуально-определенными признаками, позволяющими заключить в отношении него договор аренды или иной гражданско-правовой договор.</w:t>
      </w:r>
    </w:p>
    <w:p w:rsidR="00521371" w:rsidRDefault="00521371" w:rsidP="004F2CA2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3.3.13. В отношении имущества, арендуемого субъектом МСП в течение менее трех лет, арендатор не направил возражения на включение в Перечень.</w:t>
      </w:r>
    </w:p>
    <w:p w:rsidR="00521371" w:rsidRDefault="00521371" w:rsidP="004F2CA2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3.3.14. В отношении имущества заключен договор аренды или иной договор о передаче во владение и (или) пользование, срок действия которого составляет не менее пяти лет.</w:t>
      </w:r>
    </w:p>
    <w:p w:rsidR="00521371" w:rsidRDefault="00521371" w:rsidP="00521371">
      <w:pPr>
        <w:autoSpaceDE w:val="0"/>
        <w:ind w:firstLine="567"/>
        <w:jc w:val="both"/>
      </w:pPr>
      <w:r>
        <w:rPr>
          <w:sz w:val="28"/>
          <w:szCs w:val="28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521371" w:rsidRDefault="00521371" w:rsidP="00521371">
      <w:pPr>
        <w:autoSpaceDE w:val="0"/>
        <w:ind w:firstLine="567"/>
        <w:jc w:val="both"/>
      </w:pPr>
      <w:r>
        <w:rPr>
          <w:sz w:val="28"/>
          <w:szCs w:val="28"/>
        </w:rPr>
        <w:t xml:space="preserve">3.5. 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 </w:t>
      </w:r>
    </w:p>
    <w:p w:rsidR="00521371" w:rsidRDefault="00521371" w:rsidP="00521371">
      <w:pPr>
        <w:autoSpaceDE w:val="0"/>
        <w:ind w:firstLine="709"/>
        <w:jc w:val="both"/>
      </w:pPr>
      <w:r>
        <w:rPr>
          <w:sz w:val="28"/>
          <w:szCs w:val="28"/>
        </w:rPr>
        <w:t>3.6. Внесение сведений об имуществе в Перечень (в том числе ежегодное дополнение), а также исключение сведений об имуществе из Перечня осуществляются</w:t>
      </w:r>
      <w:r w:rsidR="00327C1D">
        <w:rPr>
          <w:sz w:val="28"/>
          <w:szCs w:val="28"/>
        </w:rPr>
        <w:t xml:space="preserve"> </w:t>
      </w:r>
      <w:r w:rsidR="00327C1D" w:rsidRPr="000421DC">
        <w:rPr>
          <w:sz w:val="28"/>
          <w:szCs w:val="28"/>
        </w:rPr>
        <w:t>правовым актом</w:t>
      </w:r>
      <w:r w:rsidR="000421DC">
        <w:rPr>
          <w:sz w:val="28"/>
          <w:szCs w:val="28"/>
        </w:rPr>
        <w:t xml:space="preserve"> Администрации муниципального образования «Ельнинский район» Смоленской области</w:t>
      </w:r>
      <w:r w:rsidR="00327C1D" w:rsidRPr="000421DC">
        <w:rPr>
          <w:sz w:val="28"/>
          <w:szCs w:val="28"/>
        </w:rPr>
        <w:t xml:space="preserve"> </w:t>
      </w:r>
      <w:r w:rsidR="000421DC" w:rsidRPr="000421DC">
        <w:rPr>
          <w:sz w:val="28"/>
          <w:szCs w:val="28"/>
        </w:rPr>
        <w:t>по</w:t>
      </w:r>
      <w:r w:rsidRPr="000421DC">
        <w:rPr>
          <w:sz w:val="28"/>
          <w:szCs w:val="28"/>
        </w:rPr>
        <w:t xml:space="preserve"> инициативе или на основании </w:t>
      </w:r>
      <w:r w:rsidR="00E70EF0">
        <w:rPr>
          <w:sz w:val="28"/>
          <w:szCs w:val="28"/>
        </w:rPr>
        <w:t xml:space="preserve">предложений балансодержателей, а также субъектов малого и среднего предпринимательства, </w:t>
      </w:r>
      <w:r w:rsidR="00327C1D">
        <w:rPr>
          <w:sz w:val="28"/>
          <w:szCs w:val="28"/>
        </w:rPr>
        <w:t xml:space="preserve">физических лиц, </w:t>
      </w:r>
      <w:r w:rsidR="00327C1D" w:rsidRPr="008A3AEB">
        <w:rPr>
          <w:sz w:val="28"/>
          <w:szCs w:val="28"/>
        </w:rPr>
        <w:t>применяющих специальный налоговый режим</w:t>
      </w:r>
      <w:r w:rsidR="00E70EF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  <w:bookmarkStart w:id="0" w:name="Par1"/>
      <w:bookmarkEnd w:id="0"/>
    </w:p>
    <w:p w:rsidR="00521371" w:rsidRDefault="00521371" w:rsidP="00521371">
      <w:pPr>
        <w:autoSpaceDE w:val="0"/>
        <w:ind w:firstLine="709"/>
        <w:jc w:val="both"/>
      </w:pPr>
      <w:r>
        <w:rPr>
          <w:sz w:val="28"/>
          <w:szCs w:val="28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</w:t>
      </w:r>
      <w:r w:rsidRPr="009D42CF">
        <w:rPr>
          <w:sz w:val="28"/>
          <w:szCs w:val="28"/>
        </w:rPr>
        <w:t>дней</w:t>
      </w:r>
      <w:r w:rsidR="009D42CF" w:rsidRPr="009D42CF">
        <w:rPr>
          <w:sz w:val="28"/>
          <w:szCs w:val="28"/>
        </w:rPr>
        <w:t>.</w:t>
      </w:r>
      <w:r w:rsidRPr="009D42CF">
        <w:rPr>
          <w:sz w:val="28"/>
          <w:szCs w:val="28"/>
        </w:rPr>
        <w:t xml:space="preserve"> </w:t>
      </w:r>
    </w:p>
    <w:p w:rsidR="00521371" w:rsidRDefault="00521371" w:rsidP="00521371">
      <w:pPr>
        <w:ind w:firstLine="567"/>
        <w:jc w:val="both"/>
      </w:pPr>
      <w:r>
        <w:rPr>
          <w:sz w:val="28"/>
          <w:szCs w:val="28"/>
        </w:rPr>
        <w:t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8F2B2D" w:rsidRDefault="008F2B2D" w:rsidP="008F2B2D">
      <w:pPr>
        <w:autoSpaceDE w:val="0"/>
        <w:ind w:firstLine="567"/>
        <w:jc w:val="both"/>
      </w:pPr>
      <w:r>
        <w:rPr>
          <w:sz w:val="28"/>
          <w:szCs w:val="28"/>
        </w:rPr>
        <w:lastRenderedPageBreak/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8F2B2D" w:rsidRDefault="008F2B2D" w:rsidP="008F2B2D">
      <w:pPr>
        <w:autoSpaceDE w:val="0"/>
        <w:ind w:firstLine="567"/>
        <w:jc w:val="both"/>
      </w:pPr>
      <w:bookmarkStart w:id="1" w:name="Par6"/>
      <w:bookmarkEnd w:id="1"/>
      <w:r>
        <w:rPr>
          <w:sz w:val="28"/>
          <w:szCs w:val="28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8F2B2D" w:rsidRDefault="008F2B2D" w:rsidP="008F2B2D">
      <w:pPr>
        <w:autoSpaceDE w:val="0"/>
        <w:ind w:firstLine="567"/>
        <w:jc w:val="both"/>
      </w:pPr>
      <w:r>
        <w:rPr>
          <w:sz w:val="28"/>
          <w:szCs w:val="28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8F2B2D" w:rsidRDefault="008F2B2D" w:rsidP="008F2B2D">
      <w:pPr>
        <w:autoSpaceDE w:val="0"/>
        <w:ind w:firstLine="709"/>
        <w:jc w:val="both"/>
      </w:pPr>
      <w:r>
        <w:rPr>
          <w:sz w:val="28"/>
          <w:szCs w:val="28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8F2B2D" w:rsidRDefault="008F2B2D" w:rsidP="008F2B2D">
      <w:pPr>
        <w:autoSpaceDE w:val="0"/>
        <w:ind w:firstLine="709"/>
        <w:jc w:val="both"/>
      </w:pPr>
      <w:r>
        <w:rPr>
          <w:sz w:val="28"/>
          <w:szCs w:val="28"/>
        </w:rPr>
        <w:t>3.8.1. Имущество не соответствует критериям, установленным пунктом 3.3 настоящего Порядка.</w:t>
      </w:r>
    </w:p>
    <w:p w:rsidR="008F2B2D" w:rsidRDefault="008F2B2D" w:rsidP="008F2B2D">
      <w:pPr>
        <w:autoSpaceDE w:val="0"/>
        <w:ind w:firstLine="709"/>
        <w:jc w:val="both"/>
      </w:pPr>
      <w:r>
        <w:rPr>
          <w:sz w:val="28"/>
          <w:szCs w:val="28"/>
        </w:rPr>
        <w:t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Администрации муниципального образования «Ельнинский район» Смоленской области, уполномоченного</w:t>
      </w:r>
      <w:r w:rsidR="000421DC">
        <w:rPr>
          <w:sz w:val="28"/>
          <w:szCs w:val="28"/>
        </w:rPr>
        <w:t xml:space="preserve"> органа</w:t>
      </w:r>
      <w:r>
        <w:rPr>
          <w:sz w:val="28"/>
          <w:szCs w:val="28"/>
        </w:rPr>
        <w:t xml:space="preserve"> на согласование сделок с имуществом балансодержателя.</w:t>
      </w:r>
      <w:r>
        <w:rPr>
          <w:i/>
          <w:iCs/>
          <w:sz w:val="28"/>
          <w:szCs w:val="28"/>
        </w:rPr>
        <w:t xml:space="preserve"> </w:t>
      </w:r>
    </w:p>
    <w:p w:rsidR="008F2B2D" w:rsidRDefault="008F2B2D" w:rsidP="008F2B2D">
      <w:pPr>
        <w:autoSpaceDE w:val="0"/>
        <w:ind w:firstLine="709"/>
        <w:jc w:val="both"/>
      </w:pPr>
      <w:r>
        <w:rPr>
          <w:sz w:val="28"/>
          <w:szCs w:val="28"/>
        </w:rPr>
        <w:t>3.8.3. Отсутствуют индивидуально-определенные признаки</w:t>
      </w:r>
      <w:r>
        <w:rPr>
          <w:sz w:val="28"/>
          <w:szCs w:val="28"/>
        </w:rPr>
        <w:br/>
        <w:t xml:space="preserve">движимого имущества, позволяющие заключить в отношении него договор аренды. </w:t>
      </w:r>
    </w:p>
    <w:p w:rsidR="008F2B2D" w:rsidRDefault="008F2B2D" w:rsidP="008F2B2D">
      <w:pPr>
        <w:autoSpaceDE w:val="0"/>
        <w:ind w:firstLine="567"/>
        <w:jc w:val="both"/>
      </w:pPr>
      <w:r>
        <w:rPr>
          <w:sz w:val="28"/>
          <w:szCs w:val="28"/>
        </w:rPr>
        <w:t xml:space="preserve">3.9. Уполномоченный орган вправе исключить сведения о муниципальном имуществе муниципального образования «Ельнинский район» Смоленской области 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</w:t>
      </w:r>
      <w:r w:rsidRPr="008A3AEB">
        <w:rPr>
          <w:sz w:val="28"/>
          <w:szCs w:val="28"/>
        </w:rPr>
        <w:t>физических лиц, применяющих специальный налоговый режим</w:t>
      </w:r>
      <w:r>
        <w:rPr>
          <w:sz w:val="28"/>
          <w:szCs w:val="28"/>
        </w:rPr>
        <w:t>, не поступило:</w:t>
      </w:r>
    </w:p>
    <w:p w:rsidR="008F2B2D" w:rsidRDefault="008F2B2D" w:rsidP="008F2B2D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участка;</w:t>
      </w:r>
    </w:p>
    <w:p w:rsidR="008F2B2D" w:rsidRDefault="008F2B2D" w:rsidP="008F2B2D">
      <w:pPr>
        <w:autoSpaceDE w:val="0"/>
        <w:ind w:firstLine="567"/>
        <w:jc w:val="both"/>
      </w:pPr>
      <w:r>
        <w:rPr>
          <w:sz w:val="28"/>
          <w:szCs w:val="28"/>
        </w:rPr>
        <w:t xml:space="preserve">-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r w:rsidRPr="008F2B2D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>от 26.07.2006 № 135-ФЗ «О защите конкуренции»</w:t>
      </w:r>
      <w:r w:rsidR="00662CC0">
        <w:rPr>
          <w:sz w:val="28"/>
          <w:szCs w:val="28"/>
        </w:rPr>
        <w:t>,</w:t>
      </w:r>
      <w:r>
        <w:rPr>
          <w:sz w:val="28"/>
          <w:szCs w:val="28"/>
        </w:rPr>
        <w:t xml:space="preserve"> Земельным кодексом Российской Федерации.</w:t>
      </w:r>
    </w:p>
    <w:p w:rsidR="00521371" w:rsidRDefault="007E1B48" w:rsidP="004F2CA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3.10. </w:t>
      </w:r>
      <w:r>
        <w:rPr>
          <w:sz w:val="28"/>
          <w:szCs w:val="28"/>
        </w:rPr>
        <w:t>Сведения о муниципальном имуществе муниципального образования «Ельнинский район» Смоленской области подлежат исключению из Перечня, в следующих случаях:</w:t>
      </w:r>
    </w:p>
    <w:p w:rsidR="007E1B48" w:rsidRDefault="007E1B48" w:rsidP="004F2CA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«Ельнинский район» Смоленской области.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7E1B48" w:rsidRDefault="007E1B48" w:rsidP="004F2CA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3.10.2. Право собственности муниципального образования «Ельнинский район» Смоленской области на имущество прекращено по решению суда или в ином установленном законом порядке;</w:t>
      </w:r>
    </w:p>
    <w:p w:rsidR="007E1B48" w:rsidRDefault="007E1B48" w:rsidP="004F2CA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3.10.3. Прекращение существования имущества в результате </w:t>
      </w:r>
      <w:r w:rsidR="0024486A">
        <w:rPr>
          <w:sz w:val="28"/>
          <w:szCs w:val="28"/>
        </w:rPr>
        <w:t>его гибели или уничтожения;</w:t>
      </w:r>
    </w:p>
    <w:p w:rsidR="0024486A" w:rsidRDefault="0024486A" w:rsidP="004F2CA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24486A" w:rsidRDefault="0024486A" w:rsidP="004F2CA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3.10.5.</w:t>
      </w:r>
      <w:r w:rsidR="00343BDA">
        <w:rPr>
          <w:sz w:val="28"/>
          <w:szCs w:val="28"/>
        </w:rPr>
        <w:t xml:space="preserve"> 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</w:t>
      </w:r>
      <w:r w:rsidR="007F7316">
        <w:rPr>
          <w:sz w:val="28"/>
          <w:szCs w:val="28"/>
        </w:rPr>
        <w:t>.3</w:t>
      </w:r>
      <w:r w:rsidR="00343BDA">
        <w:rPr>
          <w:sz w:val="28"/>
          <w:szCs w:val="28"/>
        </w:rPr>
        <w:t xml:space="preserve"> Земельного кодекса Российской Федерации.</w:t>
      </w:r>
    </w:p>
    <w:p w:rsidR="00343BDA" w:rsidRDefault="00343BDA" w:rsidP="004F2CA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субъекту малого и среднего предпринимательства, организации инфраструктуры поддержки субъектов малого и среднего предпринимательства, физическому лицу, применяющему специальный налоговый режим, на условиях, обеспечивающих проведение его капитального ремонта и (или) реконструкции арендатором</w:t>
      </w:r>
      <w:r w:rsidRPr="000421DC">
        <w:rPr>
          <w:sz w:val="28"/>
          <w:szCs w:val="28"/>
        </w:rPr>
        <w:t>, в соответствии с нормативно правовыми актами Российской Федерации, нормативно правовыми актами Смоленской области, муниципальными правовыми актами муниципального образования «Ельнинский район» Смоленской области.</w:t>
      </w:r>
    </w:p>
    <w:p w:rsidR="00343BDA" w:rsidRDefault="00343BDA" w:rsidP="004F2CA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</w:t>
      </w:r>
      <w:r w:rsidR="00E61686">
        <w:rPr>
          <w:sz w:val="28"/>
          <w:szCs w:val="28"/>
        </w:rPr>
        <w:t xml:space="preserve">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E61686" w:rsidRDefault="00E61686" w:rsidP="004F2CA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Опубликование Перечня и предоставление сведений о включенном в него имуществе</w:t>
      </w:r>
    </w:p>
    <w:p w:rsidR="00E61686" w:rsidRDefault="00E61686" w:rsidP="004F2CA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Уполномоченный орган:</w:t>
      </w:r>
    </w:p>
    <w:p w:rsidR="00E61686" w:rsidRDefault="00E61686" w:rsidP="004F2CA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</w:t>
      </w:r>
      <w:r w:rsidRPr="000421DC">
        <w:rPr>
          <w:sz w:val="28"/>
          <w:szCs w:val="28"/>
        </w:rPr>
        <w:t xml:space="preserve">Обеспечивает опубликование Перечня или изменений в Перечень в </w:t>
      </w:r>
      <w:r w:rsidR="000421DC">
        <w:rPr>
          <w:sz w:val="28"/>
          <w:szCs w:val="28"/>
        </w:rPr>
        <w:t xml:space="preserve">районной </w:t>
      </w:r>
      <w:r w:rsidRPr="000421DC">
        <w:rPr>
          <w:sz w:val="28"/>
          <w:szCs w:val="28"/>
        </w:rPr>
        <w:t xml:space="preserve">газете «Знамя» в течение 10 рабочих дней со дня утверждения по форме согласно приложению № 2 к </w:t>
      </w:r>
      <w:r w:rsidR="000421DC">
        <w:rPr>
          <w:sz w:val="28"/>
          <w:szCs w:val="28"/>
        </w:rPr>
        <w:t>постановлению Администрации муниципального образования «Ельнинский район» Смоленской области</w:t>
      </w:r>
      <w:r w:rsidRPr="000421DC">
        <w:rPr>
          <w:sz w:val="28"/>
          <w:szCs w:val="28"/>
        </w:rPr>
        <w:t xml:space="preserve"> «Об утверждении Порядка формирования, ведения, ежегодного дополнения и опубликования перечня муниципального имущества муниципального образования «Ельнинский район» Смоленской области, предназначенного для предоставления во владение и (или) пользование субъектам малого и среднего предпринимательства, организации инфраструктуры поддержки субъектов</w:t>
      </w:r>
      <w:r w:rsidR="00A451C9" w:rsidRPr="000421DC">
        <w:rPr>
          <w:sz w:val="28"/>
          <w:szCs w:val="28"/>
        </w:rPr>
        <w:t xml:space="preserve"> малого и среднего предпринимательства, физическому лицу, применяющему специальный налоговый режим</w:t>
      </w:r>
      <w:r w:rsidRPr="000421DC">
        <w:rPr>
          <w:sz w:val="28"/>
          <w:szCs w:val="28"/>
        </w:rPr>
        <w:t>»</w:t>
      </w:r>
      <w:r w:rsidR="00A451C9" w:rsidRPr="000421DC">
        <w:rPr>
          <w:sz w:val="28"/>
          <w:szCs w:val="28"/>
        </w:rPr>
        <w:t>;</w:t>
      </w:r>
    </w:p>
    <w:p w:rsidR="00A451C9" w:rsidRDefault="00A451C9" w:rsidP="004F2CA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Осуществляет размещение Перечня на официальном сайте </w:t>
      </w:r>
      <w:r>
        <w:rPr>
          <w:sz w:val="28"/>
          <w:szCs w:val="28"/>
        </w:rPr>
        <w:lastRenderedPageBreak/>
        <w:t xml:space="preserve">Администрации муниципального образования «Ельнинский район» Смоленской области в информационно-телекоммуникационной сети «Интернет» в разделе «Имущественная поддержка субъектов малого и среднего предпринимательства» (в том числе в форме </w:t>
      </w:r>
      <w:r w:rsidR="007E283A">
        <w:rPr>
          <w:sz w:val="28"/>
          <w:szCs w:val="28"/>
        </w:rPr>
        <w:t>открытых данных</w:t>
      </w:r>
      <w:r>
        <w:rPr>
          <w:sz w:val="28"/>
          <w:szCs w:val="28"/>
        </w:rPr>
        <w:t>)</w:t>
      </w:r>
      <w:r w:rsidR="007E283A">
        <w:rPr>
          <w:sz w:val="28"/>
          <w:szCs w:val="28"/>
        </w:rPr>
        <w:t xml:space="preserve"> в течение 3 рабочих дней со дня утверждения Перечня или изменений в Перечня или изменений в Перечень по форме согласно приложению № 2 </w:t>
      </w:r>
      <w:r w:rsidR="007E283A" w:rsidRPr="000421DC">
        <w:rPr>
          <w:sz w:val="28"/>
          <w:szCs w:val="28"/>
        </w:rPr>
        <w:t xml:space="preserve">к </w:t>
      </w:r>
      <w:r w:rsidR="000421DC">
        <w:rPr>
          <w:sz w:val="28"/>
          <w:szCs w:val="28"/>
        </w:rPr>
        <w:t>постановлению Администрации муниципального образования «Ельнинский район» Смоленской области</w:t>
      </w:r>
      <w:r w:rsidR="007E283A" w:rsidRPr="000421DC">
        <w:rPr>
          <w:sz w:val="28"/>
          <w:szCs w:val="28"/>
        </w:rPr>
        <w:t xml:space="preserve"> «Об утверждении Порядка формирования, ведения, ежегодного дополнения и опубликования перечня муниципального имущества муниципального образования «Ельнинский район» Смоленской области, предназначенного для предоставления во владение и (или) пользование субъектам малого и среднего предпринимательства, организации инфраструктуры поддержки субъектов малого и среднего предпринимательства, физическому лицу, применяющему специальный налоговый режим»</w:t>
      </w:r>
      <w:r w:rsidR="0071093E">
        <w:rPr>
          <w:sz w:val="28"/>
          <w:szCs w:val="28"/>
        </w:rPr>
        <w:t>.</w:t>
      </w:r>
    </w:p>
    <w:p w:rsidR="007F7316" w:rsidRPr="00124A2B" w:rsidRDefault="000421DC" w:rsidP="007F7316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br w:type="page"/>
      </w:r>
      <w:r w:rsidR="007F7316">
        <w:rPr>
          <w:b w:val="0"/>
          <w:sz w:val="24"/>
          <w:szCs w:val="24"/>
        </w:rPr>
        <w:lastRenderedPageBreak/>
        <w:t>Приложение № 2</w:t>
      </w:r>
      <w:r w:rsidR="007F7316" w:rsidRPr="00124A2B">
        <w:rPr>
          <w:b w:val="0"/>
          <w:sz w:val="24"/>
          <w:szCs w:val="24"/>
        </w:rPr>
        <w:t xml:space="preserve"> </w:t>
      </w:r>
    </w:p>
    <w:p w:rsidR="007F7316" w:rsidRPr="00124A2B" w:rsidRDefault="007F7316" w:rsidP="007F7316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</w:t>
      </w:r>
      <w:r w:rsidRPr="00124A2B">
        <w:rPr>
          <w:b w:val="0"/>
          <w:sz w:val="24"/>
          <w:szCs w:val="24"/>
        </w:rPr>
        <w:t>постановлени</w:t>
      </w:r>
      <w:r>
        <w:rPr>
          <w:b w:val="0"/>
          <w:sz w:val="24"/>
          <w:szCs w:val="24"/>
        </w:rPr>
        <w:t>ю</w:t>
      </w:r>
      <w:r w:rsidRPr="00124A2B">
        <w:rPr>
          <w:b w:val="0"/>
          <w:sz w:val="24"/>
          <w:szCs w:val="24"/>
        </w:rPr>
        <w:t xml:space="preserve"> Администрации</w:t>
      </w:r>
    </w:p>
    <w:p w:rsidR="007F7316" w:rsidRPr="00124A2B" w:rsidRDefault="007F7316" w:rsidP="007F7316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</w:rPr>
      </w:pPr>
      <w:r w:rsidRPr="00124A2B">
        <w:rPr>
          <w:b w:val="0"/>
          <w:sz w:val="24"/>
          <w:szCs w:val="24"/>
        </w:rPr>
        <w:t>муниципального образования</w:t>
      </w:r>
    </w:p>
    <w:p w:rsidR="007F7316" w:rsidRDefault="007F7316" w:rsidP="007F7316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</w:rPr>
      </w:pPr>
      <w:r w:rsidRPr="00124A2B">
        <w:rPr>
          <w:b w:val="0"/>
          <w:sz w:val="24"/>
          <w:szCs w:val="24"/>
        </w:rPr>
        <w:t>«Ельнинский район» Смоленской</w:t>
      </w:r>
      <w:r>
        <w:rPr>
          <w:b w:val="0"/>
          <w:sz w:val="24"/>
          <w:szCs w:val="24"/>
        </w:rPr>
        <w:t xml:space="preserve"> </w:t>
      </w:r>
      <w:r w:rsidRPr="00124A2B">
        <w:rPr>
          <w:b w:val="0"/>
          <w:sz w:val="24"/>
          <w:szCs w:val="24"/>
        </w:rPr>
        <w:t xml:space="preserve">области </w:t>
      </w:r>
    </w:p>
    <w:p w:rsidR="007F7316" w:rsidRPr="005806D7" w:rsidRDefault="007F7316" w:rsidP="007F7316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  <w:u w:val="single"/>
        </w:rPr>
      </w:pPr>
      <w:r w:rsidRPr="00124A2B">
        <w:rPr>
          <w:b w:val="0"/>
          <w:sz w:val="24"/>
          <w:szCs w:val="24"/>
        </w:rPr>
        <w:t>от</w:t>
      </w:r>
      <w:r>
        <w:rPr>
          <w:b w:val="0"/>
          <w:sz w:val="24"/>
          <w:szCs w:val="24"/>
        </w:rPr>
        <w:t xml:space="preserve"> </w:t>
      </w:r>
      <w:r w:rsidR="005806D7">
        <w:rPr>
          <w:b w:val="0"/>
          <w:sz w:val="24"/>
          <w:szCs w:val="24"/>
        </w:rPr>
        <w:t xml:space="preserve">19.10.2021 № </w:t>
      </w:r>
      <w:r w:rsidR="005806D7">
        <w:rPr>
          <w:b w:val="0"/>
          <w:sz w:val="24"/>
          <w:szCs w:val="24"/>
          <w:u w:val="single"/>
        </w:rPr>
        <w:t>617</w:t>
      </w:r>
    </w:p>
    <w:p w:rsidR="000F7ADB" w:rsidRDefault="000F7ADB" w:rsidP="007F7316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</w:rPr>
      </w:pPr>
    </w:p>
    <w:p w:rsidR="00C00BE6" w:rsidRDefault="00C00BE6" w:rsidP="00C00BE6">
      <w:pPr>
        <w:pStyle w:val="ConsPlusNormal"/>
        <w:ind w:left="575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7ADB" w:rsidRPr="00C00BE6" w:rsidRDefault="000F7ADB" w:rsidP="00C00BE6">
      <w:pPr>
        <w:pStyle w:val="ConsPlusNormal"/>
        <w:ind w:left="575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5E2B" w:rsidRDefault="00085E2B" w:rsidP="00085E2B">
      <w:pPr>
        <w:pStyle w:val="a3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ПЕРЕЧНЯ МУНИЦИПАЛЬНОГО ИМУЩЕСТВА МУНИЦИПАЛЬНОГО ОБРАЗОВАНИЯ «ЕЛЬНИНСКИЙ РАЙОН» СМОЛЕНСКОЙ ОБЛАСТИ, ПРЕДНАЗНАЧЕННОГО ДЛЯ ПРЕДОСТАВЛЕНИЯ ВО ВЛАДЕНИЕ И (ИЛИ) В ПОЛЬЗОВАНИЕ СУБЪЕКТАМ МАЛОГО И СРЕДНЕГО ПРЕДРПРИНИМАТЕЛЬСТВА И ОРГАНИЗАЦИЯМ, ОБРАЗУЮЩИМ ИНФРАСТРУКТУРУ ПОДДЕРЖКИ СУБЪЕКТОВ МАЛОГО И СРЕДНЕГО ПРЕДПРИНИМАТЕЛЬСТВА</w:t>
      </w:r>
    </w:p>
    <w:p w:rsidR="00085E2B" w:rsidRDefault="00085E2B" w:rsidP="00085E2B">
      <w:pPr>
        <w:pStyle w:val="a3"/>
        <w:ind w:left="0" w:firstLine="0"/>
        <w:jc w:val="center"/>
        <w:rPr>
          <w:b/>
          <w:sz w:val="28"/>
          <w:szCs w:val="28"/>
        </w:rPr>
      </w:pPr>
    </w:p>
    <w:tbl>
      <w:tblPr>
        <w:tblW w:w="107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986"/>
        <w:gridCol w:w="1134"/>
        <w:gridCol w:w="1276"/>
        <w:gridCol w:w="3544"/>
        <w:gridCol w:w="1559"/>
        <w:gridCol w:w="1703"/>
      </w:tblGrid>
      <w:tr w:rsidR="00FE0DF3" w:rsidRPr="00FE0DF3" w:rsidTr="00FE0DF3">
        <w:trPr>
          <w:trHeight w:val="276"/>
        </w:trPr>
        <w:tc>
          <w:tcPr>
            <w:tcW w:w="574" w:type="dxa"/>
            <w:vMerge w:val="restart"/>
            <w:shd w:val="clear" w:color="auto" w:fill="auto"/>
          </w:tcPr>
          <w:p w:rsidR="00085E2B" w:rsidRPr="00FE0DF3" w:rsidRDefault="00085E2B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E0DF3">
              <w:rPr>
                <w:sz w:val="22"/>
                <w:szCs w:val="22"/>
              </w:rPr>
              <w:t>№ п/п</w:t>
            </w:r>
          </w:p>
        </w:tc>
        <w:tc>
          <w:tcPr>
            <w:tcW w:w="986" w:type="dxa"/>
            <w:vMerge w:val="restart"/>
            <w:shd w:val="clear" w:color="auto" w:fill="auto"/>
          </w:tcPr>
          <w:p w:rsidR="00085E2B" w:rsidRPr="00FE0DF3" w:rsidRDefault="00085E2B" w:rsidP="00FE0DF3">
            <w:pPr>
              <w:pStyle w:val="a3"/>
              <w:ind w:left="0" w:firstLine="0"/>
              <w:jc w:val="center"/>
              <w:rPr>
                <w:sz w:val="22"/>
                <w:szCs w:val="22"/>
                <w:lang w:val="en-US"/>
              </w:rPr>
            </w:pPr>
            <w:r w:rsidRPr="00FE0DF3">
              <w:rPr>
                <w:sz w:val="22"/>
                <w:szCs w:val="22"/>
              </w:rPr>
              <w:t xml:space="preserve">Адрес (местоположение) объекта </w:t>
            </w:r>
            <w:r w:rsidRPr="00FE0DF3">
              <w:rPr>
                <w:sz w:val="22"/>
                <w:szCs w:val="22"/>
                <w:lang w:val="en-US"/>
              </w:rPr>
              <w:t>&lt;1&gt;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85E2B" w:rsidRPr="00FE0DF3" w:rsidRDefault="00085E2B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E0DF3">
              <w:rPr>
                <w:sz w:val="22"/>
                <w:szCs w:val="22"/>
              </w:rPr>
              <w:t>Вид объекта недвижимости; тип движимого имущества &lt;2&gt;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85E2B" w:rsidRPr="00FE0DF3" w:rsidRDefault="00085E2B" w:rsidP="00FE0DF3">
            <w:pPr>
              <w:pStyle w:val="a3"/>
              <w:ind w:left="0" w:firstLine="0"/>
              <w:jc w:val="center"/>
              <w:rPr>
                <w:sz w:val="22"/>
                <w:szCs w:val="22"/>
                <w:lang w:val="en-US"/>
              </w:rPr>
            </w:pPr>
            <w:r w:rsidRPr="00FE0DF3">
              <w:rPr>
                <w:sz w:val="22"/>
                <w:szCs w:val="22"/>
              </w:rPr>
              <w:t xml:space="preserve">Наименование объекта учета </w:t>
            </w:r>
            <w:r w:rsidRPr="00FE0DF3">
              <w:rPr>
                <w:sz w:val="22"/>
                <w:szCs w:val="22"/>
                <w:lang w:val="en-US"/>
              </w:rPr>
              <w:t>&lt;3&gt;</w:t>
            </w:r>
          </w:p>
        </w:tc>
        <w:tc>
          <w:tcPr>
            <w:tcW w:w="6806" w:type="dxa"/>
            <w:gridSpan w:val="3"/>
            <w:shd w:val="clear" w:color="auto" w:fill="auto"/>
          </w:tcPr>
          <w:p w:rsidR="00085E2B" w:rsidRPr="00FE0DF3" w:rsidRDefault="00085E2B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E0DF3">
              <w:rPr>
                <w:sz w:val="22"/>
                <w:szCs w:val="22"/>
              </w:rPr>
              <w:t>Сведения о недвижимом имуществе</w:t>
            </w:r>
          </w:p>
        </w:tc>
      </w:tr>
      <w:tr w:rsidR="00FE0DF3" w:rsidRPr="00FE0DF3" w:rsidTr="00FE0DF3">
        <w:trPr>
          <w:trHeight w:val="148"/>
        </w:trPr>
        <w:tc>
          <w:tcPr>
            <w:tcW w:w="574" w:type="dxa"/>
            <w:vMerge/>
            <w:shd w:val="clear" w:color="auto" w:fill="auto"/>
          </w:tcPr>
          <w:p w:rsidR="00085E2B" w:rsidRPr="00FE0DF3" w:rsidRDefault="00085E2B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085E2B" w:rsidRPr="00FE0DF3" w:rsidRDefault="00085E2B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85E2B" w:rsidRPr="00FE0DF3" w:rsidRDefault="00085E2B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85E2B" w:rsidRPr="00FE0DF3" w:rsidRDefault="00085E2B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806" w:type="dxa"/>
            <w:gridSpan w:val="3"/>
            <w:shd w:val="clear" w:color="auto" w:fill="auto"/>
          </w:tcPr>
          <w:p w:rsidR="00085E2B" w:rsidRPr="00FE0DF3" w:rsidRDefault="00C9677D" w:rsidP="00FE0DF3">
            <w:pPr>
              <w:pStyle w:val="a3"/>
              <w:ind w:left="0" w:firstLine="0"/>
              <w:jc w:val="center"/>
              <w:rPr>
                <w:sz w:val="22"/>
                <w:szCs w:val="22"/>
                <w:lang w:val="en-US"/>
              </w:rPr>
            </w:pPr>
            <w:r w:rsidRPr="00FE0DF3">
              <w:rPr>
                <w:sz w:val="22"/>
                <w:szCs w:val="22"/>
              </w:rPr>
              <w:t xml:space="preserve">Основная характеристика объекта недвижимости </w:t>
            </w:r>
            <w:r w:rsidRPr="00FE0DF3">
              <w:rPr>
                <w:sz w:val="22"/>
                <w:szCs w:val="22"/>
                <w:lang w:val="en-US"/>
              </w:rPr>
              <w:t>&lt;4&gt;</w:t>
            </w:r>
          </w:p>
        </w:tc>
      </w:tr>
      <w:tr w:rsidR="00FE0DF3" w:rsidRPr="00FE0DF3" w:rsidTr="00FE0DF3">
        <w:trPr>
          <w:trHeight w:val="148"/>
        </w:trPr>
        <w:tc>
          <w:tcPr>
            <w:tcW w:w="574" w:type="dxa"/>
            <w:vMerge/>
            <w:shd w:val="clear" w:color="auto" w:fill="auto"/>
          </w:tcPr>
          <w:p w:rsidR="00085E2B" w:rsidRPr="00FE0DF3" w:rsidRDefault="00085E2B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085E2B" w:rsidRPr="00FE0DF3" w:rsidRDefault="00085E2B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85E2B" w:rsidRPr="00FE0DF3" w:rsidRDefault="00085E2B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85E2B" w:rsidRPr="00FE0DF3" w:rsidRDefault="00085E2B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085E2B" w:rsidRPr="00FE0DF3" w:rsidRDefault="00C9677D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E0DF3">
              <w:rPr>
                <w:sz w:val="22"/>
                <w:szCs w:val="22"/>
              </w:rPr>
              <w:t>Тип (площадь – для земельных участков, зданий, помещений; протяженность, объем, площадь, глубина залегания-для сооружений; протяженность, объем, площадь, глубина залегания согласно проектной документации-для объектов незавершенного строительства)</w:t>
            </w:r>
          </w:p>
        </w:tc>
        <w:tc>
          <w:tcPr>
            <w:tcW w:w="1559" w:type="dxa"/>
            <w:shd w:val="clear" w:color="auto" w:fill="auto"/>
          </w:tcPr>
          <w:p w:rsidR="00085E2B" w:rsidRPr="00FE0DF3" w:rsidRDefault="00C9677D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E0DF3">
              <w:rPr>
                <w:sz w:val="22"/>
                <w:szCs w:val="22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703" w:type="dxa"/>
            <w:shd w:val="clear" w:color="auto" w:fill="auto"/>
          </w:tcPr>
          <w:p w:rsidR="00085E2B" w:rsidRPr="00FE0DF3" w:rsidRDefault="00C9677D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E0DF3">
              <w:rPr>
                <w:sz w:val="22"/>
                <w:szCs w:val="22"/>
              </w:rPr>
              <w:t>Единица измерения (для площади-кв. м; для протяженности–м; для глубины залегания-м; для объема-куб.м.)</w:t>
            </w:r>
          </w:p>
        </w:tc>
      </w:tr>
      <w:tr w:rsidR="00FE0DF3" w:rsidRPr="00FE0DF3" w:rsidTr="00FE0DF3">
        <w:trPr>
          <w:trHeight w:val="276"/>
        </w:trPr>
        <w:tc>
          <w:tcPr>
            <w:tcW w:w="574" w:type="dxa"/>
            <w:shd w:val="clear" w:color="auto" w:fill="auto"/>
          </w:tcPr>
          <w:p w:rsidR="00085E2B" w:rsidRPr="00FE0DF3" w:rsidRDefault="00C9677D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E0DF3"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085E2B" w:rsidRPr="00FE0DF3" w:rsidRDefault="00C9677D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E0DF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85E2B" w:rsidRPr="00FE0DF3" w:rsidRDefault="00C9677D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E0DF3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85E2B" w:rsidRPr="00FE0DF3" w:rsidRDefault="00C9677D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E0DF3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085E2B" w:rsidRPr="00FE0DF3" w:rsidRDefault="00C9677D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E0DF3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85E2B" w:rsidRPr="00FE0DF3" w:rsidRDefault="00C9677D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E0DF3">
              <w:rPr>
                <w:sz w:val="22"/>
                <w:szCs w:val="22"/>
              </w:rPr>
              <w:t>6</w:t>
            </w:r>
          </w:p>
        </w:tc>
        <w:tc>
          <w:tcPr>
            <w:tcW w:w="1703" w:type="dxa"/>
            <w:shd w:val="clear" w:color="auto" w:fill="auto"/>
          </w:tcPr>
          <w:p w:rsidR="00085E2B" w:rsidRPr="00FE0DF3" w:rsidRDefault="00C9677D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E0DF3">
              <w:rPr>
                <w:sz w:val="22"/>
                <w:szCs w:val="22"/>
              </w:rPr>
              <w:t>7</w:t>
            </w:r>
          </w:p>
        </w:tc>
      </w:tr>
    </w:tbl>
    <w:p w:rsidR="00FE0DF3" w:rsidRPr="00FE0DF3" w:rsidRDefault="00FE0DF3" w:rsidP="00FE0DF3">
      <w:pPr>
        <w:rPr>
          <w:vanish/>
        </w:rPr>
      </w:pPr>
    </w:p>
    <w:tbl>
      <w:tblPr>
        <w:tblpPr w:leftFromText="180" w:rightFromText="180" w:vertAnchor="text" w:horzAnchor="margin" w:tblpXSpec="center" w:tblpY="36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418"/>
        <w:gridCol w:w="1275"/>
        <w:gridCol w:w="1276"/>
        <w:gridCol w:w="1276"/>
        <w:gridCol w:w="992"/>
        <w:gridCol w:w="709"/>
        <w:gridCol w:w="1843"/>
      </w:tblGrid>
      <w:tr w:rsidR="00FE0DF3" w:rsidRPr="00FE0DF3" w:rsidTr="00FE0DF3">
        <w:tc>
          <w:tcPr>
            <w:tcW w:w="5920" w:type="dxa"/>
            <w:gridSpan w:val="5"/>
            <w:shd w:val="clear" w:color="auto" w:fill="auto"/>
          </w:tcPr>
          <w:p w:rsidR="001D2675" w:rsidRPr="00FE0DF3" w:rsidRDefault="001D2675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E0DF3">
              <w:rPr>
                <w:sz w:val="22"/>
                <w:szCs w:val="22"/>
              </w:rPr>
              <w:t>Сведения о недвижимом имуществе</w:t>
            </w:r>
          </w:p>
        </w:tc>
        <w:tc>
          <w:tcPr>
            <w:tcW w:w="4820" w:type="dxa"/>
            <w:gridSpan w:val="4"/>
            <w:vMerge w:val="restart"/>
            <w:shd w:val="clear" w:color="auto" w:fill="auto"/>
          </w:tcPr>
          <w:p w:rsidR="001D2675" w:rsidRPr="00FE0DF3" w:rsidRDefault="001D2675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E0DF3">
              <w:rPr>
                <w:sz w:val="22"/>
                <w:szCs w:val="22"/>
              </w:rPr>
              <w:t>Сведения о движимом имуществе</w:t>
            </w:r>
          </w:p>
        </w:tc>
      </w:tr>
      <w:tr w:rsidR="00FE0DF3" w:rsidRPr="00FE0DF3" w:rsidTr="00FE0DF3">
        <w:tc>
          <w:tcPr>
            <w:tcW w:w="1951" w:type="dxa"/>
            <w:gridSpan w:val="2"/>
            <w:shd w:val="clear" w:color="auto" w:fill="auto"/>
          </w:tcPr>
          <w:p w:rsidR="001D2675" w:rsidRPr="00FE0DF3" w:rsidRDefault="001D2675" w:rsidP="00FE0DF3">
            <w:pPr>
              <w:pStyle w:val="a3"/>
              <w:ind w:left="0" w:firstLine="0"/>
              <w:jc w:val="center"/>
              <w:rPr>
                <w:sz w:val="22"/>
                <w:szCs w:val="22"/>
                <w:lang w:val="en-US"/>
              </w:rPr>
            </w:pPr>
            <w:r w:rsidRPr="00FE0DF3">
              <w:rPr>
                <w:sz w:val="22"/>
                <w:szCs w:val="22"/>
              </w:rPr>
              <w:t xml:space="preserve">Кадастровый номер </w:t>
            </w:r>
            <w:r w:rsidRPr="00FE0DF3">
              <w:rPr>
                <w:sz w:val="22"/>
                <w:szCs w:val="22"/>
                <w:lang w:val="en-US"/>
              </w:rPr>
              <w:t>&lt;5&gt;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D2675" w:rsidRPr="00FE0DF3" w:rsidRDefault="001D2675" w:rsidP="00FE0DF3">
            <w:pPr>
              <w:pStyle w:val="a3"/>
              <w:ind w:left="0" w:firstLine="0"/>
              <w:jc w:val="center"/>
              <w:rPr>
                <w:sz w:val="22"/>
                <w:szCs w:val="22"/>
                <w:lang w:val="en-US"/>
              </w:rPr>
            </w:pPr>
            <w:r w:rsidRPr="00FE0DF3">
              <w:rPr>
                <w:sz w:val="22"/>
                <w:szCs w:val="22"/>
              </w:rPr>
              <w:t xml:space="preserve">Техническое состояние объекта недвижимости </w:t>
            </w:r>
            <w:r w:rsidRPr="00FE0DF3">
              <w:rPr>
                <w:sz w:val="22"/>
                <w:szCs w:val="22"/>
                <w:lang w:val="en-US"/>
              </w:rPr>
              <w:t>&lt;6&gt;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D2675" w:rsidRPr="00FE0DF3" w:rsidRDefault="001D2675" w:rsidP="00FE0DF3">
            <w:pPr>
              <w:pStyle w:val="a3"/>
              <w:ind w:left="0" w:firstLine="0"/>
              <w:jc w:val="center"/>
              <w:rPr>
                <w:sz w:val="22"/>
                <w:szCs w:val="22"/>
                <w:lang w:val="en-US"/>
              </w:rPr>
            </w:pPr>
            <w:r w:rsidRPr="00FE0DF3">
              <w:rPr>
                <w:sz w:val="22"/>
                <w:szCs w:val="22"/>
              </w:rPr>
              <w:t xml:space="preserve">Категория земель </w:t>
            </w:r>
            <w:r w:rsidRPr="00FE0DF3">
              <w:rPr>
                <w:sz w:val="22"/>
                <w:szCs w:val="22"/>
                <w:lang w:val="en-US"/>
              </w:rPr>
              <w:t>&lt;7&gt;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2675" w:rsidRPr="00FE0DF3" w:rsidRDefault="001D2675" w:rsidP="00FE0DF3">
            <w:pPr>
              <w:pStyle w:val="a3"/>
              <w:ind w:left="0" w:firstLine="0"/>
              <w:jc w:val="center"/>
              <w:rPr>
                <w:sz w:val="22"/>
                <w:szCs w:val="22"/>
                <w:lang w:val="en-US"/>
              </w:rPr>
            </w:pPr>
            <w:r w:rsidRPr="00FE0DF3">
              <w:rPr>
                <w:sz w:val="22"/>
                <w:szCs w:val="22"/>
              </w:rPr>
              <w:t xml:space="preserve">Вид разрешенного использования </w:t>
            </w:r>
            <w:r w:rsidRPr="00FE0DF3">
              <w:rPr>
                <w:sz w:val="22"/>
                <w:szCs w:val="22"/>
                <w:lang w:val="en-US"/>
              </w:rPr>
              <w:t>&lt;8&gt;</w:t>
            </w:r>
          </w:p>
        </w:tc>
        <w:tc>
          <w:tcPr>
            <w:tcW w:w="4820" w:type="dxa"/>
            <w:gridSpan w:val="4"/>
            <w:vMerge/>
            <w:shd w:val="clear" w:color="auto" w:fill="auto"/>
          </w:tcPr>
          <w:p w:rsidR="001D2675" w:rsidRPr="00FE0DF3" w:rsidRDefault="001D2675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FE0DF3" w:rsidRPr="00FE0DF3" w:rsidTr="00FE0DF3">
        <w:tc>
          <w:tcPr>
            <w:tcW w:w="959" w:type="dxa"/>
            <w:shd w:val="clear" w:color="auto" w:fill="auto"/>
          </w:tcPr>
          <w:p w:rsidR="001D2675" w:rsidRPr="00FE0DF3" w:rsidRDefault="001D2675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E0DF3">
              <w:rPr>
                <w:sz w:val="22"/>
                <w:szCs w:val="22"/>
              </w:rPr>
              <w:t>Номер</w:t>
            </w:r>
          </w:p>
        </w:tc>
        <w:tc>
          <w:tcPr>
            <w:tcW w:w="992" w:type="dxa"/>
            <w:shd w:val="clear" w:color="auto" w:fill="auto"/>
          </w:tcPr>
          <w:p w:rsidR="001D2675" w:rsidRPr="00FE0DF3" w:rsidRDefault="001D2675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E0DF3">
              <w:rPr>
                <w:sz w:val="22"/>
                <w:szCs w:val="22"/>
              </w:rPr>
              <w:t>Тип (кадастровый, условный, устаревший)</w:t>
            </w:r>
          </w:p>
        </w:tc>
        <w:tc>
          <w:tcPr>
            <w:tcW w:w="1418" w:type="dxa"/>
            <w:vMerge/>
            <w:shd w:val="clear" w:color="auto" w:fill="auto"/>
          </w:tcPr>
          <w:p w:rsidR="001D2675" w:rsidRPr="00FE0DF3" w:rsidRDefault="001D2675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D2675" w:rsidRPr="00FE0DF3" w:rsidRDefault="001D2675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2675" w:rsidRPr="00FE0DF3" w:rsidRDefault="001D2675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D2675" w:rsidRPr="00FE0DF3" w:rsidRDefault="001D2675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E0DF3">
              <w:rPr>
                <w:sz w:val="22"/>
                <w:szCs w:val="22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shd w:val="clear" w:color="auto" w:fill="auto"/>
          </w:tcPr>
          <w:p w:rsidR="001D2675" w:rsidRPr="00FE0DF3" w:rsidRDefault="001D2675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E0DF3">
              <w:rPr>
                <w:sz w:val="22"/>
                <w:szCs w:val="22"/>
              </w:rPr>
              <w:t>Марка, модель</w:t>
            </w:r>
          </w:p>
        </w:tc>
        <w:tc>
          <w:tcPr>
            <w:tcW w:w="709" w:type="dxa"/>
            <w:shd w:val="clear" w:color="auto" w:fill="auto"/>
          </w:tcPr>
          <w:p w:rsidR="001D2675" w:rsidRPr="00FE0DF3" w:rsidRDefault="001D2675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E0DF3">
              <w:rPr>
                <w:sz w:val="22"/>
                <w:szCs w:val="22"/>
              </w:rPr>
              <w:t xml:space="preserve">Год выпуска </w:t>
            </w:r>
          </w:p>
        </w:tc>
        <w:tc>
          <w:tcPr>
            <w:tcW w:w="1843" w:type="dxa"/>
            <w:shd w:val="clear" w:color="auto" w:fill="auto"/>
          </w:tcPr>
          <w:p w:rsidR="001D2675" w:rsidRPr="00FE0DF3" w:rsidRDefault="001D2675" w:rsidP="00FE0DF3">
            <w:pPr>
              <w:pStyle w:val="a3"/>
              <w:ind w:left="0" w:firstLine="0"/>
              <w:jc w:val="center"/>
              <w:rPr>
                <w:sz w:val="22"/>
                <w:szCs w:val="22"/>
                <w:lang w:val="en-US"/>
              </w:rPr>
            </w:pPr>
            <w:r w:rsidRPr="00FE0DF3">
              <w:rPr>
                <w:sz w:val="22"/>
                <w:szCs w:val="22"/>
              </w:rPr>
              <w:t xml:space="preserve">Состав (принадлежности) имущества </w:t>
            </w:r>
            <w:r w:rsidRPr="00FE0DF3">
              <w:rPr>
                <w:sz w:val="22"/>
                <w:szCs w:val="22"/>
                <w:lang w:val="en-US"/>
              </w:rPr>
              <w:t>&lt;9&gt;</w:t>
            </w:r>
          </w:p>
        </w:tc>
      </w:tr>
      <w:tr w:rsidR="00FE0DF3" w:rsidRPr="00FE0DF3" w:rsidTr="00FE0DF3">
        <w:tc>
          <w:tcPr>
            <w:tcW w:w="959" w:type="dxa"/>
            <w:shd w:val="clear" w:color="auto" w:fill="auto"/>
          </w:tcPr>
          <w:p w:rsidR="001D2675" w:rsidRPr="00FE0DF3" w:rsidRDefault="001D2675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E0DF3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D2675" w:rsidRPr="00FE0DF3" w:rsidRDefault="001D2675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E0DF3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1D2675" w:rsidRPr="00FE0DF3" w:rsidRDefault="001D2675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E0DF3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1D2675" w:rsidRPr="00FE0DF3" w:rsidRDefault="001D2675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E0DF3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1D2675" w:rsidRPr="00FE0DF3" w:rsidRDefault="001D2675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E0DF3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1D2675" w:rsidRPr="00FE0DF3" w:rsidRDefault="001D2675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E0DF3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1D2675" w:rsidRPr="00FE0DF3" w:rsidRDefault="001D2675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E0DF3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1D2675" w:rsidRPr="00FE0DF3" w:rsidRDefault="001D2675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E0DF3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1D2675" w:rsidRPr="00FE0DF3" w:rsidRDefault="001D2675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E0DF3">
              <w:rPr>
                <w:sz w:val="22"/>
                <w:szCs w:val="22"/>
              </w:rPr>
              <w:t>16</w:t>
            </w:r>
          </w:p>
        </w:tc>
      </w:tr>
    </w:tbl>
    <w:p w:rsidR="00C9677D" w:rsidRDefault="00C9677D" w:rsidP="00085E2B">
      <w:pPr>
        <w:pStyle w:val="a3"/>
        <w:ind w:left="0" w:firstLine="0"/>
        <w:jc w:val="center"/>
        <w:rPr>
          <w:sz w:val="28"/>
          <w:szCs w:val="28"/>
        </w:rPr>
      </w:pPr>
    </w:p>
    <w:p w:rsidR="00C9677D" w:rsidRPr="00C9677D" w:rsidRDefault="00C9677D" w:rsidP="00085E2B">
      <w:pPr>
        <w:pStyle w:val="a3"/>
        <w:ind w:left="0" w:firstLine="0"/>
        <w:jc w:val="center"/>
        <w:rPr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206"/>
        <w:gridCol w:w="1799"/>
        <w:gridCol w:w="1614"/>
        <w:gridCol w:w="1799"/>
        <w:gridCol w:w="1371"/>
        <w:gridCol w:w="1308"/>
      </w:tblGrid>
      <w:tr w:rsidR="001D2675" w:rsidRPr="00FE0DF3" w:rsidTr="00FE0DF3">
        <w:trPr>
          <w:trHeight w:val="361"/>
        </w:trPr>
        <w:tc>
          <w:tcPr>
            <w:tcW w:w="10774" w:type="dxa"/>
            <w:gridSpan w:val="7"/>
            <w:shd w:val="clear" w:color="auto" w:fill="auto"/>
          </w:tcPr>
          <w:p w:rsidR="001D2675" w:rsidRPr="00FE0DF3" w:rsidRDefault="00C00BE6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E0DF3">
              <w:rPr>
                <w:sz w:val="22"/>
                <w:szCs w:val="22"/>
              </w:rPr>
              <w:t>Сведения о правообладателях и о правах третьих лиц на имущество</w:t>
            </w:r>
          </w:p>
        </w:tc>
      </w:tr>
      <w:tr w:rsidR="00FE0DF3" w:rsidRPr="00FE0DF3" w:rsidTr="00FE0DF3">
        <w:trPr>
          <w:trHeight w:val="361"/>
        </w:trPr>
        <w:tc>
          <w:tcPr>
            <w:tcW w:w="2883" w:type="dxa"/>
            <w:gridSpan w:val="2"/>
            <w:shd w:val="clear" w:color="auto" w:fill="auto"/>
          </w:tcPr>
          <w:p w:rsidR="00C00BE6" w:rsidRPr="00FE0DF3" w:rsidRDefault="00C00BE6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E0DF3">
              <w:rPr>
                <w:sz w:val="22"/>
                <w:szCs w:val="22"/>
              </w:rPr>
              <w:t>Для договоров аренды и безвозмездного пользования</w:t>
            </w:r>
          </w:p>
        </w:tc>
        <w:tc>
          <w:tcPr>
            <w:tcW w:w="1799" w:type="dxa"/>
            <w:vMerge w:val="restart"/>
            <w:shd w:val="clear" w:color="auto" w:fill="auto"/>
          </w:tcPr>
          <w:p w:rsidR="00C00BE6" w:rsidRPr="00FE0DF3" w:rsidRDefault="00C00BE6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E0DF3">
              <w:rPr>
                <w:sz w:val="22"/>
                <w:szCs w:val="22"/>
              </w:rPr>
              <w:t xml:space="preserve">Наименование правообладателя </w:t>
            </w:r>
            <w:r w:rsidRPr="00FE0DF3">
              <w:rPr>
                <w:sz w:val="22"/>
                <w:szCs w:val="22"/>
                <w:lang w:val="en-US"/>
              </w:rPr>
              <w:t>&lt;11&gt;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C00BE6" w:rsidRPr="00FE0DF3" w:rsidRDefault="00C00BE6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E0DF3">
              <w:rPr>
                <w:sz w:val="22"/>
                <w:szCs w:val="22"/>
              </w:rPr>
              <w:t>Наличие ограниченного вещного права на имущество &lt;12&gt;</w:t>
            </w:r>
          </w:p>
        </w:tc>
        <w:tc>
          <w:tcPr>
            <w:tcW w:w="1799" w:type="dxa"/>
            <w:vMerge w:val="restart"/>
            <w:shd w:val="clear" w:color="auto" w:fill="auto"/>
          </w:tcPr>
          <w:p w:rsidR="00C00BE6" w:rsidRPr="00FE0DF3" w:rsidRDefault="00C00BE6" w:rsidP="00FE0DF3">
            <w:pPr>
              <w:pStyle w:val="a3"/>
              <w:ind w:left="0" w:firstLine="0"/>
              <w:jc w:val="center"/>
              <w:rPr>
                <w:sz w:val="22"/>
                <w:szCs w:val="22"/>
                <w:lang w:val="en-US"/>
              </w:rPr>
            </w:pPr>
            <w:r w:rsidRPr="00FE0DF3">
              <w:rPr>
                <w:sz w:val="22"/>
                <w:szCs w:val="22"/>
              </w:rPr>
              <w:t xml:space="preserve">ИНН правообладателя </w:t>
            </w:r>
            <w:r w:rsidRPr="00FE0DF3">
              <w:rPr>
                <w:sz w:val="22"/>
                <w:szCs w:val="22"/>
                <w:lang w:val="en-US"/>
              </w:rPr>
              <w:t>&lt;13&gt;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C00BE6" w:rsidRPr="00FE0DF3" w:rsidRDefault="00C00BE6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E0DF3">
              <w:rPr>
                <w:sz w:val="22"/>
                <w:szCs w:val="22"/>
              </w:rPr>
              <w:t xml:space="preserve">Контактный номер телефона </w:t>
            </w:r>
            <w:r w:rsidRPr="00FE0DF3">
              <w:rPr>
                <w:sz w:val="22"/>
                <w:szCs w:val="22"/>
                <w:lang w:val="en-US"/>
              </w:rPr>
              <w:t>&lt;14&gt;</w:t>
            </w:r>
          </w:p>
        </w:tc>
        <w:tc>
          <w:tcPr>
            <w:tcW w:w="1308" w:type="dxa"/>
            <w:vMerge w:val="restart"/>
            <w:shd w:val="clear" w:color="auto" w:fill="auto"/>
          </w:tcPr>
          <w:p w:rsidR="00C00BE6" w:rsidRPr="00FE0DF3" w:rsidRDefault="00C00BE6" w:rsidP="00FE0DF3">
            <w:pPr>
              <w:pStyle w:val="a3"/>
              <w:ind w:left="0" w:firstLine="0"/>
              <w:jc w:val="center"/>
              <w:rPr>
                <w:sz w:val="22"/>
                <w:szCs w:val="22"/>
                <w:lang w:val="en-US"/>
              </w:rPr>
            </w:pPr>
            <w:r w:rsidRPr="00FE0DF3">
              <w:rPr>
                <w:sz w:val="22"/>
                <w:szCs w:val="22"/>
              </w:rPr>
              <w:t xml:space="preserve">Адрес электронной почты </w:t>
            </w:r>
            <w:r w:rsidRPr="00FE0DF3">
              <w:rPr>
                <w:sz w:val="22"/>
                <w:szCs w:val="22"/>
                <w:lang w:val="en-US"/>
              </w:rPr>
              <w:t>&lt;15&gt;</w:t>
            </w:r>
          </w:p>
        </w:tc>
      </w:tr>
      <w:tr w:rsidR="00FE0DF3" w:rsidRPr="00FE0DF3" w:rsidTr="00FE0DF3">
        <w:trPr>
          <w:trHeight w:val="361"/>
        </w:trPr>
        <w:tc>
          <w:tcPr>
            <w:tcW w:w="1677" w:type="dxa"/>
            <w:shd w:val="clear" w:color="auto" w:fill="auto"/>
          </w:tcPr>
          <w:p w:rsidR="00C00BE6" w:rsidRPr="00FE0DF3" w:rsidRDefault="00C00BE6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E0DF3">
              <w:rPr>
                <w:sz w:val="22"/>
                <w:szCs w:val="22"/>
              </w:rPr>
              <w:t xml:space="preserve">Наличие права аренды или права безвозмездного пользования на имущество </w:t>
            </w:r>
            <w:r w:rsidRPr="00FE0DF3">
              <w:rPr>
                <w:sz w:val="22"/>
                <w:szCs w:val="22"/>
              </w:rPr>
              <w:lastRenderedPageBreak/>
              <w:t>&lt;10&gt;</w:t>
            </w:r>
          </w:p>
        </w:tc>
        <w:tc>
          <w:tcPr>
            <w:tcW w:w="1206" w:type="dxa"/>
            <w:shd w:val="clear" w:color="auto" w:fill="auto"/>
          </w:tcPr>
          <w:p w:rsidR="00C00BE6" w:rsidRPr="00FE0DF3" w:rsidRDefault="00C00BE6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E0DF3">
              <w:rPr>
                <w:sz w:val="22"/>
                <w:szCs w:val="22"/>
              </w:rPr>
              <w:lastRenderedPageBreak/>
              <w:t xml:space="preserve">Дата окончания срока действия договора (при </w:t>
            </w:r>
            <w:r w:rsidRPr="00FE0DF3">
              <w:rPr>
                <w:sz w:val="22"/>
                <w:szCs w:val="22"/>
              </w:rPr>
              <w:lastRenderedPageBreak/>
              <w:t>наличии)</w:t>
            </w:r>
          </w:p>
        </w:tc>
        <w:tc>
          <w:tcPr>
            <w:tcW w:w="1799" w:type="dxa"/>
            <w:vMerge/>
            <w:shd w:val="clear" w:color="auto" w:fill="auto"/>
          </w:tcPr>
          <w:p w:rsidR="00C00BE6" w:rsidRPr="00FE0DF3" w:rsidRDefault="00C00BE6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  <w:vMerge/>
            <w:shd w:val="clear" w:color="auto" w:fill="auto"/>
          </w:tcPr>
          <w:p w:rsidR="00C00BE6" w:rsidRPr="00FE0DF3" w:rsidRDefault="00C00BE6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:rsidR="00C00BE6" w:rsidRPr="00FE0DF3" w:rsidRDefault="00C00BE6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vMerge/>
            <w:shd w:val="clear" w:color="auto" w:fill="auto"/>
          </w:tcPr>
          <w:p w:rsidR="00C00BE6" w:rsidRPr="00FE0DF3" w:rsidRDefault="00C00BE6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shd w:val="clear" w:color="auto" w:fill="auto"/>
          </w:tcPr>
          <w:p w:rsidR="00C00BE6" w:rsidRPr="00FE0DF3" w:rsidRDefault="00C00BE6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FE0DF3" w:rsidRPr="00FE0DF3" w:rsidTr="00FE0DF3">
        <w:trPr>
          <w:trHeight w:val="361"/>
        </w:trPr>
        <w:tc>
          <w:tcPr>
            <w:tcW w:w="1677" w:type="dxa"/>
            <w:shd w:val="clear" w:color="auto" w:fill="auto"/>
          </w:tcPr>
          <w:p w:rsidR="001D2675" w:rsidRPr="00FE0DF3" w:rsidRDefault="00C00BE6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E0DF3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1206" w:type="dxa"/>
            <w:shd w:val="clear" w:color="auto" w:fill="auto"/>
          </w:tcPr>
          <w:p w:rsidR="001D2675" w:rsidRPr="00FE0DF3" w:rsidRDefault="00C00BE6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E0DF3">
              <w:rPr>
                <w:sz w:val="22"/>
                <w:szCs w:val="22"/>
              </w:rPr>
              <w:t>18</w:t>
            </w:r>
          </w:p>
        </w:tc>
        <w:tc>
          <w:tcPr>
            <w:tcW w:w="1799" w:type="dxa"/>
            <w:shd w:val="clear" w:color="auto" w:fill="auto"/>
          </w:tcPr>
          <w:p w:rsidR="001D2675" w:rsidRPr="00FE0DF3" w:rsidRDefault="00C00BE6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E0DF3">
              <w:rPr>
                <w:sz w:val="22"/>
                <w:szCs w:val="22"/>
              </w:rPr>
              <w:t>19</w:t>
            </w:r>
          </w:p>
        </w:tc>
        <w:tc>
          <w:tcPr>
            <w:tcW w:w="1614" w:type="dxa"/>
            <w:shd w:val="clear" w:color="auto" w:fill="auto"/>
          </w:tcPr>
          <w:p w:rsidR="001D2675" w:rsidRPr="00FE0DF3" w:rsidRDefault="00C00BE6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E0DF3">
              <w:rPr>
                <w:sz w:val="22"/>
                <w:szCs w:val="22"/>
              </w:rPr>
              <w:t>20</w:t>
            </w:r>
          </w:p>
        </w:tc>
        <w:tc>
          <w:tcPr>
            <w:tcW w:w="1799" w:type="dxa"/>
            <w:shd w:val="clear" w:color="auto" w:fill="auto"/>
          </w:tcPr>
          <w:p w:rsidR="001D2675" w:rsidRPr="00FE0DF3" w:rsidRDefault="00C00BE6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E0DF3">
              <w:rPr>
                <w:sz w:val="22"/>
                <w:szCs w:val="22"/>
              </w:rPr>
              <w:t>21</w:t>
            </w:r>
          </w:p>
        </w:tc>
        <w:tc>
          <w:tcPr>
            <w:tcW w:w="1371" w:type="dxa"/>
            <w:shd w:val="clear" w:color="auto" w:fill="auto"/>
          </w:tcPr>
          <w:p w:rsidR="001D2675" w:rsidRPr="00FE0DF3" w:rsidRDefault="00C00BE6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E0DF3">
              <w:rPr>
                <w:sz w:val="22"/>
                <w:szCs w:val="22"/>
              </w:rPr>
              <w:t>22</w:t>
            </w:r>
          </w:p>
        </w:tc>
        <w:tc>
          <w:tcPr>
            <w:tcW w:w="1308" w:type="dxa"/>
            <w:shd w:val="clear" w:color="auto" w:fill="auto"/>
          </w:tcPr>
          <w:p w:rsidR="001D2675" w:rsidRPr="00FE0DF3" w:rsidRDefault="00C00BE6" w:rsidP="00FE0DF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E0DF3">
              <w:rPr>
                <w:sz w:val="22"/>
                <w:szCs w:val="22"/>
              </w:rPr>
              <w:t>23</w:t>
            </w:r>
          </w:p>
        </w:tc>
      </w:tr>
    </w:tbl>
    <w:p w:rsidR="00A5439A" w:rsidRDefault="00A5439A" w:rsidP="00A5439A">
      <w:pPr>
        <w:pStyle w:val="a3"/>
        <w:ind w:left="0" w:firstLine="709"/>
        <w:jc w:val="both"/>
        <w:rPr>
          <w:sz w:val="28"/>
        </w:rPr>
      </w:pPr>
      <w:r w:rsidRPr="00A5439A">
        <w:rPr>
          <w:sz w:val="28"/>
        </w:rPr>
        <w:t>&lt;1&gt;</w:t>
      </w:r>
      <w:r>
        <w:rPr>
          <w:sz w:val="28"/>
        </w:rPr>
        <w:t xml:space="preserve"> Указывается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– адресный ориентир, в том числе почтовый адрес, места его постоянного размещения, а при невозможности его указания –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A5439A" w:rsidRDefault="00A5439A" w:rsidP="00A5439A">
      <w:pPr>
        <w:pStyle w:val="a3"/>
        <w:ind w:left="0" w:firstLine="709"/>
        <w:jc w:val="both"/>
        <w:rPr>
          <w:sz w:val="28"/>
        </w:rPr>
      </w:pPr>
      <w:r w:rsidRPr="00A5439A">
        <w:rPr>
          <w:sz w:val="28"/>
        </w:rPr>
        <w:t>&lt;2&gt;</w:t>
      </w:r>
      <w:r>
        <w:rPr>
          <w:sz w:val="28"/>
        </w:rPr>
        <w:t xml:space="preserve"> 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A5439A" w:rsidRDefault="00A5439A" w:rsidP="00A5439A">
      <w:pPr>
        <w:pStyle w:val="a3"/>
        <w:ind w:left="0" w:firstLine="709"/>
        <w:jc w:val="both"/>
        <w:rPr>
          <w:sz w:val="28"/>
        </w:rPr>
      </w:pPr>
      <w:r w:rsidRPr="00A5439A">
        <w:rPr>
          <w:sz w:val="28"/>
        </w:rPr>
        <w:t>&lt;3&gt;</w:t>
      </w:r>
      <w:r>
        <w:rPr>
          <w:sz w:val="28"/>
        </w:rPr>
        <w:t xml:space="preserve"> 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</w:t>
      </w:r>
    </w:p>
    <w:p w:rsidR="00F53824" w:rsidRDefault="00F53824" w:rsidP="00A5439A">
      <w:pPr>
        <w:pStyle w:val="a3"/>
        <w:ind w:left="0" w:firstLine="709"/>
        <w:jc w:val="both"/>
        <w:rPr>
          <w:sz w:val="28"/>
        </w:rPr>
      </w:pPr>
      <w:r w:rsidRPr="00F53824">
        <w:rPr>
          <w:sz w:val="28"/>
        </w:rPr>
        <w:t>&lt;</w:t>
      </w:r>
      <w:r>
        <w:rPr>
          <w:sz w:val="28"/>
        </w:rPr>
        <w:t>4</w:t>
      </w:r>
      <w:r w:rsidRPr="00F53824">
        <w:rPr>
          <w:sz w:val="28"/>
        </w:rPr>
        <w:t>&gt;</w:t>
      </w:r>
      <w:r>
        <w:rPr>
          <w:sz w:val="28"/>
        </w:rPr>
        <w:t xml:space="preserve">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F53824" w:rsidRDefault="00F53824" w:rsidP="00A5439A">
      <w:pPr>
        <w:pStyle w:val="a3"/>
        <w:ind w:left="0" w:firstLine="709"/>
        <w:jc w:val="both"/>
        <w:rPr>
          <w:sz w:val="28"/>
        </w:rPr>
      </w:pPr>
      <w:r w:rsidRPr="00F53824">
        <w:rPr>
          <w:sz w:val="28"/>
        </w:rPr>
        <w:t>&lt;</w:t>
      </w:r>
      <w:r>
        <w:rPr>
          <w:sz w:val="28"/>
        </w:rPr>
        <w:t>5</w:t>
      </w:r>
      <w:r w:rsidRPr="00F53824">
        <w:rPr>
          <w:sz w:val="28"/>
        </w:rPr>
        <w:t>&gt;</w:t>
      </w:r>
      <w:r>
        <w:rPr>
          <w:sz w:val="28"/>
        </w:rPr>
        <w:t xml:space="preserve"> Указывается кадастровый номер объекта недвижимости или его части, включаемой в перечень, при его отсутствии – условный номер или устаревший номер (при наличии).</w:t>
      </w:r>
    </w:p>
    <w:p w:rsidR="00F53824" w:rsidRDefault="00F53824" w:rsidP="00A5439A">
      <w:pPr>
        <w:pStyle w:val="a3"/>
        <w:ind w:left="0" w:firstLine="709"/>
        <w:jc w:val="both"/>
        <w:rPr>
          <w:sz w:val="28"/>
        </w:rPr>
      </w:pPr>
      <w:r w:rsidRPr="00F53824">
        <w:rPr>
          <w:sz w:val="28"/>
        </w:rPr>
        <w:t>&lt;6&gt;</w:t>
      </w:r>
      <w:r>
        <w:rPr>
          <w:sz w:val="28"/>
        </w:rPr>
        <w:t xml:space="preserve"> 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F53824" w:rsidRDefault="00F53824" w:rsidP="00A5439A">
      <w:pPr>
        <w:pStyle w:val="a3"/>
        <w:ind w:left="0" w:firstLine="709"/>
        <w:jc w:val="both"/>
        <w:rPr>
          <w:sz w:val="28"/>
        </w:rPr>
      </w:pPr>
      <w:r w:rsidRPr="00F53824">
        <w:rPr>
          <w:sz w:val="28"/>
        </w:rPr>
        <w:t>&lt;</w:t>
      </w:r>
      <w:r>
        <w:rPr>
          <w:sz w:val="28"/>
        </w:rPr>
        <w:t>7</w:t>
      </w:r>
      <w:r w:rsidRPr="00F53824">
        <w:rPr>
          <w:sz w:val="28"/>
        </w:rPr>
        <w:t>&gt;</w:t>
      </w:r>
      <w:r>
        <w:rPr>
          <w:sz w:val="28"/>
        </w:rPr>
        <w:t xml:space="preserve">, </w:t>
      </w:r>
      <w:r w:rsidRPr="00F53824">
        <w:rPr>
          <w:sz w:val="28"/>
        </w:rPr>
        <w:t>&lt;8&gt;</w:t>
      </w:r>
      <w:r>
        <w:rPr>
          <w:sz w:val="28"/>
        </w:rPr>
        <w:t xml:space="preserve"> 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F53824" w:rsidRDefault="00F53824" w:rsidP="00A5439A">
      <w:pPr>
        <w:pStyle w:val="a3"/>
        <w:ind w:left="0" w:firstLine="709"/>
        <w:jc w:val="both"/>
        <w:rPr>
          <w:sz w:val="28"/>
        </w:rPr>
      </w:pPr>
      <w:r w:rsidRPr="00F53824">
        <w:rPr>
          <w:sz w:val="28"/>
        </w:rPr>
        <w:t>&lt;9&gt;</w:t>
      </w:r>
      <w:r>
        <w:rPr>
          <w:sz w:val="28"/>
        </w:rPr>
        <w:t xml:space="preserve"> 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F53824" w:rsidRDefault="00F53824" w:rsidP="00A5439A">
      <w:pPr>
        <w:pStyle w:val="a3"/>
        <w:ind w:left="0" w:firstLine="709"/>
        <w:jc w:val="both"/>
        <w:rPr>
          <w:sz w:val="28"/>
        </w:rPr>
      </w:pPr>
      <w:r w:rsidRPr="00044EFC">
        <w:rPr>
          <w:sz w:val="28"/>
        </w:rPr>
        <w:t>&lt;10&gt;</w:t>
      </w:r>
      <w:r>
        <w:rPr>
          <w:sz w:val="28"/>
        </w:rPr>
        <w:t xml:space="preserve"> Указывается «Да» или «Нет»</w:t>
      </w:r>
      <w:r w:rsidR="00044EFC">
        <w:rPr>
          <w:sz w:val="28"/>
        </w:rPr>
        <w:t>.</w:t>
      </w:r>
    </w:p>
    <w:p w:rsidR="00044EFC" w:rsidRDefault="00044EFC" w:rsidP="00A5439A">
      <w:pPr>
        <w:pStyle w:val="a3"/>
        <w:ind w:left="0" w:firstLine="709"/>
        <w:jc w:val="both"/>
        <w:rPr>
          <w:sz w:val="28"/>
        </w:rPr>
      </w:pPr>
      <w:r w:rsidRPr="00044EFC">
        <w:rPr>
          <w:sz w:val="28"/>
        </w:rPr>
        <w:t>&lt;</w:t>
      </w:r>
      <w:r>
        <w:rPr>
          <w:sz w:val="28"/>
        </w:rPr>
        <w:t>11</w:t>
      </w:r>
      <w:r w:rsidRPr="00044EFC">
        <w:rPr>
          <w:sz w:val="28"/>
        </w:rPr>
        <w:t>&gt;</w:t>
      </w:r>
      <w:r>
        <w:rPr>
          <w:sz w:val="28"/>
        </w:rPr>
        <w:t xml:space="preserve"> 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044EFC" w:rsidRDefault="00044EFC" w:rsidP="00A5439A">
      <w:pPr>
        <w:pStyle w:val="a3"/>
        <w:ind w:left="0" w:firstLine="709"/>
        <w:jc w:val="both"/>
        <w:rPr>
          <w:sz w:val="28"/>
        </w:rPr>
      </w:pPr>
      <w:r w:rsidRPr="00E2083A">
        <w:rPr>
          <w:sz w:val="28"/>
        </w:rPr>
        <w:lastRenderedPageBreak/>
        <w:t>&lt;</w:t>
      </w:r>
      <w:r>
        <w:rPr>
          <w:sz w:val="28"/>
        </w:rPr>
        <w:t>12</w:t>
      </w:r>
      <w:r w:rsidRPr="00E2083A">
        <w:rPr>
          <w:sz w:val="28"/>
        </w:rPr>
        <w:t>&gt;</w:t>
      </w:r>
      <w:r>
        <w:rPr>
          <w:sz w:val="28"/>
        </w:rPr>
        <w:t xml:space="preserve"> </w:t>
      </w:r>
      <w:r w:rsidR="00E2083A">
        <w:rPr>
          <w:sz w:val="28"/>
        </w:rPr>
        <w:t>Для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E2083A" w:rsidRPr="008A3AEB" w:rsidRDefault="00E2083A" w:rsidP="00E2083A">
      <w:pPr>
        <w:pStyle w:val="a3"/>
        <w:ind w:left="0" w:firstLine="709"/>
        <w:jc w:val="both"/>
        <w:rPr>
          <w:sz w:val="28"/>
        </w:rPr>
      </w:pPr>
      <w:r w:rsidRPr="00E2083A">
        <w:rPr>
          <w:sz w:val="28"/>
        </w:rPr>
        <w:t>&lt;</w:t>
      </w:r>
      <w:r>
        <w:rPr>
          <w:sz w:val="28"/>
        </w:rPr>
        <w:t>13</w:t>
      </w:r>
      <w:r w:rsidRPr="00E2083A">
        <w:rPr>
          <w:sz w:val="28"/>
        </w:rPr>
        <w:t>&gt;</w:t>
      </w:r>
      <w:r>
        <w:rPr>
          <w:sz w:val="28"/>
        </w:rPr>
        <w:t xml:space="preserve">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E2083A" w:rsidRPr="00E2083A" w:rsidRDefault="00E2083A" w:rsidP="00E2083A">
      <w:pPr>
        <w:pStyle w:val="a3"/>
        <w:ind w:left="0" w:firstLine="709"/>
        <w:jc w:val="both"/>
        <w:rPr>
          <w:sz w:val="28"/>
        </w:rPr>
      </w:pPr>
      <w:r w:rsidRPr="00E2083A">
        <w:rPr>
          <w:sz w:val="28"/>
        </w:rPr>
        <w:t>&lt;14&gt;, &lt;15&gt;</w:t>
      </w:r>
      <w:r>
        <w:rPr>
          <w:sz w:val="28"/>
        </w:rPr>
        <w:t xml:space="preserve">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7F7316" w:rsidRPr="00124A2B" w:rsidRDefault="00E2083A" w:rsidP="007F7316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</w:rPr>
      </w:pPr>
      <w:r>
        <w:rPr>
          <w:sz w:val="28"/>
        </w:rPr>
        <w:br w:type="page"/>
      </w:r>
      <w:r w:rsidR="007F7316">
        <w:rPr>
          <w:b w:val="0"/>
          <w:sz w:val="24"/>
          <w:szCs w:val="24"/>
        </w:rPr>
        <w:lastRenderedPageBreak/>
        <w:t>Приложение № 3</w:t>
      </w:r>
      <w:r w:rsidR="007F7316" w:rsidRPr="00124A2B">
        <w:rPr>
          <w:b w:val="0"/>
          <w:sz w:val="24"/>
          <w:szCs w:val="24"/>
        </w:rPr>
        <w:t xml:space="preserve"> </w:t>
      </w:r>
    </w:p>
    <w:p w:rsidR="007F7316" w:rsidRPr="00124A2B" w:rsidRDefault="007F7316" w:rsidP="007F7316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</w:t>
      </w:r>
      <w:r w:rsidRPr="00124A2B">
        <w:rPr>
          <w:b w:val="0"/>
          <w:sz w:val="24"/>
          <w:szCs w:val="24"/>
        </w:rPr>
        <w:t>постановлени</w:t>
      </w:r>
      <w:r>
        <w:rPr>
          <w:b w:val="0"/>
          <w:sz w:val="24"/>
          <w:szCs w:val="24"/>
        </w:rPr>
        <w:t>ю</w:t>
      </w:r>
      <w:r w:rsidRPr="00124A2B">
        <w:rPr>
          <w:b w:val="0"/>
          <w:sz w:val="24"/>
          <w:szCs w:val="24"/>
        </w:rPr>
        <w:t xml:space="preserve"> Администрации</w:t>
      </w:r>
    </w:p>
    <w:p w:rsidR="007F7316" w:rsidRPr="00124A2B" w:rsidRDefault="007F7316" w:rsidP="007F7316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</w:rPr>
      </w:pPr>
      <w:r w:rsidRPr="00124A2B">
        <w:rPr>
          <w:b w:val="0"/>
          <w:sz w:val="24"/>
          <w:szCs w:val="24"/>
        </w:rPr>
        <w:t>муниципального образования</w:t>
      </w:r>
    </w:p>
    <w:p w:rsidR="007F7316" w:rsidRDefault="007F7316" w:rsidP="007F7316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</w:rPr>
      </w:pPr>
      <w:r w:rsidRPr="00124A2B">
        <w:rPr>
          <w:b w:val="0"/>
          <w:sz w:val="24"/>
          <w:szCs w:val="24"/>
        </w:rPr>
        <w:t>«Ельнинский район» Смоленской</w:t>
      </w:r>
      <w:r>
        <w:rPr>
          <w:b w:val="0"/>
          <w:sz w:val="24"/>
          <w:szCs w:val="24"/>
        </w:rPr>
        <w:t xml:space="preserve"> </w:t>
      </w:r>
      <w:r w:rsidRPr="00124A2B">
        <w:rPr>
          <w:b w:val="0"/>
          <w:sz w:val="24"/>
          <w:szCs w:val="24"/>
        </w:rPr>
        <w:t xml:space="preserve">области </w:t>
      </w:r>
    </w:p>
    <w:p w:rsidR="007F7316" w:rsidRDefault="007F7316" w:rsidP="007F7316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</w:rPr>
      </w:pPr>
      <w:r w:rsidRPr="00124A2B">
        <w:rPr>
          <w:b w:val="0"/>
          <w:sz w:val="24"/>
          <w:szCs w:val="24"/>
        </w:rPr>
        <w:t>от</w:t>
      </w:r>
      <w:r>
        <w:rPr>
          <w:b w:val="0"/>
          <w:sz w:val="24"/>
          <w:szCs w:val="24"/>
        </w:rPr>
        <w:t xml:space="preserve"> </w:t>
      </w:r>
      <w:r w:rsidR="005806D7">
        <w:rPr>
          <w:b w:val="0"/>
          <w:sz w:val="24"/>
          <w:szCs w:val="24"/>
        </w:rPr>
        <w:t>19.10.</w:t>
      </w:r>
      <w:r w:rsidRPr="00124A2B">
        <w:rPr>
          <w:b w:val="0"/>
          <w:sz w:val="24"/>
          <w:szCs w:val="24"/>
        </w:rPr>
        <w:t>2021 №</w:t>
      </w:r>
      <w:r w:rsidR="005806D7">
        <w:rPr>
          <w:b w:val="0"/>
          <w:sz w:val="24"/>
          <w:szCs w:val="24"/>
        </w:rPr>
        <w:t xml:space="preserve"> </w:t>
      </w:r>
      <w:bookmarkStart w:id="2" w:name="_GoBack"/>
      <w:r w:rsidR="005806D7" w:rsidRPr="005806D7">
        <w:rPr>
          <w:b w:val="0"/>
          <w:sz w:val="24"/>
          <w:szCs w:val="24"/>
          <w:u w:val="single"/>
        </w:rPr>
        <w:t>617</w:t>
      </w:r>
      <w:bookmarkEnd w:id="2"/>
    </w:p>
    <w:p w:rsidR="00076C53" w:rsidRPr="002A76AB" w:rsidRDefault="00076C53" w:rsidP="007F7316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</w:rPr>
      </w:pPr>
    </w:p>
    <w:p w:rsidR="00076C53" w:rsidRDefault="00076C53" w:rsidP="00E2083A">
      <w:pPr>
        <w:pStyle w:val="a3"/>
        <w:ind w:left="0" w:firstLine="0"/>
        <w:jc w:val="both"/>
      </w:pPr>
    </w:p>
    <w:p w:rsidR="00076C53" w:rsidRPr="0027179F" w:rsidRDefault="00076C53" w:rsidP="00076C53">
      <w:pPr>
        <w:pStyle w:val="a3"/>
        <w:ind w:left="0" w:firstLine="0"/>
        <w:jc w:val="center"/>
        <w:rPr>
          <w:b/>
          <w:sz w:val="28"/>
          <w:szCs w:val="28"/>
        </w:rPr>
      </w:pPr>
      <w:r w:rsidRPr="0027179F">
        <w:rPr>
          <w:b/>
          <w:sz w:val="28"/>
          <w:szCs w:val="28"/>
        </w:rPr>
        <w:t>ВИДЫ МУНЦИПАЛЬНОГО ИМУЩЕСТВА, КОТОРОЕ ИСПОЛЬЗУЕТСЯ ДЛЯ ФОРМИРОВАНИЯ ПЕРЕЧНЯ МУНИЦИПАЛЬНОГО ИМУЩЕСТВА МУНИЦИПАЛЬНОГО ОБРАЗОВАНИЯ «ЕЛЬНИНСКИЙ РАЙОН» СМОЛЕНСКОЙ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ОБРАЩУЮЩИМ ИНФРАСТРУКТУРУ ПОДДЕРЖКИ СУБЪЕКТОВ МАЛОГО И СРЕДНЕГО ПРЕДПРИНИМАТЕЛЬСТВА</w:t>
      </w:r>
    </w:p>
    <w:p w:rsidR="0027179F" w:rsidRPr="0027179F" w:rsidRDefault="0027179F" w:rsidP="0027179F">
      <w:pPr>
        <w:pStyle w:val="a3"/>
        <w:ind w:left="0" w:firstLine="709"/>
        <w:jc w:val="both"/>
        <w:rPr>
          <w:sz w:val="28"/>
          <w:szCs w:val="28"/>
        </w:rPr>
      </w:pPr>
    </w:p>
    <w:p w:rsidR="0027179F" w:rsidRDefault="0027179F" w:rsidP="0027179F">
      <w:pPr>
        <w:pStyle w:val="a3"/>
        <w:ind w:left="0" w:firstLine="709"/>
        <w:jc w:val="both"/>
        <w:rPr>
          <w:sz w:val="28"/>
          <w:szCs w:val="28"/>
        </w:rPr>
      </w:pPr>
      <w:r w:rsidRPr="0027179F">
        <w:rPr>
          <w:sz w:val="28"/>
          <w:szCs w:val="28"/>
        </w:rPr>
        <w:t>1. Движимое имущество: оборудование</w:t>
      </w:r>
      <w:r>
        <w:rPr>
          <w:sz w:val="28"/>
          <w:szCs w:val="28"/>
        </w:rPr>
        <w:t>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27179F" w:rsidRDefault="0027179F" w:rsidP="0027179F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27179F" w:rsidRDefault="0027179F" w:rsidP="0027179F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27179F" w:rsidRDefault="0027179F" w:rsidP="0027179F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Земельные участки, в том числе из земель сельскохозяйственного назначения, размеры которых</w:t>
      </w:r>
      <w:r w:rsidR="005D502B">
        <w:rPr>
          <w:sz w:val="28"/>
          <w:szCs w:val="28"/>
        </w:rPr>
        <w:t xml:space="preserve"> соответствуют предельным размерам, определенным в соответствии со статьей 1</w:t>
      </w:r>
      <w:r w:rsidR="007F7316">
        <w:rPr>
          <w:sz w:val="28"/>
          <w:szCs w:val="28"/>
        </w:rPr>
        <w:t>1.9</w:t>
      </w:r>
      <w:r w:rsidR="005D502B">
        <w:rPr>
          <w:sz w:val="28"/>
          <w:szCs w:val="28"/>
        </w:rP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</w:t>
      </w:r>
      <w:r w:rsidR="0023349A">
        <w:rPr>
          <w:sz w:val="28"/>
          <w:szCs w:val="28"/>
        </w:rPr>
        <w:t>полномочия,</w:t>
      </w:r>
      <w:r w:rsidR="005D502B">
        <w:rPr>
          <w:sz w:val="28"/>
          <w:szCs w:val="28"/>
        </w:rPr>
        <w:t xml:space="preserve"> по предоставлению которых осуществляет Администрация муниципального образования «Ельнинский район» Смоленской области в соответствии </w:t>
      </w:r>
      <w:r w:rsidR="0023349A">
        <w:rPr>
          <w:sz w:val="28"/>
          <w:szCs w:val="28"/>
        </w:rPr>
        <w:t>с нормативно правовыми актами Российской Федерации, нормативно правовыми актами Смоленской области, муниципальными правовыми актами муниципального образования «Ельнинский район» Смоленской области;</w:t>
      </w:r>
    </w:p>
    <w:p w:rsidR="0023349A" w:rsidRDefault="0023349A" w:rsidP="0027179F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инфраструктуры, на которые распространяется действие нормативно-правовых актов Российской Федерации, нормативно правовыми актами Смоленской области, муниципальными правовыми актами муниципального образования «Ельнинский район» Смоленской области;</w:t>
      </w:r>
    </w:p>
    <w:p w:rsidR="0023349A" w:rsidRDefault="0023349A" w:rsidP="0027179F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Объекты недвижимого имущества, планируемые к использованию под административные, торговые или офисные цели, находящиеся в границах населенных пунктов;</w:t>
      </w:r>
    </w:p>
    <w:p w:rsidR="0023349A" w:rsidRPr="005D502B" w:rsidRDefault="0023349A" w:rsidP="0027179F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Имущество, закрепленное на праве хозяйственного ведения или оперативного управления за государственным или муниципальным унитарным предприятием, на праве </w:t>
      </w:r>
      <w:r w:rsidR="00190839">
        <w:rPr>
          <w:sz w:val="28"/>
          <w:szCs w:val="28"/>
        </w:rPr>
        <w:t>оперативного управления за государственным или муниципальным учреждением, владеющим им соответственно на праве хозяйственного ведения или оперативного управления, - по предложению балансодержателя о включении указанного имущества в соответствующий перечень, а также при наличии письменного согласия органа государственной власти Российской Федерации, органа государственной власти субъекта Российской Федерации или органа местного самоуправления, уполномоченного на согласование сделки с соответствующим имуществом.</w:t>
      </w:r>
    </w:p>
    <w:p w:rsidR="007109A0" w:rsidRPr="00D67ED2" w:rsidRDefault="007E49B3" w:rsidP="008A3AEB">
      <w:pPr>
        <w:pStyle w:val="a3"/>
        <w:ind w:left="0" w:firstLine="0"/>
        <w:jc w:val="both"/>
        <w:rPr>
          <w:sz w:val="28"/>
        </w:rPr>
      </w:pPr>
      <w:r w:rsidRPr="00D67ED2">
        <w:rPr>
          <w:sz w:val="28"/>
        </w:rPr>
        <w:t xml:space="preserve"> </w:t>
      </w:r>
    </w:p>
    <w:sectPr w:rsidR="007109A0" w:rsidRPr="00D67ED2" w:rsidSect="00937F29">
      <w:headerReference w:type="even" r:id="rId10"/>
      <w:headerReference w:type="default" r:id="rId11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7DD" w:rsidRDefault="007C27DD">
      <w:r>
        <w:separator/>
      </w:r>
    </w:p>
  </w:endnote>
  <w:endnote w:type="continuationSeparator" w:id="0">
    <w:p w:rsidR="007C27DD" w:rsidRDefault="007C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7DD" w:rsidRDefault="007C27DD">
      <w:r>
        <w:separator/>
      </w:r>
    </w:p>
  </w:footnote>
  <w:footnote w:type="continuationSeparator" w:id="0">
    <w:p w:rsidR="007C27DD" w:rsidRDefault="007C2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D6" w:rsidRDefault="004B2AA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D6" w:rsidRDefault="004B2AA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806D7">
      <w:rPr>
        <w:rStyle w:val="a8"/>
        <w:noProof/>
      </w:rPr>
      <w:t>14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242"/>
    <w:rsid w:val="000115EC"/>
    <w:rsid w:val="0001161F"/>
    <w:rsid w:val="000421DC"/>
    <w:rsid w:val="0004244F"/>
    <w:rsid w:val="00044EFC"/>
    <w:rsid w:val="00073E82"/>
    <w:rsid w:val="00076C53"/>
    <w:rsid w:val="00085E2B"/>
    <w:rsid w:val="00096612"/>
    <w:rsid w:val="000B2952"/>
    <w:rsid w:val="000C4A27"/>
    <w:rsid w:val="000C673E"/>
    <w:rsid w:val="000C6902"/>
    <w:rsid w:val="000D1051"/>
    <w:rsid w:val="000D2FA2"/>
    <w:rsid w:val="000D3318"/>
    <w:rsid w:val="000D5D20"/>
    <w:rsid w:val="000F706F"/>
    <w:rsid w:val="000F7ADB"/>
    <w:rsid w:val="001032D5"/>
    <w:rsid w:val="001133D2"/>
    <w:rsid w:val="00124A2B"/>
    <w:rsid w:val="00171485"/>
    <w:rsid w:val="00190839"/>
    <w:rsid w:val="00190F9C"/>
    <w:rsid w:val="001969DC"/>
    <w:rsid w:val="001B4738"/>
    <w:rsid w:val="001C220E"/>
    <w:rsid w:val="001D2675"/>
    <w:rsid w:val="001F4CDF"/>
    <w:rsid w:val="00210726"/>
    <w:rsid w:val="00221DD7"/>
    <w:rsid w:val="0023349A"/>
    <w:rsid w:val="00237271"/>
    <w:rsid w:val="0024287D"/>
    <w:rsid w:val="00243C0F"/>
    <w:rsid w:val="0024486A"/>
    <w:rsid w:val="002479BC"/>
    <w:rsid w:val="0025656C"/>
    <w:rsid w:val="0027179F"/>
    <w:rsid w:val="002A76AB"/>
    <w:rsid w:val="002B05DB"/>
    <w:rsid w:val="002B4EB1"/>
    <w:rsid w:val="002D6FC2"/>
    <w:rsid w:val="00301298"/>
    <w:rsid w:val="00327C1D"/>
    <w:rsid w:val="00335C2E"/>
    <w:rsid w:val="00343BDA"/>
    <w:rsid w:val="00361486"/>
    <w:rsid w:val="00361B03"/>
    <w:rsid w:val="003A762A"/>
    <w:rsid w:val="003D2E0E"/>
    <w:rsid w:val="003D2F29"/>
    <w:rsid w:val="003D7B61"/>
    <w:rsid w:val="003E3199"/>
    <w:rsid w:val="0040610E"/>
    <w:rsid w:val="00411BBA"/>
    <w:rsid w:val="00412CC4"/>
    <w:rsid w:val="00450F3D"/>
    <w:rsid w:val="004516A7"/>
    <w:rsid w:val="0046218A"/>
    <w:rsid w:val="00476DE3"/>
    <w:rsid w:val="00477140"/>
    <w:rsid w:val="00480093"/>
    <w:rsid w:val="004B02EB"/>
    <w:rsid w:val="004B2AA9"/>
    <w:rsid w:val="004C68D0"/>
    <w:rsid w:val="004D6FF0"/>
    <w:rsid w:val="004E2B5B"/>
    <w:rsid w:val="004F193E"/>
    <w:rsid w:val="004F1E29"/>
    <w:rsid w:val="004F2CA2"/>
    <w:rsid w:val="004F579B"/>
    <w:rsid w:val="004F590E"/>
    <w:rsid w:val="00521371"/>
    <w:rsid w:val="00564F8F"/>
    <w:rsid w:val="005806D7"/>
    <w:rsid w:val="005810CA"/>
    <w:rsid w:val="005D502B"/>
    <w:rsid w:val="005E6FA8"/>
    <w:rsid w:val="005F5E8F"/>
    <w:rsid w:val="00603E78"/>
    <w:rsid w:val="006046F5"/>
    <w:rsid w:val="00621435"/>
    <w:rsid w:val="006561AD"/>
    <w:rsid w:val="00662123"/>
    <w:rsid w:val="00662CC0"/>
    <w:rsid w:val="00667029"/>
    <w:rsid w:val="00685135"/>
    <w:rsid w:val="006B2ECD"/>
    <w:rsid w:val="006C4E50"/>
    <w:rsid w:val="006F1C88"/>
    <w:rsid w:val="0071093E"/>
    <w:rsid w:val="007109A0"/>
    <w:rsid w:val="00736E15"/>
    <w:rsid w:val="0074080A"/>
    <w:rsid w:val="00753469"/>
    <w:rsid w:val="00774E1C"/>
    <w:rsid w:val="00790CF2"/>
    <w:rsid w:val="007A3696"/>
    <w:rsid w:val="007A63F6"/>
    <w:rsid w:val="007A7D30"/>
    <w:rsid w:val="007C27DD"/>
    <w:rsid w:val="007C4E51"/>
    <w:rsid w:val="007E1B48"/>
    <w:rsid w:val="007E283A"/>
    <w:rsid w:val="007E2938"/>
    <w:rsid w:val="007E45B2"/>
    <w:rsid w:val="007E49B3"/>
    <w:rsid w:val="007E6476"/>
    <w:rsid w:val="007F3D05"/>
    <w:rsid w:val="007F7316"/>
    <w:rsid w:val="00803C2B"/>
    <w:rsid w:val="00820C9C"/>
    <w:rsid w:val="00837437"/>
    <w:rsid w:val="00864CA9"/>
    <w:rsid w:val="00872671"/>
    <w:rsid w:val="00877DE7"/>
    <w:rsid w:val="0088726B"/>
    <w:rsid w:val="008919BB"/>
    <w:rsid w:val="00893A51"/>
    <w:rsid w:val="00897F8D"/>
    <w:rsid w:val="008A3AEB"/>
    <w:rsid w:val="008A552D"/>
    <w:rsid w:val="008C7623"/>
    <w:rsid w:val="008F2B2D"/>
    <w:rsid w:val="0090513F"/>
    <w:rsid w:val="009066E4"/>
    <w:rsid w:val="00914B69"/>
    <w:rsid w:val="009234D3"/>
    <w:rsid w:val="00936477"/>
    <w:rsid w:val="00937E95"/>
    <w:rsid w:val="00937F29"/>
    <w:rsid w:val="00974088"/>
    <w:rsid w:val="009B235B"/>
    <w:rsid w:val="009C33E7"/>
    <w:rsid w:val="009D42CF"/>
    <w:rsid w:val="009D7AE4"/>
    <w:rsid w:val="009E7341"/>
    <w:rsid w:val="00A161D1"/>
    <w:rsid w:val="00A27815"/>
    <w:rsid w:val="00A451C9"/>
    <w:rsid w:val="00A5439A"/>
    <w:rsid w:val="00A54AB0"/>
    <w:rsid w:val="00A71242"/>
    <w:rsid w:val="00AA0EE1"/>
    <w:rsid w:val="00AB5730"/>
    <w:rsid w:val="00AC09AE"/>
    <w:rsid w:val="00AF1A69"/>
    <w:rsid w:val="00B042EB"/>
    <w:rsid w:val="00B06304"/>
    <w:rsid w:val="00B13CA5"/>
    <w:rsid w:val="00B278AA"/>
    <w:rsid w:val="00B32815"/>
    <w:rsid w:val="00B51AFA"/>
    <w:rsid w:val="00B946C9"/>
    <w:rsid w:val="00BA285D"/>
    <w:rsid w:val="00BA5F31"/>
    <w:rsid w:val="00BB6964"/>
    <w:rsid w:val="00BC5911"/>
    <w:rsid w:val="00C00BE6"/>
    <w:rsid w:val="00C01A62"/>
    <w:rsid w:val="00C21743"/>
    <w:rsid w:val="00C3204A"/>
    <w:rsid w:val="00C408EB"/>
    <w:rsid w:val="00C613E9"/>
    <w:rsid w:val="00C71D2B"/>
    <w:rsid w:val="00C8392F"/>
    <w:rsid w:val="00C9677D"/>
    <w:rsid w:val="00CC1ED6"/>
    <w:rsid w:val="00CD081D"/>
    <w:rsid w:val="00CD4291"/>
    <w:rsid w:val="00CE430E"/>
    <w:rsid w:val="00CF368B"/>
    <w:rsid w:val="00D04B85"/>
    <w:rsid w:val="00D12ACF"/>
    <w:rsid w:val="00D67ED2"/>
    <w:rsid w:val="00D80FE6"/>
    <w:rsid w:val="00DC6B72"/>
    <w:rsid w:val="00DE1657"/>
    <w:rsid w:val="00DE27BD"/>
    <w:rsid w:val="00E2083A"/>
    <w:rsid w:val="00E274A1"/>
    <w:rsid w:val="00E34F6C"/>
    <w:rsid w:val="00E4711E"/>
    <w:rsid w:val="00E6110B"/>
    <w:rsid w:val="00E61686"/>
    <w:rsid w:val="00E64306"/>
    <w:rsid w:val="00E70EF0"/>
    <w:rsid w:val="00E75D23"/>
    <w:rsid w:val="00E9121A"/>
    <w:rsid w:val="00E933C6"/>
    <w:rsid w:val="00E934F1"/>
    <w:rsid w:val="00EC2FD6"/>
    <w:rsid w:val="00EC57E8"/>
    <w:rsid w:val="00EF02AF"/>
    <w:rsid w:val="00F0704F"/>
    <w:rsid w:val="00F3730F"/>
    <w:rsid w:val="00F53824"/>
    <w:rsid w:val="00F55C8A"/>
    <w:rsid w:val="00FA6956"/>
    <w:rsid w:val="00FB5357"/>
    <w:rsid w:val="00FE013D"/>
    <w:rsid w:val="00FE07DB"/>
    <w:rsid w:val="00FE0DF3"/>
    <w:rsid w:val="00FE5276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paragraph" w:styleId="2">
    <w:name w:val="heading 2"/>
    <w:basedOn w:val="a"/>
    <w:link w:val="20"/>
    <w:uiPriority w:val="9"/>
    <w:qFormat/>
    <w:rsid w:val="00124A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24A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b">
    <w:name w:val="Hyperlink"/>
    <w:uiPriority w:val="99"/>
    <w:unhideWhenUsed/>
    <w:rsid w:val="00221DD7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124A2B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124A2B"/>
    <w:rPr>
      <w:b/>
      <w:bCs/>
      <w:sz w:val="27"/>
      <w:szCs w:val="27"/>
    </w:rPr>
  </w:style>
  <w:style w:type="paragraph" w:customStyle="1" w:styleId="headertext">
    <w:name w:val="headertext"/>
    <w:basedOn w:val="a"/>
    <w:rsid w:val="00124A2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124A2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85E2B"/>
    <w:pPr>
      <w:widowControl w:val="0"/>
      <w:suppressAutoHyphens/>
      <w:autoSpaceDE w:val="0"/>
    </w:pPr>
    <w:rPr>
      <w:rFonts w:ascii="Calibri" w:eastAsia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46452-22C0-4A57-9028-D2C2C6AB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4504</Words>
  <Characters>25675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30119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Nikonorova</cp:lastModifiedBy>
  <cp:revision>33</cp:revision>
  <cp:lastPrinted>2021-07-30T05:59:00Z</cp:lastPrinted>
  <dcterms:created xsi:type="dcterms:W3CDTF">2018-05-18T11:30:00Z</dcterms:created>
  <dcterms:modified xsi:type="dcterms:W3CDTF">2021-10-26T11:37:00Z</dcterms:modified>
</cp:coreProperties>
</file>