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3115B9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B9" w:rsidRDefault="005055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3115B9" w:rsidRDefault="005055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3115B9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115B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3115B9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октября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01.10.2024</w:t>
            </w:r>
          </w:p>
        </w:tc>
      </w:tr>
      <w:tr w:rsidR="003115B9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</w:tr>
      <w:tr w:rsidR="003115B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</w:tr>
      <w:tr w:rsidR="003115B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</w:tr>
      <w:tr w:rsidR="003115B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0"/>
              </w:rPr>
            </w:pPr>
          </w:p>
        </w:tc>
      </w:tr>
      <w:tr w:rsidR="003115B9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Администрация Леонидовского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Ельнинского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923</w:t>
            </w:r>
          </w:p>
        </w:tc>
      </w:tr>
      <w:tr w:rsidR="003115B9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15B9" w:rsidRDefault="005055C7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66619452</w:t>
            </w:r>
          </w:p>
        </w:tc>
      </w:tr>
      <w:tr w:rsidR="003115B9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3115B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</w:tbl>
    <w:p w:rsidR="003115B9" w:rsidRDefault="005055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«Анализ отчета об исполнении бюджета»</w:t>
      </w:r>
    </w:p>
    <w:p w:rsidR="005055C7" w:rsidRDefault="005055C7">
      <w:pPr>
        <w:shd w:val="clear" w:color="auto" w:fill="FFFFFF"/>
        <w:jc w:val="center"/>
        <w:rPr>
          <w:rFonts w:ascii="Segoe UI" w:eastAsia="Segoe UI" w:hAnsi="Segoe UI" w:cs="Segoe UI"/>
          <w:sz w:val="24"/>
          <w:shd w:val="clear" w:color="auto" w:fill="FFFFFF"/>
        </w:rPr>
      </w:pP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Доходы бюджета: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Процент исполнения поступивших доходов в бюджет поселения составил 57,92.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утвержденных бюджетных назначени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по доходам бюджета - всего на 2024 год составляет 17215111 рублей, а объем исполнения по доходам бюджета за 9 месяцев 2024 года составил 9970738,67 рублей.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утвержденных бюджетных назначений по налоговым и неналоговым доходам на 2024 год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4 540 700  рублей, а объем исполнения по налоговым и неналоговым доходам за 9 месяцев 2024 года составил         2 206 401,92 рублей или 22,83% выполнения плана.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Доходы от уплаты акцизов: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утвержденные бюджетные назначения по доходам от уплаты акцизов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тавили 2 496 800,00 рублей, а поступило в отчетном периоде 1 785 319,56 рублей, процент исполнения 71,50. 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Налог на доходы физических лиц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 в размере 217 258,70 рублей, или процент исполнения от утвержденных годовых параметров  - 98,44,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утвержденные бюджетные назначения по налогу на доходы физических лиц составили 220 700,00 рублей.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сельскохозяйственный налог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бюджет сельского поселения поступил в сумме 3 556,82 рублей, а утверждено в бюджете на отчетный год 15 300,00 рублей.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ент исполнения равен 23,25.Основное поступление налога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Налог на имущество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отчетном периоде поступил на сумму 34 330,059 рублей, утвержденные назначения по данному налогу составляют 130 400,00 рублей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оцент исполнения 26,33. Срок уплаты данного налога запланирован на 4 квартал 2024 года. (Перенос на более поздний срок даты массовой рассылки уведомлений физическим лицам по сроку уплаты 01.12.2024).</w:t>
      </w:r>
    </w:p>
    <w:p w:rsidR="003115B9" w:rsidRDefault="005055C7">
      <w:pPr>
        <w:shd w:val="clear" w:color="auto" w:fill="FFFFFF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shd w:val="clear" w:color="auto" w:fill="FFFFFF"/>
        </w:rPr>
        <w:t>Земельный 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 организаций, обладающих земельным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тком, расположенным в границах сельских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поступил в сумме (-)293 898,25,25  рублей, утвержденные бюджетные назначения по данному налогу составляют 532 000,00 рублей. Согласно разъяснений УФНС России по Смоленской области  списание происходило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язи с уменьшением начислений по земельному налогу на основании сообщений об исчисленных налоговым органом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суммах налогов. Значительное уменьшение произошло по налогоплательщику ОБЛАСТНОЕ ГОСУДАРСТВЕННОЕ БЮДЖЕТНОЕ УЧРЕЖДЕНИЕ КУЛЬТУР" СМОЛЕНСКИЙ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  МУЗЕЙ-ЗАПОВЕДНИК" ИНН 6730010933.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Земельный налог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физических лиц поступил в сумме 208 887,00 рублей, утвержденные бюджетные назначения по данному налогу составляют 995 500,00 рублей. Процент исполнения 20,98, что характеризует срок уплаты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налога в 4 квартале 2024 года. (Перенос на более поздний срок даты массовой рассылки уведомлений физическим лицам по сроку уплаты 01.12.2024).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Доходы, получаемые в виде арендной платы,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также средства от продажи права на заключение договоров аренды за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ли, находящиеся в собственности сельских поселений (за исключением земельных участков муниципальных бюджетных и автономных учреждений) поступил в сумме 252947,44 рублей, при плановых показателях 150 000 рублей.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 исполнения 168,63.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Основу доходной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 бюджета составляют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безвозмездные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73,62%  от общей суммы утвержденных доходов. Так в бюджет Леонидовского сельского поселения в отчетном периоде поступили безвозмездные поступления: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дотация на выравнивание бюджетной обеспеченности в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6 181 400 рублей, при утвержденных назначениях 7 255 100,00 рублей, процент исполнения 85,20;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-прочие субсидии бюджетам сельских поселений поступили в сумме 750 000 рублей, при утвержденных назначениях 4 145 000 рублей. Процент исполнения 18,09.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ание остатка денежных средств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субвенция на осуществление первичного воинского учета на территориях, где отсутствуют военные комиссариаты – 42 936,75 рублей,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утвержденных 98 800,00 рублей, процент исполнения 43,4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Следует отметить, что в доходной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части бюджета на начало года были утверждены расходы в размере 107 100 рублей, а на отчетную дату,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уведомления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Смоленской области по внутренней политике №8170145/1 от 24.04.2024 года расходы были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еньшены на 8 300 рублей.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утвержденные доходы на отчетную дату составили 98 800 рублей. На отчетный период вышеуказанные денежные средства законодательным органом утверждены.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прочие межбюджетные трансферты, передаваемые бюджетам сельских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лений поступили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сумме 790 000 рублей, а утверждено 1 175 511 рублей. Процент исполнения составил 67,20. Расходование остатка денежных средств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Всего безвозмездные поступления составили 7 764 336,75 рублей и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ено на текущий год безвозмездных поступлений на 12 674 411,00 рублей. Процент исполнения составляет 61,26. 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Расходы бюджета: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Процент исполнения расходов бюджета составил 54,21.  Расходы были направлены на осуществление деятельности органа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вления.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разделу 01 «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общий объем утвержденных расходов составил 10 355 611 рублей, исполнено 6 837 617,70. Процент исполнения составил 66,03, а именно: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0102 «Функционирование высшего должностного лица субъекта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РФ и муниципального образования»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израсходованы средства на выплату заработной платы главе муниципального образования на сумму 739 692,30 рублей, утверждено – 1204 799,00 рублей, процент исполнения составил 61,40 (выплачена заработная плата за январь-август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первую половину сентября 702 185,30 рублей и выплата поощрения муниципальных управленческих команд за достижение плановых значений показателей -37507 рублей) 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 подразделу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0104 «Функционирование Правительства Российской Федерации, высших исполнительны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 органов субъектов Российской Федерации, местных администраций»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израсходованы средства на осуществление деятельности органа исполнительной власти местного самоуправления в сумме 5 509 869,40 рублей, утверждено 8 550 756,00 рублей, что составляет 64,44 %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ыполнения плана. На выплату фонда заработной платы было задействовано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умме 4 927 150,21 рублей (выплачена заработная плата за январь-август, первую половину сентября и большая часть отпускных за 2024 год – 4 814 657,21рублей и выплата поощрения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управленческих команд за достижение плановых значений показателей -112 493 рублей).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Расходы на оплату за услуги связи составили 39 393,54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оплату за потребленную электроэнергию составили 148 751,04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расходы на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требление газа для отопления здания администрации составили 26 978,01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оплату транспортного налога составили 1 152,00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-расходы на ремонт избирательных участков на территории поселения составили 54 597,30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ату за страхование автомобиля (1 шт.) составили 4 326,74рублей;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-расходы за техническое обслуживание пожарной сигнализации составили    3 600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оплату обслуживания программы 1С составили 53 200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за приобретение венков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воинских захоронений на 9 мая составили 17 250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оплату членских взносов составили 11 000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расходы на оплату штрафа за несвоевременное предоставление отчета ЕФС-1 составили 500 рублей.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приобретение материалов было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109 477,56 рублей, из них израсходовано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приобретение ГСМ на сумму 109 477,56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0106 " Обеспечение деятельности финансовых, налоговых и таможенных органов и органов финансового (финансово-бюджетного) надзора"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межбюджетные трансферты на сумму 32500,00 рублей.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расходов осуществлялось согласно соглашениям о передаче полномочий, из них расходы на предоставление межбюджетных трансфертов по передаче полномочий по казначейскому исполнению 9000,00;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ставление межбюджетных трансфертов по передаче полномочий контрольно-счетному органу 23500,00. Процент исполнения по вышеуказанному подразделу составил 78,31%, при утвержденных плановых показателях 41 500,00 рублей;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0111 " Резервные фонды"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израсходованы, так как в этом не было необходимости.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 0113 "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утверждено средств на сумму 555 556,00 рублей,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кассового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 составил 555 556,00, рублей. Процент исполнения 100. Средства израсходованы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муниципальной программе «Увековечение памяти погибших при защите Отечества в муниципальном образовании Леонидовского сельского поселения Ельнинского района Смоленской области». За счет областных средств 550 000 рублей и за счет местного бюджета 5 556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разделу 0200 " Национальная оборона"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процент исполнения расходов составил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43,46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именно: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0203 " Мобилизационная и вневойсковая подготовка"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было израсходовано средств в сумме 42 936,75 рублей, утверждено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98 800,00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процент исполнения составил 43,46%. Средства израсходованы на оплату труда за январь-август и первую половину сентября и отпускные за 2024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Основное расходование средств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в расходной части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жета на начало года были утверждены расходы в размере 107 100 рублей, а на отчетную дату,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уведомления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Смоленской области по внутренней политике №8170145/1 от 24.04.2024 года расходы были уменьшены на 8 300 рублей.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денные расходы на отчетную дату составили 98 800 рублей. На отчетный период вышеуказанные денежные средства законодательным органом  утверждены.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разделу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0300 "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процент исполнения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составил 0,0%, а именно: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0310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"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Общий объем утвержденных расходов составил 4496,00 рублей. Осуществление расходов запланирован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разделу 0400  " Национальная экономика"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утверждены расходы на сумму 6 558 644,00 рублей, а исполнены на сумму 1 986 994,84, что составляет 30,30 % выполнения плана, а именно:</w:t>
      </w:r>
    </w:p>
    <w:p w:rsidR="003115B9" w:rsidRDefault="005055C7">
      <w:pPr>
        <w:shd w:val="clear" w:color="auto" w:fill="FFFFFF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 0409 "  Дорожное хозяйство (дорожные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фонды)"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расходы составили – 1 986 994,84 рублей, утверждено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дств в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уктуре расходов 6 557 644,00 рублей, процент исполнения составил 30,30%.</w:t>
      </w:r>
    </w:p>
    <w:p w:rsidR="003115B9" w:rsidRDefault="005055C7">
      <w:pPr>
        <w:shd w:val="clear" w:color="auto" w:fill="FFFFFF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них: Средства расходованы на расчистку снега по дорогам на территории поселения в сумме 1 306 701,10 рубле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Расходы по уличному освещению дорог составили – 271 015,00  рублей, на ремонт сети уличного освещения дорог 91 128,93 рублей,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 – 67 100,91 рублей,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окашивание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 -136 000,00 рублей, текущий ремонт дорог 115 048,90 рублей.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расходование средств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подразделу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Другие вопросы в области национальной экономики"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расходы за 9 месяцев 2024 года не производились, так как в этом не было необходимости.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05 " Жилищно-коммунальное хоз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яйство"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 расходы исполнены на 82,38 %, при утвержденных назначениях 723 681,00 рублей и исполненных 596 193,85 рублей, а именно: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подразделу 0502 " Коммунальное хозяйство"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израсходованы в размере 451 903,19 рублей  при утвержденных бюджетных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азначениях       557 081,00 рублей. Процент исполнения составил 81,12. Средства израсходованы на ремонт водопроводов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ысокое и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Коситчено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202 610,32 рублей и техобслуживание газопровода  36 621,87 рублей, приобретение водяной станции 10 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0,00 рублей. По муниципальной программе «Создание условий для обеспечения качественными услугами жилищно-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коммунального хозяйства населения Леонидовского сельского поселения Ельнинского района Смоленской области» израсходовано средств на сумму 202 021,00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блей (за счет областных средств 200 000,00 рублей, за счет местного бюджета 2 021,00 рублей).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подразделу 0503 " Захоронения"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 средств на сумму 20 000,00 рублей. Расходование средств запланировано на 4 квартал 2024 года.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 подразделу 0503 "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Благоустройство"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израсходованы в размере 144 290,66 рублей при утвержденных назначениях 146 600,00 рублей, процент исполнения составил 98,42. Средства израсходованы на вывоз ТБО 4290,66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окашивание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населенных пунктов поселения на сумму140 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0,00 рублей.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 разделу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1000 " Социальная политика"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процент исполнения расходов составил 76,66, а именно:</w:t>
      </w:r>
    </w:p>
    <w:p w:rsidR="003115B9" w:rsidRDefault="005055C7">
      <w:pPr>
        <w:shd w:val="clear" w:color="auto" w:fill="FFFFFF"/>
        <w:jc w:val="both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подразделу 1001 " Пенсионное обеспечение"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израсходовано средств на сумму 524 008,56  рублей, утверждено средств на сумму 683 551,00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процент исполнения составляет 76,66%. Выплачена муниципальная пенсия 5 бывшим муниципальным работникам с января по сентябрь 2024 года.</w:t>
      </w:r>
    </w:p>
    <w:p w:rsidR="003115B9" w:rsidRDefault="005055C7">
      <w:pPr>
        <w:shd w:val="clear" w:color="auto" w:fill="FFFFFF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:rsidR="003115B9" w:rsidRDefault="005055C7">
      <w:pPr>
        <w:shd w:val="clear" w:color="auto" w:fill="FFFFFF"/>
        <w:rPr>
          <w:rFonts w:ascii="Segoe UI" w:eastAsia="Segoe UI" w:hAnsi="Segoe UI" w:cs="Segoe UI"/>
          <w:sz w:val="24"/>
          <w:shd w:val="clear" w:color="auto" w:fill="FFFFFF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 </w:t>
      </w:r>
    </w:p>
    <w:p w:rsidR="003115B9" w:rsidRDefault="003115B9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3115B9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3115B9"/>
        </w:tc>
      </w:tr>
      <w:tr w:rsidR="003115B9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3115B9"/>
        </w:tc>
      </w:tr>
      <w:tr w:rsidR="003115B9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115B9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15B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3115B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115B9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15B9" w:rsidRDefault="003115B9">
            <w:pPr>
              <w:rPr>
                <w:sz w:val="24"/>
              </w:rPr>
            </w:pPr>
          </w:p>
        </w:tc>
      </w:tr>
      <w:tr w:rsidR="003115B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5B9" w:rsidRDefault="005055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115B9" w:rsidRDefault="005055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115B9" w:rsidRDefault="005055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:rsidR="003115B9" w:rsidRDefault="005055C7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22.10.2024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Анисова Татьяна Евгеньевна, Сертификат: 00DD5DB1975FCD8BCB332E6C7F60C4DA1D, Действителен: с 19.08.2024 по 12.11.2025), Руководитель(Малахова Светлана Михайловна, Сертификат: 0096B422DE310FF464C621FA8F200674B0, Действителен: с 04.09.2024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28.11.2025)        </w:t>
      </w:r>
    </w:p>
    <w:sectPr w:rsidR="003115B9" w:rsidSect="003115B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115B9"/>
    <w:rsid w:val="003115B9"/>
    <w:rsid w:val="0050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115B9"/>
  </w:style>
  <w:style w:type="character" w:styleId="a3">
    <w:name w:val="Hyperlink"/>
    <w:rsid w:val="003115B9"/>
    <w:rPr>
      <w:color w:val="0000FF"/>
      <w:u w:val="single"/>
    </w:rPr>
  </w:style>
  <w:style w:type="table" w:styleId="1">
    <w:name w:val="Table Simple 1"/>
    <w:basedOn w:val="a1"/>
    <w:rsid w:val="003115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11646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sks-app-server/www-data</dc:creator>
  <cp:lastModifiedBy>Леонидово_Бух1</cp:lastModifiedBy>
  <cp:revision>2</cp:revision>
  <dcterms:created xsi:type="dcterms:W3CDTF">2024-10-30T07:33:00Z</dcterms:created>
  <dcterms:modified xsi:type="dcterms:W3CDTF">2024-10-30T07:33:00Z</dcterms:modified>
</cp:coreProperties>
</file>