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84" w:rsidRDefault="00583B84" w:rsidP="00583B84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7545" cy="7899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84" w:rsidRDefault="00583B84" w:rsidP="00583B84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83B84" w:rsidRDefault="00583B84" w:rsidP="00583B84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583B84" w:rsidRDefault="00583B84" w:rsidP="00583B84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583B84" w:rsidRDefault="00583B84" w:rsidP="00583B84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83B84" w:rsidRDefault="00583B84" w:rsidP="00583B84">
      <w:pPr>
        <w:pStyle w:val="a7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583B84" w:rsidRDefault="00583B84" w:rsidP="00583B84">
      <w:pPr>
        <w:pStyle w:val="a4"/>
        <w:ind w:left="0" w:firstLine="0"/>
        <w:rPr>
          <w:sz w:val="28"/>
        </w:rPr>
      </w:pPr>
    </w:p>
    <w:p w:rsidR="00583B84" w:rsidRDefault="00A25E4A" w:rsidP="00583B84">
      <w:pPr>
        <w:pStyle w:val="a4"/>
        <w:ind w:left="0" w:firstLine="0"/>
        <w:rPr>
          <w:sz w:val="28"/>
        </w:rPr>
      </w:pPr>
      <w:r>
        <w:rPr>
          <w:sz w:val="28"/>
        </w:rPr>
        <w:t>от   12.02.2018  №  128</w:t>
      </w:r>
      <w:bookmarkStart w:id="1" w:name="_GoBack"/>
      <w:bookmarkEnd w:id="1"/>
    </w:p>
    <w:p w:rsidR="00583B84" w:rsidRDefault="00583B84" w:rsidP="00583B84">
      <w:pPr>
        <w:pStyle w:val="a4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583B84" w:rsidRDefault="00583B84" w:rsidP="00583B84">
      <w:pPr>
        <w:jc w:val="both"/>
        <w:rPr>
          <w:color w:val="000000"/>
          <w:sz w:val="28"/>
          <w:szCs w:val="28"/>
        </w:rPr>
      </w:pPr>
    </w:p>
    <w:p w:rsidR="00583B84" w:rsidRDefault="00583B84" w:rsidP="00583B84">
      <w:pPr>
        <w:ind w:right="53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2015-2020 годы»</w:t>
      </w:r>
    </w:p>
    <w:p w:rsidR="00583B84" w:rsidRDefault="00583B84" w:rsidP="00583B84">
      <w:pPr>
        <w:jc w:val="both"/>
        <w:rPr>
          <w:color w:val="000000"/>
          <w:sz w:val="28"/>
          <w:szCs w:val="28"/>
        </w:rPr>
      </w:pPr>
    </w:p>
    <w:p w:rsidR="00583B84" w:rsidRDefault="00583B84" w:rsidP="0058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583B84" w:rsidRDefault="00583B84" w:rsidP="00583B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83B84" w:rsidRDefault="00583B84" w:rsidP="00583B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B84" w:rsidRDefault="00583B84" w:rsidP="00583B84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 Внести  в муниципальную программу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rPr>
          <w:szCs w:val="28"/>
        </w:rPr>
        <w:t>Ельнинский</w:t>
      </w:r>
      <w:proofErr w:type="spellEnd"/>
      <w:r>
        <w:rPr>
          <w:szCs w:val="28"/>
        </w:rPr>
        <w:t xml:space="preserve"> район» Смоленской области на 2015-2020 годы», утвержденную постановлением Администрации муниципального образования «</w:t>
      </w:r>
      <w:proofErr w:type="spellStart"/>
      <w:r>
        <w:rPr>
          <w:szCs w:val="28"/>
        </w:rPr>
        <w:t>Ельнинский</w:t>
      </w:r>
      <w:proofErr w:type="spellEnd"/>
      <w:r>
        <w:rPr>
          <w:szCs w:val="28"/>
        </w:rPr>
        <w:t xml:space="preserve"> район» Смоленской области от 08.05.2015г. № 198 следующие изменения:</w:t>
      </w:r>
    </w:p>
    <w:p w:rsidR="00583B84" w:rsidRDefault="00583B84" w:rsidP="00583B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 Раздел «Объемы ассигнований муниципальной программы (по годам реализации и в разрезе источников финансирования)» Паспорта муниципальной программы изложить в следующей редакции:</w:t>
      </w:r>
    </w:p>
    <w:p w:rsidR="00583B84" w:rsidRDefault="00583B84" w:rsidP="00583B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54"/>
      </w:tblGrid>
      <w:tr w:rsidR="00583B84" w:rsidTr="00583B8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местного бюджета на реализацию муниципальной программы составит 2</w:t>
            </w:r>
            <w:r w:rsidR="008848AD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8848AD">
              <w:rPr>
                <w:szCs w:val="28"/>
              </w:rPr>
              <w:t>5</w:t>
            </w:r>
            <w:r>
              <w:rPr>
                <w:szCs w:val="28"/>
              </w:rPr>
              <w:t xml:space="preserve"> тыс. рублей,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годам реализации: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2015 гол – 00,0 тыс. руб.;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2016 год – 00,0 тыс. руб.;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2017 год – 00,0 тыс. руб.;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2018 год – 10,0 тыс. руб.;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2019 год – 6,5 тыс. руб.;</w:t>
            </w:r>
          </w:p>
          <w:p w:rsidR="00583B84" w:rsidRDefault="00583B84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2020 год – 7,0 тыс. руб.</w:t>
            </w:r>
          </w:p>
        </w:tc>
      </w:tr>
    </w:tbl>
    <w:p w:rsidR="00583B84" w:rsidRDefault="00583B84" w:rsidP="00583B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B84" w:rsidRDefault="00583B84" w:rsidP="00583B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1.2 Раздел 4 «Обоснование ресурсного обеспечения программы» изложить в следующей редакции: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«Мероприятия программы реализуются за счет средств местного бюджета.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Общий объем финансирования программы составляет 23,5 тыс. рублей, в том числе по годам реализации: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2015 гол – 00,0 тыс. руб.;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2016 год – 00,0 тыс. руб.;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2017 год – 00,0 тыс. руб.;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2018 год – 10,0 тыс. руб.;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2019 год – 6,5 тыс. руб.;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2020 год – 7,0 тыс. руб.</w:t>
      </w:r>
    </w:p>
    <w:p w:rsidR="00583B84" w:rsidRDefault="00583B84" w:rsidP="00583B84">
      <w:pPr>
        <w:pStyle w:val="a5"/>
        <w:ind w:right="-83" w:firstLine="708"/>
        <w:jc w:val="both"/>
        <w:rPr>
          <w:szCs w:val="28"/>
        </w:rPr>
      </w:pPr>
      <w:r>
        <w:rPr>
          <w:szCs w:val="28"/>
        </w:rPr>
        <w:t>Финансирование программы из бюджета муниципального образования «</w:t>
      </w:r>
      <w:proofErr w:type="spellStart"/>
      <w:r>
        <w:rPr>
          <w:szCs w:val="28"/>
        </w:rPr>
        <w:t>Ельнинский</w:t>
      </w:r>
      <w:proofErr w:type="spellEnd"/>
      <w:r>
        <w:rPr>
          <w:szCs w:val="28"/>
        </w:rPr>
        <w:t xml:space="preserve"> район» Смоленской области осуществляется в пределах средств, предусмотренных на ее реализацию в решении о бюджете муниципального образования «</w:t>
      </w:r>
      <w:proofErr w:type="spellStart"/>
      <w:r>
        <w:rPr>
          <w:szCs w:val="28"/>
        </w:rPr>
        <w:t>Ельнинский</w:t>
      </w:r>
      <w:proofErr w:type="spellEnd"/>
      <w:r>
        <w:rPr>
          <w:szCs w:val="28"/>
        </w:rPr>
        <w:t xml:space="preserve"> район» Смоленской области на очередной финансовый год и плановый период».</w:t>
      </w:r>
    </w:p>
    <w:p w:rsidR="00583B84" w:rsidRDefault="00583B84" w:rsidP="00583B84">
      <w:pPr>
        <w:ind w:right="-8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 Приложение 2 «План реализации муниципальной программы на 2015-2020 годы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на 2015-2020 годы» изложить в новой редакции (прилагается).</w:t>
      </w:r>
    </w:p>
    <w:p w:rsidR="00583B84" w:rsidRDefault="00583B84" w:rsidP="0058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М.А. Пысина.</w:t>
      </w:r>
    </w:p>
    <w:p w:rsidR="00583B84" w:rsidRDefault="00583B84" w:rsidP="00583B84">
      <w:pPr>
        <w:pStyle w:val="a4"/>
        <w:ind w:left="0" w:right="-55" w:firstLine="0"/>
        <w:jc w:val="both"/>
        <w:rPr>
          <w:sz w:val="28"/>
        </w:rPr>
      </w:pPr>
    </w:p>
    <w:p w:rsidR="00583B84" w:rsidRDefault="00583B84" w:rsidP="00583B84">
      <w:pPr>
        <w:pStyle w:val="a4"/>
        <w:ind w:left="0" w:right="-55" w:firstLine="0"/>
        <w:jc w:val="both"/>
        <w:rPr>
          <w:sz w:val="28"/>
        </w:rPr>
      </w:pPr>
    </w:p>
    <w:p w:rsidR="00583B84" w:rsidRDefault="00583B84" w:rsidP="00583B84">
      <w:pPr>
        <w:pStyle w:val="a4"/>
        <w:ind w:left="0" w:right="-55" w:firstLine="0"/>
        <w:jc w:val="both"/>
        <w:rPr>
          <w:sz w:val="28"/>
        </w:rPr>
      </w:pPr>
    </w:p>
    <w:p w:rsidR="00DF7CC8" w:rsidRDefault="00583B84" w:rsidP="00583B84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DF7CC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583B84" w:rsidRDefault="00583B84" w:rsidP="00583B84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</w:t>
      </w:r>
      <w:r w:rsidR="00DF7CC8">
        <w:rPr>
          <w:sz w:val="28"/>
          <w:szCs w:val="28"/>
        </w:rPr>
        <w:t xml:space="preserve">айон» </w:t>
      </w:r>
      <w:r>
        <w:rPr>
          <w:sz w:val="28"/>
          <w:szCs w:val="28"/>
        </w:rPr>
        <w:t>Смоле</w:t>
      </w:r>
      <w:r w:rsidR="00DF7CC8">
        <w:rPr>
          <w:sz w:val="28"/>
          <w:szCs w:val="28"/>
        </w:rPr>
        <w:t xml:space="preserve">нской области </w:t>
      </w:r>
      <w:r w:rsidR="00DF7CC8">
        <w:rPr>
          <w:sz w:val="28"/>
          <w:szCs w:val="28"/>
        </w:rPr>
        <w:tab/>
      </w:r>
      <w:r w:rsidR="00DF7CC8">
        <w:rPr>
          <w:sz w:val="28"/>
          <w:szCs w:val="28"/>
        </w:rPr>
        <w:tab/>
      </w:r>
      <w:r w:rsidR="00DF7CC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p w:rsidR="00583B84" w:rsidRDefault="00583B84" w:rsidP="00583B84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тд.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.,фин.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>.,бух.,</w:t>
            </w: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Исп. Е.В. Глебова</w:t>
            </w:r>
          </w:p>
        </w:tc>
        <w:tc>
          <w:tcPr>
            <w:tcW w:w="5237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Глебовой</w:t>
            </w:r>
            <w:proofErr w:type="gramStart"/>
            <w:r>
              <w:rPr>
                <w:sz w:val="28"/>
              </w:rPr>
              <w:t>,К</w:t>
            </w:r>
            <w:proofErr w:type="gramEnd"/>
            <w:r>
              <w:rPr>
                <w:sz w:val="28"/>
              </w:rPr>
              <w:t>РК</w:t>
            </w:r>
            <w:proofErr w:type="spellEnd"/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4-35-44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DF7CC8" w:rsidP="00DF7CC8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09</w:t>
            </w:r>
            <w:r w:rsidR="00583B8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583B8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583B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Е.В. Глебова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4-35-44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DF7CC8" w:rsidP="00DF7CC8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09</w:t>
            </w:r>
            <w:r w:rsidR="00583B8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583B8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583B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 А. Жукова               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  <w:hideMark/>
          </w:tcPr>
          <w:p w:rsidR="00583B84" w:rsidRDefault="00583B84" w:rsidP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2018 г.</w:t>
            </w: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              ______________</w:t>
            </w:r>
          </w:p>
        </w:tc>
        <w:tc>
          <w:tcPr>
            <w:tcW w:w="5237" w:type="dxa"/>
            <w:hideMark/>
          </w:tcPr>
          <w:p w:rsidR="00583B84" w:rsidRDefault="00583B84" w:rsidP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2018 г.</w:t>
            </w: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Новикова             ______________</w:t>
            </w:r>
          </w:p>
        </w:tc>
        <w:tc>
          <w:tcPr>
            <w:tcW w:w="5237" w:type="dxa"/>
            <w:hideMark/>
          </w:tcPr>
          <w:p w:rsidR="00583B84" w:rsidRDefault="00583B84" w:rsidP="00583B84">
            <w:pPr>
              <w:pStyle w:val="a4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2018 г.</w:t>
            </w: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   ______________                     </w:t>
            </w:r>
          </w:p>
        </w:tc>
        <w:tc>
          <w:tcPr>
            <w:tcW w:w="5237" w:type="dxa"/>
            <w:hideMark/>
          </w:tcPr>
          <w:p w:rsidR="00583B84" w:rsidRDefault="00583B84" w:rsidP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2018 г.</w:t>
            </w:r>
          </w:p>
        </w:tc>
      </w:tr>
      <w:tr w:rsidR="00583B84" w:rsidTr="00583B84">
        <w:tc>
          <w:tcPr>
            <w:tcW w:w="4936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83B84" w:rsidTr="00583B84">
        <w:tc>
          <w:tcPr>
            <w:tcW w:w="4936" w:type="dxa"/>
            <w:hideMark/>
          </w:tcPr>
          <w:p w:rsidR="00583B84" w:rsidRDefault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______________</w:t>
            </w:r>
          </w:p>
        </w:tc>
        <w:tc>
          <w:tcPr>
            <w:tcW w:w="5237" w:type="dxa"/>
            <w:hideMark/>
          </w:tcPr>
          <w:p w:rsidR="00583B84" w:rsidRDefault="00583B84" w:rsidP="00583B84">
            <w:pPr>
              <w:pStyle w:val="a4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2018 г.</w:t>
            </w:r>
          </w:p>
        </w:tc>
      </w:tr>
    </w:tbl>
    <w:p w:rsidR="00583B84" w:rsidRDefault="00583B84" w:rsidP="00583B84">
      <w:pPr>
        <w:rPr>
          <w:sz w:val="28"/>
          <w:szCs w:val="28"/>
        </w:rPr>
        <w:sectPr w:rsidR="00583B84">
          <w:pgSz w:w="11906" w:h="16838"/>
          <w:pgMar w:top="851" w:right="566" w:bottom="851" w:left="1418" w:header="709" w:footer="586" w:gutter="0"/>
          <w:cols w:space="720"/>
        </w:sectPr>
      </w:pPr>
    </w:p>
    <w:p w:rsidR="00583B84" w:rsidRDefault="008848AD" w:rsidP="00583B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48AD" w:rsidRPr="006B2FC6" w:rsidRDefault="008848AD" w:rsidP="008848AD">
      <w:pPr>
        <w:ind w:left="10206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6B2FC6">
        <w:rPr>
          <w:sz w:val="28"/>
          <w:szCs w:val="28"/>
        </w:rPr>
        <w:t>Ельнинский</w:t>
      </w:r>
      <w:proofErr w:type="spellEnd"/>
      <w:r w:rsidRPr="006B2FC6">
        <w:rPr>
          <w:sz w:val="28"/>
          <w:szCs w:val="28"/>
        </w:rPr>
        <w:t xml:space="preserve"> район» Смоленской области</w:t>
      </w:r>
    </w:p>
    <w:p w:rsidR="008848AD" w:rsidRDefault="008848AD" w:rsidP="008848AD">
      <w:pPr>
        <w:ind w:left="10206"/>
        <w:jc w:val="both"/>
        <w:rPr>
          <w:sz w:val="28"/>
          <w:szCs w:val="28"/>
        </w:rPr>
      </w:pPr>
      <w:r w:rsidRPr="006B2FC6">
        <w:rPr>
          <w:sz w:val="28"/>
          <w:szCs w:val="28"/>
        </w:rPr>
        <w:t>от ____________ 2018 № _______</w:t>
      </w:r>
    </w:p>
    <w:p w:rsidR="00583B84" w:rsidRDefault="00583B84" w:rsidP="00583B84">
      <w:pPr>
        <w:ind w:right="-32"/>
        <w:jc w:val="right"/>
        <w:rPr>
          <w:sz w:val="28"/>
          <w:szCs w:val="28"/>
        </w:rPr>
      </w:pPr>
    </w:p>
    <w:p w:rsidR="00583B84" w:rsidRDefault="00583B84" w:rsidP="00583B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План реализации  муниципальной программы на 2015 – 2020 годы </w:t>
      </w:r>
      <w:r>
        <w:rPr>
          <w:sz w:val="28"/>
          <w:szCs w:val="28"/>
        </w:rPr>
        <w:t xml:space="preserve"> «Комплексные меры по профилактике правонарушений и усилению борьбы с преступностью в муниципальном образовании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br/>
        <w:t>на 2015 – 2020 годы»</w:t>
      </w:r>
    </w:p>
    <w:p w:rsidR="00583B84" w:rsidRDefault="00583B84" w:rsidP="00583B84">
      <w:pPr>
        <w:ind w:right="-32"/>
        <w:jc w:val="right"/>
        <w:rPr>
          <w:sz w:val="28"/>
          <w:szCs w:val="28"/>
        </w:rPr>
      </w:pPr>
    </w:p>
    <w:tbl>
      <w:tblPr>
        <w:tblW w:w="16290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22"/>
        <w:gridCol w:w="1717"/>
        <w:gridCol w:w="113"/>
        <w:gridCol w:w="1133"/>
        <w:gridCol w:w="29"/>
        <w:gridCol w:w="965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583B84" w:rsidTr="00583B84">
        <w:trPr>
          <w:trHeight w:val="873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83B84" w:rsidRDefault="00583B8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  обеспечения (расшифровать)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83B84" w:rsidTr="00583B84">
        <w:trPr>
          <w:trHeight w:val="43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/>
        </w:tc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83B84" w:rsidTr="00583B84">
        <w:trPr>
          <w:trHeight w:val="271"/>
          <w:jc w:val="center"/>
        </w:trPr>
        <w:tc>
          <w:tcPr>
            <w:tcW w:w="162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center"/>
              <w:rPr>
                <w:b/>
              </w:rPr>
            </w:pPr>
            <w:r>
              <w:rPr>
                <w:b/>
              </w:rPr>
              <w:t>Цель муниципальной программы</w:t>
            </w:r>
          </w:p>
        </w:tc>
      </w:tr>
      <w:tr w:rsidR="00583B84" w:rsidTr="00583B84">
        <w:trPr>
          <w:trHeight w:val="59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(входящее в муниципальную программу)</w:t>
            </w:r>
          </w:p>
        </w:tc>
        <w:tc>
          <w:tcPr>
            <w:tcW w:w="14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профилактике правонарушений на территории муниципального образования «</w:t>
            </w:r>
            <w:proofErr w:type="spellStart"/>
            <w:r>
              <w:rPr>
                <w:b/>
              </w:rPr>
              <w:t>Ельнинский</w:t>
            </w:r>
            <w:proofErr w:type="spellEnd"/>
            <w:r>
              <w:rPr>
                <w:b/>
              </w:rPr>
              <w:t xml:space="preserve"> район» Смоленской области</w:t>
            </w:r>
          </w:p>
        </w:tc>
      </w:tr>
      <w:tr w:rsidR="00583B84" w:rsidTr="00583B84">
        <w:trPr>
          <w:trHeight w:val="59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Количество проведенных мероприятий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27</w:t>
            </w:r>
          </w:p>
        </w:tc>
      </w:tr>
      <w:tr w:rsidR="00583B84" w:rsidTr="00583B84">
        <w:trPr>
          <w:trHeight w:val="29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Размещение в районной газете «Знамя» результатов профилактики правонарушений и борьбы с преступностью на </w:t>
            </w:r>
            <w:r>
              <w:lastRenderedPageBreak/>
              <w:t xml:space="preserve">территории </w:t>
            </w:r>
            <w:proofErr w:type="spellStart"/>
            <w:r>
              <w:t>Ельнинского</w:t>
            </w:r>
            <w:proofErr w:type="spellEnd"/>
            <w:r>
              <w:t xml:space="preserve"> района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административная комиссия МО «</w:t>
            </w:r>
            <w:proofErr w:type="spellStart"/>
            <w:r>
              <w:t>Ельнинский</w:t>
            </w:r>
            <w:proofErr w:type="spellEnd"/>
            <w:r>
              <w:t xml:space="preserve"> район», МВКПП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36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Размещение в СМИ материалов, осуждающих разжигание национальной и религиозной розни, способствующих снятию социальной напряженности и профилактики правонарушений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Публикация 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Осуществление комплекса мер по привлечению населения, общественных организаций к участию в деятельности, направленной на профилактику и предупреждение правонарушений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Привлечение </w:t>
            </w:r>
            <w:r>
              <w:lastRenderedPageBreak/>
              <w:t>населения к участию в деятельности общественных организаций правоохранительной направленности в форме добровольных народных дружин</w:t>
            </w:r>
            <w:r w:rsidR="00DF7CC8">
              <w:t xml:space="preserve">. Материальное и моральное стимулирование деятельности народных дружинников за активное участие в охране общественного порядка на территории </w:t>
            </w:r>
            <w:proofErr w:type="spellStart"/>
            <w:r w:rsidR="00DF7CC8">
              <w:t>Ельнинского</w:t>
            </w:r>
            <w:proofErr w:type="spellEnd"/>
            <w:r w:rsidR="00DF7CC8">
              <w:t xml:space="preserve"> района Смоленской области.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lastRenderedPageBreak/>
              <w:t>Ельнинскому</w:t>
            </w:r>
            <w:proofErr w:type="spellEnd"/>
            <w:r>
              <w:t xml:space="preserve"> району, Аппарат 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CC8" w:rsidRDefault="00DF7C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DF7CC8">
            <w:pPr>
              <w:jc w:val="center"/>
            </w:pPr>
            <w: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Проведение рейдов и проверок общественных мест и улиц МО «</w:t>
            </w:r>
            <w:proofErr w:type="spellStart"/>
            <w:r>
              <w:t>Ельнинский</w:t>
            </w:r>
            <w:proofErr w:type="spellEnd"/>
            <w:r>
              <w:t xml:space="preserve"> район» с целью выявления и пресечения фактов употребления спиртных напитков и наркотических средств, а также управления автотранспортом в нетрезвом </w:t>
            </w:r>
            <w:r>
              <w:lastRenderedPageBreak/>
              <w:t>состоянии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Проведение обследования состояния улиц и иных общественных мест с целью выявления и устранения фактов ослабляющих безопасность граждан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Проведение рейдов по охране общественного порядка на дискотеках, на улицах населенных пунктов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Организация и проведение мероприятий, направленных на выявление фактов сбыта контрафактной продукции на территории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Организация и проведение разъяснительной работы среди предпринимателей, направленной на профилактику правонарушений в сфере производства, </w:t>
            </w:r>
            <w:r>
              <w:lastRenderedPageBreak/>
              <w:t>торговли и других отраслях экономики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Аппарат 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Осуществление мероприятий, направленных на повышение уровня антитеррористической защищенности образовательных учреждений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отдел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Осуществление мероприятий, направленных на повышение уровня антитеррористической защищенности </w:t>
            </w:r>
            <w:proofErr w:type="spellStart"/>
            <w:r>
              <w:t>Ельнинского</w:t>
            </w:r>
            <w:proofErr w:type="spellEnd"/>
            <w:r>
              <w:t xml:space="preserve"> района Смоленской области и сокращения числа правонарушений (установление видеокамер)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Аппарат Администрации муниципального образования «</w:t>
            </w:r>
            <w:proofErr w:type="spellStart"/>
            <w:r>
              <w:t>Ельнинский</w:t>
            </w:r>
            <w:proofErr w:type="spellEnd"/>
            <w:r>
              <w:t xml:space="preserve"> район» Смоленской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Проведение обследования подвалов и чердаков жилых домов и служебных помещений в целях профилактики терроризма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Реализация комплекса целенаправленных мероприятий по выявлению и пресечению </w:t>
            </w:r>
            <w:r>
              <w:lastRenderedPageBreak/>
              <w:t xml:space="preserve">экономических правонарушений, выявлению юридических и физических лиц, занимающихся незаконной предпринимательской деятельностью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Организация и проведение профилактических рейдов по выявлению несовершеннолетних, распивающих алкогольную продукцию, либо появляющихся в состоянии алкогольного опьянения в общественных местах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Проведение в образовательных учреждениях бесед и лекций об административной ответственности несовершеннолетних за употребление пива, спиртных напитков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Организация проведения семинаров, лекций для обучающихся в образовательных учреждениях о </w:t>
            </w:r>
            <w:r>
              <w:lastRenderedPageBreak/>
              <w:t>профилактике и борьбе с незаконным оборотом и употреблением наркотиков, пьянством и алкоголизмом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Проведение районных антинаркотических акций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>Аппарат 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2D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3B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2D7096">
            <w:pPr>
              <w:jc w:val="center"/>
            </w:pPr>
            <w:r>
              <w:t>0</w:t>
            </w:r>
            <w:r w:rsidR="00583B84"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Организация и проведение на территории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 профилактической операции «Подросток», направленной на предупреждение безнадзорности и правонарушений несовершеннолетних, улучшение индивидуально-воспитательной работы с подростками-правонарушителями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образования, отдел  культуры, ОГБУЗ «</w:t>
            </w:r>
            <w:proofErr w:type="spellStart"/>
            <w:r>
              <w:t>Ельнинская</w:t>
            </w:r>
            <w:proofErr w:type="spellEnd"/>
            <w:r>
              <w:t xml:space="preserve"> ЦРБ»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Приобретение атрибутики для агитации среди молодежи, направленной на профилактику правонарушений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>Аппарат 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2D7096" w:rsidP="002D7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3B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2D7096">
            <w:pPr>
              <w:jc w:val="center"/>
            </w:pPr>
            <w: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Проведение </w:t>
            </w:r>
            <w:r>
              <w:lastRenderedPageBreak/>
              <w:t>мероприятий среди молодежи, направленных на профилактику правонарушений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Аппарат </w:t>
            </w:r>
            <w:r>
              <w:lastRenderedPageBreak/>
              <w:t>Администрации МО «</w:t>
            </w:r>
            <w:proofErr w:type="spellStart"/>
            <w:r>
              <w:t>Ельнинский</w:t>
            </w:r>
            <w:proofErr w:type="spellEnd"/>
            <w:r>
              <w:t xml:space="preserve">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lastRenderedPageBreak/>
              <w:t>Проведение семинаров по изучению уголовного и административного законодательства, правил дорожного движения (юные инспектора полиции, юные инспектора безопасности дорожного движения)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 xml:space="preserve">Отдел образования, 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>Обеспечение реализации мероприятий по патриотическому воспитанию детей, подростков и молодежи, пропаганде здорового образа жизни, ориентация на духовные ценности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t>Отдел образования, сектор МП и</w:t>
            </w:r>
            <w:proofErr w:type="gramStart"/>
            <w:r>
              <w:t xml:space="preserve"> С</w:t>
            </w:r>
            <w:proofErr w:type="gramEnd"/>
            <w:r>
              <w:t>, ОГБУЗ «</w:t>
            </w:r>
            <w:proofErr w:type="spellStart"/>
            <w:r>
              <w:t>Ельнинская</w:t>
            </w:r>
            <w:proofErr w:type="spellEnd"/>
            <w:r>
              <w:t xml:space="preserve"> ЦРБ»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</w:pPr>
            <w:r>
              <w:t xml:space="preserve">Организация  целенаправленной разъяснительной работы в образовательных учреждениях об уголовной и административной </w:t>
            </w:r>
            <w:r>
              <w:lastRenderedPageBreak/>
              <w:t>ответственности за националистические и иные экстремистские проявления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r>
              <w:lastRenderedPageBreak/>
              <w:t xml:space="preserve">ОП по </w:t>
            </w:r>
            <w:proofErr w:type="spellStart"/>
            <w:r>
              <w:t>Ельнинскому</w:t>
            </w:r>
            <w:proofErr w:type="spellEnd"/>
            <w:r>
              <w:t xml:space="preserve"> району, КДН и ЗП, отдел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</w:pPr>
            <w:r>
              <w:t>х</w:t>
            </w:r>
          </w:p>
        </w:tc>
      </w:tr>
      <w:tr w:rsidR="00583B84" w:rsidTr="00583B84">
        <w:trPr>
          <w:trHeight w:val="203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84" w:rsidRDefault="00583B8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Всего по муниципальной программе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 w:rsidP="002D709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D709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D70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  <w:rPr>
                <w:b/>
              </w:rPr>
            </w:pPr>
            <w:r>
              <w:rPr>
                <w:b/>
              </w:rPr>
              <w:t>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2D709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84" w:rsidRDefault="00583B84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84" w:rsidRDefault="00583B84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84" w:rsidRDefault="00583B84">
            <w:pPr>
              <w:jc w:val="center"/>
            </w:pPr>
          </w:p>
        </w:tc>
      </w:tr>
    </w:tbl>
    <w:p w:rsidR="00583B84" w:rsidRDefault="00583B84" w:rsidP="008848AD">
      <w:pPr>
        <w:rPr>
          <w:sz w:val="28"/>
        </w:rPr>
      </w:pPr>
    </w:p>
    <w:p w:rsidR="008848AD" w:rsidRDefault="008848AD" w:rsidP="008848AD">
      <w:pPr>
        <w:rPr>
          <w:sz w:val="28"/>
        </w:rPr>
      </w:pPr>
    </w:p>
    <w:p w:rsidR="0054746C" w:rsidRDefault="0054746C" w:rsidP="008848AD">
      <w:pPr>
        <w:spacing w:after="200" w:line="276" w:lineRule="auto"/>
      </w:pPr>
    </w:p>
    <w:sectPr w:rsidR="0054746C" w:rsidSect="00884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B84"/>
    <w:rsid w:val="002375A5"/>
    <w:rsid w:val="002D7096"/>
    <w:rsid w:val="0054746C"/>
    <w:rsid w:val="00583B84"/>
    <w:rsid w:val="007C07BB"/>
    <w:rsid w:val="008848AD"/>
    <w:rsid w:val="00893E2F"/>
    <w:rsid w:val="008A085E"/>
    <w:rsid w:val="00A25E4A"/>
    <w:rsid w:val="00C57D60"/>
    <w:rsid w:val="00DF7CC8"/>
    <w:rsid w:val="00F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B84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B8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semiHidden/>
    <w:unhideWhenUsed/>
    <w:qFormat/>
    <w:rsid w:val="00583B84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583B84"/>
    <w:pPr>
      <w:widowControl w:val="0"/>
      <w:ind w:left="283" w:hanging="283"/>
    </w:pPr>
  </w:style>
  <w:style w:type="paragraph" w:styleId="a5">
    <w:name w:val="Body Text"/>
    <w:basedOn w:val="a"/>
    <w:link w:val="a6"/>
    <w:unhideWhenUsed/>
    <w:rsid w:val="00583B84"/>
    <w:rPr>
      <w:sz w:val="28"/>
    </w:rPr>
  </w:style>
  <w:style w:type="character" w:customStyle="1" w:styleId="a6">
    <w:name w:val="Основной текст Знак"/>
    <w:basedOn w:val="a0"/>
    <w:link w:val="a5"/>
    <w:rsid w:val="00583B8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583B84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8">
    <w:name w:val="Подзаголовок Знак"/>
    <w:basedOn w:val="a0"/>
    <w:link w:val="a7"/>
    <w:rsid w:val="00583B84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Cell">
    <w:name w:val="ConsPlusCell"/>
    <w:rsid w:val="00583B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3B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Глебова_Е</dc:creator>
  <cp:keywords/>
  <dc:description/>
  <cp:lastModifiedBy>TeemoshenkovaLN</cp:lastModifiedBy>
  <cp:revision>9</cp:revision>
  <cp:lastPrinted>2018-02-09T12:06:00Z</cp:lastPrinted>
  <dcterms:created xsi:type="dcterms:W3CDTF">2018-02-09T12:00:00Z</dcterms:created>
  <dcterms:modified xsi:type="dcterms:W3CDTF">2018-02-14T05:23:00Z</dcterms:modified>
</cp:coreProperties>
</file>