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AA3156"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F33CD4">
        <w:rPr>
          <w:sz w:val="28"/>
        </w:rPr>
        <w:t>14.08.</w:t>
      </w:r>
      <w:r w:rsidR="0001161F" w:rsidRPr="00D67ED2">
        <w:rPr>
          <w:sz w:val="28"/>
        </w:rPr>
        <w:t>201</w:t>
      </w:r>
      <w:r w:rsidR="001F4CDF" w:rsidRPr="00D67ED2">
        <w:rPr>
          <w:sz w:val="28"/>
        </w:rPr>
        <w:t>8</w:t>
      </w:r>
      <w:r w:rsidR="0001161F" w:rsidRPr="00D67ED2">
        <w:rPr>
          <w:sz w:val="28"/>
        </w:rPr>
        <w:t xml:space="preserve"> </w:t>
      </w:r>
      <w:r w:rsidRPr="00D67ED2">
        <w:rPr>
          <w:sz w:val="28"/>
        </w:rPr>
        <w:t xml:space="preserve"> № </w:t>
      </w:r>
      <w:r w:rsidR="00F33CD4">
        <w:rPr>
          <w:sz w:val="28"/>
        </w:rPr>
        <w:t>547</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707458" w:rsidRPr="0027420C" w:rsidRDefault="00707458" w:rsidP="00393ACA">
      <w:pPr>
        <w:ind w:right="5421"/>
        <w:jc w:val="both"/>
        <w:rPr>
          <w:sz w:val="28"/>
          <w:szCs w:val="28"/>
        </w:rPr>
      </w:pPr>
      <w:r>
        <w:rPr>
          <w:sz w:val="28"/>
          <w:szCs w:val="28"/>
        </w:rPr>
        <w:t>О</w:t>
      </w:r>
      <w:r w:rsidR="00124277">
        <w:rPr>
          <w:sz w:val="28"/>
          <w:szCs w:val="28"/>
        </w:rPr>
        <w:t xml:space="preserve">б </w:t>
      </w:r>
      <w:r w:rsidR="00393ACA">
        <w:rPr>
          <w:sz w:val="28"/>
          <w:szCs w:val="28"/>
        </w:rPr>
        <w:t>о</w:t>
      </w:r>
      <w:r w:rsidR="00393ACA" w:rsidRPr="00393ACA">
        <w:rPr>
          <w:sz w:val="28"/>
          <w:szCs w:val="28"/>
        </w:rPr>
        <w:t xml:space="preserve">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124277">
        <w:rPr>
          <w:sz w:val="28"/>
          <w:szCs w:val="28"/>
        </w:rPr>
        <w:t>муниципального образования «Ельнинский район» Смоленской области, Ельнинского городского поселения Ельнинского района Смоленской области</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124277" w:rsidP="005F5E8F">
      <w:pPr>
        <w:ind w:firstLine="709"/>
        <w:jc w:val="both"/>
        <w:rPr>
          <w:sz w:val="28"/>
          <w:szCs w:val="28"/>
        </w:rPr>
      </w:pPr>
      <w:r w:rsidRPr="00124277">
        <w:rPr>
          <w:sz w:val="28"/>
          <w:szCs w:val="28"/>
        </w:rPr>
        <w:t>В соответствии с Федеральным</w:t>
      </w:r>
      <w:r>
        <w:rPr>
          <w:sz w:val="28"/>
          <w:szCs w:val="28"/>
        </w:rPr>
        <w:t xml:space="preserve"> законом от 8 ноября 2007 года № 257-ФЗ «</w:t>
      </w:r>
      <w:r w:rsidRPr="0012427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124277">
        <w:rPr>
          <w:sz w:val="28"/>
          <w:szCs w:val="28"/>
        </w:rPr>
        <w:t xml:space="preserve"> </w:t>
      </w:r>
      <w:r w:rsidR="00393ACA">
        <w:rPr>
          <w:sz w:val="28"/>
          <w:szCs w:val="28"/>
        </w:rPr>
        <w:t>Федеральным</w:t>
      </w:r>
      <w:r w:rsidR="00393ACA" w:rsidRPr="00393ACA">
        <w:rPr>
          <w:sz w:val="28"/>
          <w:szCs w:val="28"/>
        </w:rPr>
        <w:t xml:space="preserve"> закон</w:t>
      </w:r>
      <w:r w:rsidR="00393ACA">
        <w:rPr>
          <w:sz w:val="28"/>
          <w:szCs w:val="28"/>
        </w:rPr>
        <w:t>ом</w:t>
      </w:r>
      <w:r w:rsidR="00393ACA" w:rsidRPr="00393ACA">
        <w:rPr>
          <w:sz w:val="28"/>
          <w:szCs w:val="28"/>
        </w:rPr>
        <w:t xml:space="preserve"> о</w:t>
      </w:r>
      <w:r w:rsidR="00393ACA">
        <w:rPr>
          <w:sz w:val="28"/>
          <w:szCs w:val="28"/>
        </w:rPr>
        <w:t>т 6 октября 2003 года № 131-ФЗ «</w:t>
      </w:r>
      <w:r w:rsidR="00393ACA" w:rsidRPr="00393ACA">
        <w:rPr>
          <w:sz w:val="28"/>
          <w:szCs w:val="28"/>
        </w:rPr>
        <w:t>Об общих принципах организации местного самоуправления в Российской Федерации</w:t>
      </w:r>
      <w:r w:rsidR="00393ACA">
        <w:rPr>
          <w:sz w:val="28"/>
          <w:szCs w:val="28"/>
        </w:rPr>
        <w:t>»</w:t>
      </w:r>
      <w:r w:rsidR="00336139">
        <w:rPr>
          <w:sz w:val="28"/>
          <w:szCs w:val="28"/>
        </w:rPr>
        <w:t>,</w:t>
      </w:r>
      <w:r w:rsidRPr="00124277">
        <w:rPr>
          <w:sz w:val="28"/>
          <w:szCs w:val="28"/>
        </w:rPr>
        <w:t xml:space="preserve">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124277" w:rsidRDefault="00707458" w:rsidP="00393ACA">
      <w:pPr>
        <w:ind w:firstLine="709"/>
        <w:jc w:val="both"/>
        <w:rPr>
          <w:sz w:val="28"/>
          <w:szCs w:val="28"/>
        </w:rPr>
      </w:pPr>
      <w:r>
        <w:rPr>
          <w:sz w:val="28"/>
          <w:szCs w:val="28"/>
        </w:rPr>
        <w:t xml:space="preserve">1. </w:t>
      </w:r>
      <w:r w:rsidR="00124277" w:rsidRPr="00124277">
        <w:rPr>
          <w:sz w:val="28"/>
          <w:szCs w:val="28"/>
        </w:rPr>
        <w:t>Утвердить</w:t>
      </w:r>
      <w:r w:rsidR="00393ACA" w:rsidRPr="00393ACA">
        <w:t xml:space="preserve"> </w:t>
      </w:r>
      <w:r w:rsidR="00393ACA" w:rsidRPr="00393ACA">
        <w:rPr>
          <w:sz w:val="28"/>
          <w:szCs w:val="28"/>
        </w:rPr>
        <w:t>Правила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w:t>
      </w:r>
      <w:r w:rsidR="00124277" w:rsidRPr="00393ACA">
        <w:rPr>
          <w:sz w:val="28"/>
          <w:szCs w:val="28"/>
        </w:rPr>
        <w:t xml:space="preserve"> </w:t>
      </w:r>
      <w:r w:rsidR="00393ACA">
        <w:rPr>
          <w:sz w:val="28"/>
          <w:szCs w:val="28"/>
        </w:rPr>
        <w:t xml:space="preserve">общего пользования </w:t>
      </w:r>
      <w:r w:rsidR="00124277" w:rsidRPr="00124277">
        <w:rPr>
          <w:sz w:val="28"/>
          <w:szCs w:val="28"/>
        </w:rPr>
        <w:t>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r w:rsidR="00393ACA">
        <w:rPr>
          <w:sz w:val="28"/>
          <w:szCs w:val="28"/>
        </w:rPr>
        <w:t>, согласно приложению 1.</w:t>
      </w:r>
    </w:p>
    <w:p w:rsidR="00393ACA" w:rsidRDefault="00393ACA" w:rsidP="00393ACA">
      <w:pPr>
        <w:ind w:firstLine="709"/>
        <w:jc w:val="both"/>
        <w:rPr>
          <w:sz w:val="28"/>
          <w:szCs w:val="28"/>
        </w:rPr>
      </w:pPr>
      <w:r>
        <w:rPr>
          <w:sz w:val="28"/>
          <w:szCs w:val="28"/>
        </w:rPr>
        <w:t xml:space="preserve">2. Утвердить Показатели </w:t>
      </w:r>
      <w:r w:rsidRPr="00393ACA">
        <w:rPr>
          <w:sz w:val="28"/>
          <w:szCs w:val="28"/>
        </w:rPr>
        <w:t xml:space="preserve">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Pr="00124277">
        <w:rPr>
          <w:sz w:val="28"/>
          <w:szCs w:val="28"/>
        </w:rPr>
        <w:t>муниципального образования «Ельнинский район» Смоленской области, Ельнинского городского поселения Ельнинского района Смоленской области</w:t>
      </w:r>
      <w:r>
        <w:rPr>
          <w:sz w:val="28"/>
          <w:szCs w:val="28"/>
        </w:rPr>
        <w:t>, согласно приложению 2.</w:t>
      </w:r>
    </w:p>
    <w:p w:rsidR="00393ACA" w:rsidRPr="00393ACA" w:rsidRDefault="00393ACA" w:rsidP="00393ACA">
      <w:pPr>
        <w:ind w:firstLine="709"/>
        <w:jc w:val="both"/>
        <w:rPr>
          <w:sz w:val="28"/>
          <w:szCs w:val="28"/>
        </w:rPr>
      </w:pPr>
    </w:p>
    <w:p w:rsidR="000351DA" w:rsidRDefault="00393ACA" w:rsidP="00124277">
      <w:pPr>
        <w:ind w:firstLine="709"/>
        <w:jc w:val="both"/>
        <w:rPr>
          <w:sz w:val="28"/>
        </w:rPr>
      </w:pPr>
      <w:r>
        <w:rPr>
          <w:sz w:val="28"/>
          <w:szCs w:val="28"/>
        </w:rPr>
        <w:t>3</w:t>
      </w:r>
      <w:r w:rsidR="000351DA">
        <w:rPr>
          <w:sz w:val="28"/>
          <w:szCs w:val="28"/>
        </w:rPr>
        <w:t xml:space="preserve">. </w:t>
      </w:r>
      <w:r w:rsidR="000351DA" w:rsidRPr="00E2287D">
        <w:rPr>
          <w:sz w:val="28"/>
          <w:szCs w:val="28"/>
        </w:rPr>
        <w:t>Контроль за исполнением настоящего постановления возложить на заместителя Главы муниципального образования «Ельнинский район»</w:t>
      </w:r>
      <w:r w:rsidR="000351DA">
        <w:rPr>
          <w:sz w:val="28"/>
          <w:szCs w:val="28"/>
        </w:rPr>
        <w:t xml:space="preserve"> Смоленской области В.И. Юркова</w:t>
      </w:r>
      <w:r w:rsidR="00AA3156">
        <w:rPr>
          <w:sz w:val="28"/>
          <w:szCs w:val="28"/>
        </w:rPr>
        <w:t>.</w:t>
      </w:r>
    </w:p>
    <w:p w:rsidR="000D5D20" w:rsidRPr="00D67ED2" w:rsidRDefault="000D5D20" w:rsidP="000D5D20">
      <w:pPr>
        <w:pStyle w:val="a3"/>
        <w:ind w:left="0" w:right="-55" w:firstLine="0"/>
        <w:jc w:val="both"/>
        <w:rPr>
          <w:sz w:val="28"/>
        </w:rPr>
      </w:pPr>
    </w:p>
    <w:p w:rsidR="00937F29" w:rsidRDefault="00937F29" w:rsidP="000D5D20">
      <w:pPr>
        <w:pStyle w:val="a3"/>
        <w:ind w:left="0" w:right="-55" w:firstLine="0"/>
        <w:jc w:val="both"/>
        <w:rPr>
          <w:sz w:val="28"/>
        </w:rPr>
      </w:pPr>
    </w:p>
    <w:p w:rsidR="00AA3156" w:rsidRPr="00D67ED2" w:rsidRDefault="00AA3156"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Н.Д. Мищенков</w:t>
      </w:r>
    </w:p>
    <w:p w:rsidR="003A762A" w:rsidRPr="00D67ED2" w:rsidRDefault="00361486" w:rsidP="003A762A">
      <w:pPr>
        <w:pStyle w:val="a3"/>
        <w:spacing w:line="360" w:lineRule="auto"/>
        <w:ind w:left="3822" w:right="-55" w:firstLine="0"/>
        <w:jc w:val="both"/>
        <w:rPr>
          <w:sz w:val="28"/>
        </w:rPr>
      </w:pPr>
      <w:r w:rsidRPr="00D67ED2">
        <w:rPr>
          <w:sz w:val="28"/>
        </w:rPr>
        <w:br w:type="page"/>
      </w:r>
    </w:p>
    <w:tbl>
      <w:tblPr>
        <w:tblW w:w="6864" w:type="dxa"/>
        <w:tblInd w:w="5245" w:type="dxa"/>
        <w:tblLayout w:type="fixed"/>
        <w:tblLook w:val="0000" w:firstRow="0" w:lastRow="0" w:firstColumn="0" w:lastColumn="0" w:noHBand="0" w:noVBand="0"/>
      </w:tblPr>
      <w:tblGrid>
        <w:gridCol w:w="2552"/>
        <w:gridCol w:w="4305"/>
        <w:gridCol w:w="7"/>
      </w:tblGrid>
      <w:tr w:rsidR="00124277" w:rsidTr="00124277">
        <w:trPr>
          <w:trHeight w:val="360"/>
        </w:trPr>
        <w:tc>
          <w:tcPr>
            <w:tcW w:w="2552" w:type="dxa"/>
            <w:tcBorders>
              <w:top w:val="nil"/>
              <w:left w:val="nil"/>
              <w:bottom w:val="nil"/>
              <w:right w:val="nil"/>
            </w:tcBorders>
          </w:tcPr>
          <w:p w:rsidR="00124277" w:rsidRDefault="00124277" w:rsidP="005C5684">
            <w:pPr>
              <w:autoSpaceDE w:val="0"/>
              <w:autoSpaceDN w:val="0"/>
              <w:adjustRightInd w:val="0"/>
              <w:rPr>
                <w:color w:val="000000"/>
                <w:sz w:val="28"/>
                <w:szCs w:val="28"/>
              </w:rPr>
            </w:pPr>
            <w:r>
              <w:rPr>
                <w:color w:val="000000"/>
                <w:sz w:val="28"/>
                <w:szCs w:val="28"/>
              </w:rPr>
              <w:lastRenderedPageBreak/>
              <w:t>Приложение</w:t>
            </w:r>
            <w:r w:rsidR="005C5684">
              <w:rPr>
                <w:color w:val="000000"/>
                <w:sz w:val="28"/>
                <w:szCs w:val="28"/>
              </w:rPr>
              <w:t xml:space="preserve"> 1</w:t>
            </w:r>
          </w:p>
        </w:tc>
        <w:tc>
          <w:tcPr>
            <w:tcW w:w="4312" w:type="dxa"/>
            <w:gridSpan w:val="2"/>
            <w:tcBorders>
              <w:top w:val="nil"/>
              <w:left w:val="nil"/>
              <w:bottom w:val="nil"/>
              <w:right w:val="nil"/>
            </w:tcBorders>
          </w:tcPr>
          <w:p w:rsidR="00124277" w:rsidRDefault="00124277" w:rsidP="00280C89">
            <w:pPr>
              <w:autoSpaceDE w:val="0"/>
              <w:autoSpaceDN w:val="0"/>
              <w:adjustRightInd w:val="0"/>
              <w:rPr>
                <w:color w:val="000000"/>
                <w:sz w:val="28"/>
                <w:szCs w:val="28"/>
              </w:rPr>
            </w:pPr>
          </w:p>
        </w:tc>
      </w:tr>
      <w:tr w:rsidR="00124277" w:rsidTr="00124277">
        <w:trPr>
          <w:gridAfter w:val="1"/>
          <w:wAfter w:w="7" w:type="dxa"/>
          <w:trHeight w:val="360"/>
        </w:trPr>
        <w:tc>
          <w:tcPr>
            <w:tcW w:w="6857" w:type="dxa"/>
            <w:gridSpan w:val="2"/>
            <w:tcBorders>
              <w:top w:val="nil"/>
              <w:left w:val="nil"/>
              <w:bottom w:val="nil"/>
              <w:right w:val="nil"/>
            </w:tcBorders>
          </w:tcPr>
          <w:p w:rsidR="00124277" w:rsidRDefault="00124277" w:rsidP="00124277">
            <w:pPr>
              <w:autoSpaceDE w:val="0"/>
              <w:autoSpaceDN w:val="0"/>
              <w:adjustRightInd w:val="0"/>
              <w:rPr>
                <w:color w:val="000000"/>
                <w:sz w:val="28"/>
                <w:szCs w:val="28"/>
              </w:rPr>
            </w:pPr>
            <w:r>
              <w:rPr>
                <w:color w:val="000000"/>
                <w:sz w:val="28"/>
                <w:szCs w:val="28"/>
              </w:rPr>
              <w:t>к Постановлению Администрации</w:t>
            </w:r>
          </w:p>
        </w:tc>
      </w:tr>
      <w:tr w:rsidR="00124277" w:rsidTr="00124277">
        <w:trPr>
          <w:gridAfter w:val="1"/>
          <w:wAfter w:w="7" w:type="dxa"/>
          <w:trHeight w:val="360"/>
        </w:trPr>
        <w:tc>
          <w:tcPr>
            <w:tcW w:w="6857" w:type="dxa"/>
            <w:gridSpan w:val="2"/>
            <w:tcBorders>
              <w:top w:val="nil"/>
              <w:left w:val="nil"/>
              <w:bottom w:val="nil"/>
              <w:right w:val="nil"/>
            </w:tcBorders>
          </w:tcPr>
          <w:p w:rsidR="00124277" w:rsidRDefault="00124277" w:rsidP="00280C89">
            <w:pPr>
              <w:autoSpaceDE w:val="0"/>
              <w:autoSpaceDN w:val="0"/>
              <w:adjustRightInd w:val="0"/>
              <w:rPr>
                <w:color w:val="000000"/>
                <w:sz w:val="28"/>
                <w:szCs w:val="28"/>
              </w:rPr>
            </w:pPr>
            <w:r>
              <w:rPr>
                <w:color w:val="000000"/>
                <w:sz w:val="28"/>
                <w:szCs w:val="28"/>
              </w:rPr>
              <w:t>муниципального образования</w:t>
            </w:r>
          </w:p>
        </w:tc>
      </w:tr>
      <w:tr w:rsidR="00124277" w:rsidTr="00124277">
        <w:trPr>
          <w:gridAfter w:val="1"/>
          <w:wAfter w:w="7" w:type="dxa"/>
          <w:trHeight w:val="360"/>
        </w:trPr>
        <w:tc>
          <w:tcPr>
            <w:tcW w:w="6857" w:type="dxa"/>
            <w:gridSpan w:val="2"/>
            <w:tcBorders>
              <w:top w:val="nil"/>
              <w:left w:val="nil"/>
              <w:bottom w:val="nil"/>
              <w:right w:val="nil"/>
            </w:tcBorders>
          </w:tcPr>
          <w:p w:rsidR="00124277" w:rsidRDefault="00124277" w:rsidP="00280C89">
            <w:pPr>
              <w:autoSpaceDE w:val="0"/>
              <w:autoSpaceDN w:val="0"/>
              <w:adjustRightInd w:val="0"/>
              <w:rPr>
                <w:color w:val="000000"/>
                <w:sz w:val="28"/>
                <w:szCs w:val="28"/>
              </w:rPr>
            </w:pPr>
            <w:r>
              <w:rPr>
                <w:color w:val="000000"/>
                <w:sz w:val="28"/>
                <w:szCs w:val="28"/>
              </w:rPr>
              <w:t xml:space="preserve">«Ельнинский район» </w:t>
            </w:r>
          </w:p>
          <w:p w:rsidR="00124277" w:rsidRDefault="00124277" w:rsidP="00280C89">
            <w:pPr>
              <w:autoSpaceDE w:val="0"/>
              <w:autoSpaceDN w:val="0"/>
              <w:adjustRightInd w:val="0"/>
              <w:rPr>
                <w:color w:val="000000"/>
                <w:sz w:val="28"/>
                <w:szCs w:val="28"/>
              </w:rPr>
            </w:pPr>
            <w:r>
              <w:rPr>
                <w:color w:val="000000"/>
                <w:sz w:val="28"/>
                <w:szCs w:val="28"/>
              </w:rPr>
              <w:t>Смоленской области</w:t>
            </w:r>
          </w:p>
        </w:tc>
      </w:tr>
      <w:tr w:rsidR="00124277" w:rsidTr="00124277">
        <w:trPr>
          <w:gridAfter w:val="1"/>
          <w:wAfter w:w="7" w:type="dxa"/>
          <w:trHeight w:val="360"/>
        </w:trPr>
        <w:tc>
          <w:tcPr>
            <w:tcW w:w="6857" w:type="dxa"/>
            <w:gridSpan w:val="2"/>
            <w:tcBorders>
              <w:top w:val="nil"/>
              <w:left w:val="nil"/>
              <w:bottom w:val="nil"/>
              <w:right w:val="nil"/>
            </w:tcBorders>
          </w:tcPr>
          <w:p w:rsidR="00124277" w:rsidRDefault="00124277" w:rsidP="00F33CD4">
            <w:pPr>
              <w:autoSpaceDE w:val="0"/>
              <w:autoSpaceDN w:val="0"/>
              <w:adjustRightInd w:val="0"/>
              <w:rPr>
                <w:color w:val="000000"/>
                <w:sz w:val="28"/>
                <w:szCs w:val="28"/>
              </w:rPr>
            </w:pPr>
            <w:r>
              <w:rPr>
                <w:color w:val="000000"/>
                <w:sz w:val="28"/>
                <w:szCs w:val="28"/>
              </w:rPr>
              <w:t xml:space="preserve">от </w:t>
            </w:r>
            <w:r w:rsidR="00F33CD4">
              <w:rPr>
                <w:color w:val="000000"/>
                <w:sz w:val="28"/>
                <w:szCs w:val="28"/>
              </w:rPr>
              <w:t>14.08.2018 № 547</w:t>
            </w:r>
          </w:p>
        </w:tc>
      </w:tr>
    </w:tbl>
    <w:p w:rsidR="00124277" w:rsidRDefault="00124277" w:rsidP="00124277">
      <w:pPr>
        <w:pStyle w:val="a3"/>
        <w:ind w:left="0" w:right="-55" w:firstLine="0"/>
        <w:jc w:val="both"/>
        <w:rPr>
          <w:sz w:val="28"/>
        </w:rPr>
      </w:pPr>
    </w:p>
    <w:p w:rsidR="00124277" w:rsidRDefault="00124277" w:rsidP="00124277">
      <w:pPr>
        <w:pStyle w:val="a3"/>
        <w:ind w:left="0" w:right="-55" w:firstLine="0"/>
        <w:jc w:val="center"/>
        <w:rPr>
          <w:b/>
          <w:sz w:val="28"/>
        </w:rPr>
      </w:pPr>
      <w:r w:rsidRPr="00124277">
        <w:rPr>
          <w:b/>
          <w:sz w:val="28"/>
        </w:rPr>
        <w:t>П</w:t>
      </w:r>
      <w:r w:rsidR="002E2348">
        <w:rPr>
          <w:b/>
          <w:sz w:val="28"/>
        </w:rPr>
        <w:t>РАВИЛА</w:t>
      </w:r>
      <w:r w:rsidRPr="00124277">
        <w:rPr>
          <w:b/>
          <w:sz w:val="28"/>
        </w:rPr>
        <w:t xml:space="preserve"> </w:t>
      </w:r>
    </w:p>
    <w:p w:rsidR="00DC4D3E" w:rsidRDefault="002E2348" w:rsidP="002E2348">
      <w:pPr>
        <w:pStyle w:val="a3"/>
        <w:ind w:left="0" w:right="-2" w:firstLine="0"/>
        <w:jc w:val="center"/>
        <w:rPr>
          <w:b/>
          <w:sz w:val="28"/>
        </w:rPr>
      </w:pPr>
      <w:r w:rsidRPr="002E2348">
        <w:rPr>
          <w:b/>
          <w:sz w:val="28"/>
        </w:rPr>
        <w:t>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p>
    <w:p w:rsidR="002E2348" w:rsidRDefault="002E2348" w:rsidP="002E2348">
      <w:pPr>
        <w:pStyle w:val="a3"/>
        <w:ind w:left="0" w:right="-2" w:firstLine="0"/>
        <w:jc w:val="center"/>
        <w:rPr>
          <w:b/>
          <w:sz w:val="28"/>
        </w:rPr>
      </w:pPr>
    </w:p>
    <w:p w:rsidR="002E2348" w:rsidRPr="002E2348" w:rsidRDefault="002E2348" w:rsidP="002E2348">
      <w:pPr>
        <w:pStyle w:val="a3"/>
        <w:ind w:left="0" w:right="-55" w:firstLine="709"/>
        <w:jc w:val="both"/>
        <w:rPr>
          <w:sz w:val="28"/>
        </w:rPr>
      </w:pPr>
      <w:r w:rsidRPr="002E2348">
        <w:rPr>
          <w:sz w:val="28"/>
        </w:rPr>
        <w:t>1.</w:t>
      </w:r>
      <w:r>
        <w:rPr>
          <w:sz w:val="28"/>
        </w:rPr>
        <w:t xml:space="preserve"> </w:t>
      </w:r>
      <w:r w:rsidRPr="002E2348">
        <w:rPr>
          <w:sz w:val="28"/>
        </w:rPr>
        <w:t xml:space="preserve">Настоящие Правила определяют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(далее транспортные средства, автомобильные дороги). </w:t>
      </w:r>
    </w:p>
    <w:p w:rsidR="002E2348" w:rsidRPr="002E2348" w:rsidRDefault="002E2348" w:rsidP="002E2348">
      <w:pPr>
        <w:pStyle w:val="a3"/>
        <w:ind w:left="0" w:right="-55" w:firstLine="709"/>
        <w:jc w:val="both"/>
        <w:rPr>
          <w:sz w:val="28"/>
        </w:rPr>
      </w:pPr>
      <w:r w:rsidRPr="002E2348">
        <w:rPr>
          <w:sz w:val="28"/>
        </w:rPr>
        <w:t>2.</w:t>
      </w:r>
      <w:r>
        <w:rPr>
          <w:sz w:val="28"/>
        </w:rPr>
        <w:t xml:space="preserve"> </w:t>
      </w:r>
      <w:r w:rsidRPr="002E2348">
        <w:rPr>
          <w:sz w:val="28"/>
        </w:rPr>
        <w:t>Вред, причиняемый автомобильным дорогам транспортными средствами (далее вред), подлежит возмещению владельцами транспортных средств.</w:t>
      </w:r>
      <w:r w:rsidR="00DA4EC6">
        <w:rPr>
          <w:sz w:val="28"/>
        </w:rPr>
        <w:t xml:space="preserve"> </w:t>
      </w:r>
      <w:r w:rsidRPr="002E2348">
        <w:rPr>
          <w:sz w:val="28"/>
        </w:rPr>
        <w:t xml:space="preserve">Внесение платы в счет возмещения вреда осуществляется при оформлении специального разрешения на движение транспортных средств. </w:t>
      </w:r>
    </w:p>
    <w:p w:rsidR="002E2348" w:rsidRPr="002E2348" w:rsidRDefault="002E2348" w:rsidP="002E2348">
      <w:pPr>
        <w:pStyle w:val="a3"/>
        <w:ind w:left="0" w:right="-55" w:firstLine="709"/>
        <w:jc w:val="both"/>
        <w:rPr>
          <w:sz w:val="28"/>
        </w:rPr>
      </w:pPr>
      <w:r w:rsidRPr="002E2348">
        <w:rPr>
          <w:sz w:val="28"/>
        </w:rPr>
        <w:t>3.</w:t>
      </w:r>
      <w:r>
        <w:rPr>
          <w:sz w:val="28"/>
        </w:rPr>
        <w:t xml:space="preserve"> </w:t>
      </w:r>
      <w:r w:rsidRPr="002E2348">
        <w:rPr>
          <w:sz w:val="28"/>
        </w:rPr>
        <w:t xml:space="preserve">Осуществление расчета, начисления и взимания платы в счет возмещения вреда производится </w:t>
      </w:r>
      <w:r>
        <w:rPr>
          <w:sz w:val="28"/>
        </w:rPr>
        <w:t>отделом жилищно-коммунального и городского хозяйства</w:t>
      </w:r>
      <w:r w:rsidRPr="002E2348">
        <w:rPr>
          <w:sz w:val="28"/>
        </w:rPr>
        <w:t xml:space="preserve"> Администрации муниципального</w:t>
      </w:r>
      <w:r>
        <w:rPr>
          <w:sz w:val="28"/>
        </w:rPr>
        <w:t xml:space="preserve"> образования «Ельнинский</w:t>
      </w:r>
      <w:r w:rsidRPr="002E2348">
        <w:rPr>
          <w:sz w:val="28"/>
        </w:rPr>
        <w:t xml:space="preserve"> район</w:t>
      </w:r>
      <w:r>
        <w:rPr>
          <w:sz w:val="28"/>
        </w:rPr>
        <w:t>» Смоленской области</w:t>
      </w:r>
      <w:r w:rsidRPr="002E2348">
        <w:rPr>
          <w:sz w:val="28"/>
        </w:rPr>
        <w:t xml:space="preserve"> в отношении участков автомобильных дорог общего пользования местного значения, по которым проходит маршрут движения транспортного средства. Расчет платы в счет возмещения вреда осуществляется на безвозмездной основе. </w:t>
      </w:r>
    </w:p>
    <w:p w:rsidR="002E2348" w:rsidRPr="002E2348" w:rsidRDefault="002E2348" w:rsidP="002E2348">
      <w:pPr>
        <w:pStyle w:val="a3"/>
        <w:ind w:left="0" w:right="-55" w:firstLine="709"/>
        <w:jc w:val="both"/>
        <w:rPr>
          <w:sz w:val="28"/>
        </w:rPr>
      </w:pPr>
      <w:r w:rsidRPr="002E2348">
        <w:rPr>
          <w:sz w:val="28"/>
        </w:rPr>
        <w:t>4.</w:t>
      </w:r>
      <w:r>
        <w:rPr>
          <w:sz w:val="28"/>
        </w:rPr>
        <w:t xml:space="preserve"> </w:t>
      </w:r>
      <w:r w:rsidRPr="002E2348">
        <w:rPr>
          <w:sz w:val="28"/>
        </w:rPr>
        <w:t xml:space="preserve">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 </w:t>
      </w:r>
    </w:p>
    <w:p w:rsidR="002E2348" w:rsidRPr="002E2348" w:rsidRDefault="002E2348" w:rsidP="002E2348">
      <w:pPr>
        <w:pStyle w:val="a3"/>
        <w:ind w:left="0" w:right="-55" w:firstLine="709"/>
        <w:jc w:val="both"/>
        <w:rPr>
          <w:sz w:val="28"/>
        </w:rPr>
      </w:pPr>
      <w:r w:rsidRPr="002E2348">
        <w:rPr>
          <w:sz w:val="28"/>
        </w:rPr>
        <w:t>5.</w:t>
      </w:r>
      <w:r>
        <w:rPr>
          <w:sz w:val="28"/>
        </w:rPr>
        <w:t xml:space="preserve"> </w:t>
      </w:r>
      <w:r w:rsidRPr="002E2348">
        <w:rPr>
          <w:sz w:val="28"/>
        </w:rPr>
        <w:t xml:space="preserve">Размер платы в счет возмещения вреда определяется в зависимости от: </w:t>
      </w:r>
    </w:p>
    <w:p w:rsidR="002E2348" w:rsidRPr="002E2348" w:rsidRDefault="002E2348" w:rsidP="002E2348">
      <w:pPr>
        <w:pStyle w:val="a3"/>
        <w:ind w:left="0" w:right="-55" w:firstLine="709"/>
        <w:jc w:val="both"/>
        <w:rPr>
          <w:sz w:val="28"/>
        </w:rPr>
      </w:pPr>
      <w:r w:rsidRPr="002E2348">
        <w:rPr>
          <w:sz w:val="28"/>
        </w:rPr>
        <w:t xml:space="preserve">а) превышения установленных правилами перевозки грузов автомобильным транспортом, утверждаемыми Правительством Российской Федерации, значений: предельно допустимой массы транспортного средства; предельно допустимых осевых нагрузок транспортного средства; </w:t>
      </w:r>
    </w:p>
    <w:p w:rsidR="002E2348" w:rsidRPr="002E2348" w:rsidRDefault="002E2348" w:rsidP="002E2348">
      <w:pPr>
        <w:pStyle w:val="a3"/>
        <w:ind w:left="0" w:right="-55" w:firstLine="709"/>
        <w:jc w:val="both"/>
        <w:rPr>
          <w:sz w:val="28"/>
        </w:rPr>
      </w:pPr>
      <w:r w:rsidRPr="002E2348">
        <w:rPr>
          <w:sz w:val="28"/>
        </w:rPr>
        <w:t xml:space="preserve">б) размера вреда, определенного для автомобильных дорог общего пользования местного значения; </w:t>
      </w:r>
    </w:p>
    <w:p w:rsidR="002E2348" w:rsidRPr="002E2348" w:rsidRDefault="002E2348" w:rsidP="002E2348">
      <w:pPr>
        <w:pStyle w:val="a3"/>
        <w:ind w:left="0" w:right="-55" w:firstLine="709"/>
        <w:jc w:val="both"/>
        <w:rPr>
          <w:sz w:val="28"/>
        </w:rPr>
      </w:pPr>
      <w:r w:rsidRPr="002E2348">
        <w:rPr>
          <w:sz w:val="28"/>
        </w:rPr>
        <w:t xml:space="preserve">в) протяженности участков автомобильных дорог общего пользования местного значения, по которым проходит маршрут транспортного средства; </w:t>
      </w:r>
    </w:p>
    <w:p w:rsidR="002E2348" w:rsidRPr="002E2348" w:rsidRDefault="002E2348" w:rsidP="002E2348">
      <w:pPr>
        <w:pStyle w:val="a3"/>
        <w:ind w:left="0" w:right="-55" w:firstLine="709"/>
        <w:jc w:val="both"/>
        <w:rPr>
          <w:sz w:val="28"/>
        </w:rPr>
      </w:pPr>
      <w:r w:rsidRPr="002E2348">
        <w:rPr>
          <w:sz w:val="28"/>
        </w:rPr>
        <w:lastRenderedPageBreak/>
        <w:t xml:space="preserve">г) базового компенсационного индекса текущего года. </w:t>
      </w:r>
    </w:p>
    <w:p w:rsidR="002E2348" w:rsidRPr="002E2348" w:rsidRDefault="002E2348" w:rsidP="002E2348">
      <w:pPr>
        <w:pStyle w:val="a3"/>
        <w:ind w:left="0" w:right="-55" w:firstLine="709"/>
        <w:jc w:val="both"/>
        <w:rPr>
          <w:sz w:val="28"/>
        </w:rPr>
      </w:pPr>
      <w:r w:rsidRPr="002E2348">
        <w:rPr>
          <w:sz w:val="28"/>
        </w:rPr>
        <w:t>6.</w:t>
      </w:r>
      <w:r>
        <w:rPr>
          <w:sz w:val="28"/>
        </w:rPr>
        <w:t xml:space="preserve"> </w:t>
      </w:r>
      <w:r w:rsidRPr="002E2348">
        <w:rPr>
          <w:sz w:val="28"/>
        </w:rPr>
        <w:t xml:space="preserve">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формуле: </w:t>
      </w:r>
    </w:p>
    <w:p w:rsidR="002E2348" w:rsidRPr="002E2348" w:rsidRDefault="002E2348" w:rsidP="002E2348">
      <w:pPr>
        <w:pStyle w:val="a3"/>
        <w:ind w:left="0" w:right="-55" w:firstLine="709"/>
        <w:jc w:val="both"/>
        <w:rPr>
          <w:sz w:val="28"/>
        </w:rPr>
      </w:pPr>
      <w:r w:rsidRPr="002E2348">
        <w:rPr>
          <w:sz w:val="28"/>
        </w:rPr>
        <w:t xml:space="preserve">Пр = (Рпм + (Рпом1 + Рпом2 +...+ Рпомi)) x S x Ттг, где: </w:t>
      </w:r>
    </w:p>
    <w:p w:rsidR="002E2348" w:rsidRPr="002E2348" w:rsidRDefault="002E2348" w:rsidP="002E2348">
      <w:pPr>
        <w:pStyle w:val="a3"/>
        <w:ind w:left="0" w:right="-55" w:firstLine="709"/>
        <w:jc w:val="both"/>
        <w:rPr>
          <w:sz w:val="28"/>
        </w:rPr>
      </w:pPr>
      <w:r w:rsidRPr="002E2348">
        <w:rPr>
          <w:sz w:val="28"/>
        </w:rPr>
        <w:t xml:space="preserve">Пр - размер платы в счет возмещения вреда участку автомобильной дороги (рублей); </w:t>
      </w:r>
    </w:p>
    <w:p w:rsidR="002E2348" w:rsidRPr="002E2348" w:rsidRDefault="002E2348" w:rsidP="002E2348">
      <w:pPr>
        <w:pStyle w:val="a3"/>
        <w:ind w:left="0" w:right="-55" w:firstLine="709"/>
        <w:jc w:val="both"/>
        <w:rPr>
          <w:sz w:val="28"/>
        </w:rPr>
      </w:pPr>
      <w:r w:rsidRPr="002E2348">
        <w:rPr>
          <w:sz w:val="28"/>
        </w:rPr>
        <w:t xml:space="preserve">Рпм - размер вреда при превышении значения предельно допустимой массы транспортного средства, определенный для автомобильных дорог общего пользования местного значения (рублей на 100 километров); </w:t>
      </w:r>
    </w:p>
    <w:p w:rsidR="002E2348" w:rsidRPr="002E2348" w:rsidRDefault="002E2348" w:rsidP="002E2348">
      <w:pPr>
        <w:pStyle w:val="a3"/>
        <w:ind w:left="0" w:right="-55" w:firstLine="709"/>
        <w:jc w:val="both"/>
        <w:rPr>
          <w:sz w:val="28"/>
        </w:rPr>
      </w:pPr>
      <w:r w:rsidRPr="002E2348">
        <w:rPr>
          <w:sz w:val="28"/>
        </w:rPr>
        <w:t xml:space="preserve">Рпом1, Рпом2, ...Рпомi - размер вреда при превышении значений предельно допустимых осевых нагрузок на каждую ось транспортного средства, определенный для автомобильных дорог общего пользования местного значения (рублей на 100 километров); i - количество осей транспортного средства, по которым имеется превышение предельно допустимых осевых нагрузок; </w:t>
      </w:r>
    </w:p>
    <w:p w:rsidR="002E2348" w:rsidRPr="002E2348" w:rsidRDefault="002E2348" w:rsidP="002E2348">
      <w:pPr>
        <w:pStyle w:val="a3"/>
        <w:ind w:left="0" w:right="-55" w:firstLine="709"/>
        <w:jc w:val="both"/>
        <w:rPr>
          <w:sz w:val="28"/>
        </w:rPr>
      </w:pPr>
      <w:r w:rsidRPr="002E2348">
        <w:rPr>
          <w:sz w:val="28"/>
        </w:rPr>
        <w:t xml:space="preserve">S - протяженность участка автомобильной дороги (сотни километров); </w:t>
      </w:r>
    </w:p>
    <w:p w:rsidR="002E2348" w:rsidRPr="002E2348" w:rsidRDefault="002E2348" w:rsidP="002E2348">
      <w:pPr>
        <w:pStyle w:val="a3"/>
        <w:ind w:left="0" w:right="-55" w:firstLine="709"/>
        <w:jc w:val="both"/>
        <w:rPr>
          <w:sz w:val="28"/>
        </w:rPr>
      </w:pPr>
      <w:r w:rsidRPr="002E2348">
        <w:rPr>
          <w:sz w:val="28"/>
        </w:rPr>
        <w:t xml:space="preserve">Ттг - базовый компенсационный индекс текущего года, рассчитываемый по следующей формуле: </w:t>
      </w:r>
    </w:p>
    <w:p w:rsidR="002E2348" w:rsidRPr="002E2348" w:rsidRDefault="002E2348" w:rsidP="002E2348">
      <w:pPr>
        <w:pStyle w:val="a3"/>
        <w:ind w:left="0" w:right="-55" w:firstLine="709"/>
        <w:jc w:val="both"/>
        <w:rPr>
          <w:sz w:val="28"/>
        </w:rPr>
      </w:pPr>
      <w:r w:rsidRPr="002E2348">
        <w:rPr>
          <w:sz w:val="28"/>
        </w:rPr>
        <w:t xml:space="preserve">Ттг = Тпг x Iтг, где: </w:t>
      </w:r>
    </w:p>
    <w:p w:rsidR="002E2348" w:rsidRPr="002E2348" w:rsidRDefault="002E2348" w:rsidP="002E2348">
      <w:pPr>
        <w:pStyle w:val="a3"/>
        <w:ind w:left="0" w:right="-55" w:firstLine="709"/>
        <w:jc w:val="both"/>
        <w:rPr>
          <w:sz w:val="28"/>
        </w:rPr>
      </w:pPr>
      <w:r w:rsidRPr="002E2348">
        <w:rPr>
          <w:sz w:val="28"/>
        </w:rPr>
        <w:t>Тпг - базовый компенсационный индекс предыдущего года, принимается равным</w:t>
      </w:r>
      <w:r>
        <w:rPr>
          <w:sz w:val="28"/>
        </w:rPr>
        <w:t xml:space="preserve"> </w:t>
      </w:r>
      <w:r w:rsidRPr="002E2348">
        <w:rPr>
          <w:sz w:val="28"/>
        </w:rPr>
        <w:t xml:space="preserve">1; </w:t>
      </w:r>
    </w:p>
    <w:p w:rsidR="002E2348" w:rsidRPr="002E2348" w:rsidRDefault="002E2348" w:rsidP="002E2348">
      <w:pPr>
        <w:pStyle w:val="a3"/>
        <w:ind w:left="0" w:right="-55" w:firstLine="709"/>
        <w:jc w:val="both"/>
        <w:rPr>
          <w:sz w:val="28"/>
        </w:rPr>
      </w:pPr>
      <w:r w:rsidRPr="002E2348">
        <w:rPr>
          <w:sz w:val="28"/>
        </w:rPr>
        <w:t xml:space="preserve">Iтг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бюджета на соответствующий финансовый год и плановый период. </w:t>
      </w:r>
    </w:p>
    <w:p w:rsidR="002E2348" w:rsidRPr="002E2348" w:rsidRDefault="002E2348" w:rsidP="002E2348">
      <w:pPr>
        <w:pStyle w:val="a3"/>
        <w:ind w:left="0" w:right="-55" w:firstLine="709"/>
        <w:jc w:val="both"/>
        <w:rPr>
          <w:sz w:val="28"/>
        </w:rPr>
      </w:pPr>
      <w:r w:rsidRPr="002E2348">
        <w:rPr>
          <w:sz w:val="28"/>
        </w:rPr>
        <w:t>7.</w:t>
      </w:r>
      <w:r>
        <w:rPr>
          <w:sz w:val="28"/>
        </w:rPr>
        <w:t xml:space="preserve"> </w:t>
      </w:r>
      <w:r w:rsidRPr="002E2348">
        <w:rPr>
          <w:sz w:val="28"/>
        </w:rPr>
        <w:t xml:space="preserve">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 </w:t>
      </w:r>
    </w:p>
    <w:p w:rsidR="002E2348" w:rsidRDefault="002E2348" w:rsidP="002E2348">
      <w:pPr>
        <w:pStyle w:val="a3"/>
        <w:ind w:left="0" w:right="-55" w:firstLine="709"/>
        <w:jc w:val="both"/>
        <w:rPr>
          <w:sz w:val="28"/>
        </w:rPr>
      </w:pPr>
      <w:r w:rsidRPr="002E2348">
        <w:rPr>
          <w:sz w:val="28"/>
        </w:rPr>
        <w:t>8.</w:t>
      </w:r>
      <w:r>
        <w:rPr>
          <w:sz w:val="28"/>
        </w:rPr>
        <w:t xml:space="preserve"> </w:t>
      </w:r>
      <w:r w:rsidRPr="002E2348">
        <w:rPr>
          <w:sz w:val="28"/>
        </w:rPr>
        <w:t>Средства, полученные в качестве платежей в счет возмещения вреда автомобильным дорогам</w:t>
      </w:r>
      <w:r>
        <w:rPr>
          <w:sz w:val="28"/>
        </w:rPr>
        <w:t>:</w:t>
      </w:r>
    </w:p>
    <w:p w:rsidR="00DA4EC6" w:rsidRDefault="002E2348" w:rsidP="002E2348">
      <w:pPr>
        <w:pStyle w:val="a3"/>
        <w:ind w:left="0" w:right="-55" w:firstLine="709"/>
        <w:jc w:val="both"/>
        <w:rPr>
          <w:sz w:val="28"/>
        </w:rPr>
      </w:pPr>
      <w:r>
        <w:rPr>
          <w:sz w:val="28"/>
        </w:rPr>
        <w:t>-</w:t>
      </w:r>
      <w:r w:rsidRPr="002E2348">
        <w:rPr>
          <w:sz w:val="28"/>
        </w:rPr>
        <w:t xml:space="preserve"> муниципального образования «Ельнинский район» Смоленской области</w:t>
      </w:r>
      <w:r>
        <w:rPr>
          <w:sz w:val="28"/>
        </w:rPr>
        <w:t xml:space="preserve"> подлежат зачислению в бюджет муниципального образования «Ельнинский район» Смоленской области</w:t>
      </w:r>
      <w:r w:rsidR="00DA4EC6">
        <w:rPr>
          <w:sz w:val="28"/>
        </w:rPr>
        <w:t>,</w:t>
      </w:r>
    </w:p>
    <w:p w:rsidR="002E2348" w:rsidRPr="002E2348" w:rsidRDefault="00DA4EC6" w:rsidP="002E2348">
      <w:pPr>
        <w:pStyle w:val="a3"/>
        <w:ind w:left="0" w:right="-55" w:firstLine="709"/>
        <w:jc w:val="both"/>
        <w:rPr>
          <w:sz w:val="28"/>
        </w:rPr>
      </w:pPr>
      <w:r>
        <w:rPr>
          <w:sz w:val="28"/>
        </w:rPr>
        <w:t>- Ельнинского городск</w:t>
      </w:r>
      <w:r w:rsidR="002E2348" w:rsidRPr="002E2348">
        <w:rPr>
          <w:sz w:val="28"/>
        </w:rPr>
        <w:t xml:space="preserve">ого поселения Ельнинского района Смоленской области </w:t>
      </w:r>
      <w:r>
        <w:rPr>
          <w:sz w:val="28"/>
        </w:rPr>
        <w:t>подлежат зачислению в бюджет Ельнинского городского поселения Ельнинского района Смоленской области.</w:t>
      </w:r>
      <w:r w:rsidR="002E2348" w:rsidRPr="002E2348">
        <w:rPr>
          <w:sz w:val="28"/>
        </w:rPr>
        <w:t xml:space="preserve"> </w:t>
      </w:r>
      <w:r w:rsidR="002E2348" w:rsidRPr="002E2348">
        <w:rPr>
          <w:b/>
          <w:sz w:val="28"/>
        </w:rPr>
        <w:t xml:space="preserve"> </w:t>
      </w:r>
    </w:p>
    <w:p w:rsidR="002E2348" w:rsidRPr="002E2348" w:rsidRDefault="002E2348" w:rsidP="002E2348">
      <w:pPr>
        <w:pStyle w:val="a3"/>
        <w:ind w:left="0" w:right="-55" w:firstLine="709"/>
        <w:jc w:val="both"/>
        <w:rPr>
          <w:sz w:val="28"/>
        </w:rPr>
      </w:pPr>
      <w:r w:rsidRPr="002E2348">
        <w:rPr>
          <w:sz w:val="28"/>
        </w:rPr>
        <w:t>9.</w:t>
      </w:r>
      <w:r w:rsidR="00DA4EC6">
        <w:rPr>
          <w:sz w:val="28"/>
        </w:rPr>
        <w:t xml:space="preserve"> </w:t>
      </w:r>
      <w:r w:rsidRPr="002E2348">
        <w:rPr>
          <w:sz w:val="28"/>
        </w:rPr>
        <w:t xml:space="preserve">Решение о возврате излишне уплаченных (взысканных) платежей в счет возмещения вреда, перечисленных в бюджет </w:t>
      </w:r>
      <w:r w:rsidR="00DA4EC6">
        <w:rPr>
          <w:sz w:val="28"/>
        </w:rPr>
        <w:t>муниципального образования «Ельнинский район» Смоленской области, Ельнинского</w:t>
      </w:r>
      <w:r w:rsidRPr="002E2348">
        <w:rPr>
          <w:sz w:val="28"/>
        </w:rPr>
        <w:t xml:space="preserve"> городского поселения</w:t>
      </w:r>
      <w:r w:rsidR="00DA4EC6">
        <w:rPr>
          <w:sz w:val="28"/>
        </w:rPr>
        <w:t xml:space="preserve"> Ельнинского района Смоленской области</w:t>
      </w:r>
      <w:r w:rsidRPr="002E2348">
        <w:rPr>
          <w:sz w:val="28"/>
        </w:rPr>
        <w:t xml:space="preserve">, принимается в 7-дневный срок со дня получения заявления плательщика. </w:t>
      </w:r>
    </w:p>
    <w:p w:rsidR="002E2348" w:rsidRPr="002E2348" w:rsidRDefault="002E2348" w:rsidP="002E2348">
      <w:pPr>
        <w:pStyle w:val="a3"/>
        <w:ind w:left="0" w:right="-55" w:firstLine="709"/>
        <w:jc w:val="both"/>
        <w:rPr>
          <w:sz w:val="28"/>
        </w:rPr>
      </w:pPr>
      <w:r w:rsidRPr="002E2348">
        <w:rPr>
          <w:sz w:val="28"/>
        </w:rPr>
        <w:t xml:space="preserve">Возврат указанных средств осуществляется в порядке, устанавливаемом Министерством финансов Российской Федерации. </w:t>
      </w:r>
    </w:p>
    <w:p w:rsidR="005C5684" w:rsidRDefault="005C5684" w:rsidP="00DC4D3E">
      <w:pPr>
        <w:pStyle w:val="a3"/>
        <w:ind w:left="0" w:right="-55" w:firstLine="0"/>
        <w:jc w:val="both"/>
        <w:rPr>
          <w:sz w:val="28"/>
        </w:rPr>
      </w:pPr>
    </w:p>
    <w:tbl>
      <w:tblPr>
        <w:tblW w:w="6864" w:type="dxa"/>
        <w:tblInd w:w="5245" w:type="dxa"/>
        <w:tblLayout w:type="fixed"/>
        <w:tblLook w:val="0000" w:firstRow="0" w:lastRow="0" w:firstColumn="0" w:lastColumn="0" w:noHBand="0" w:noVBand="0"/>
      </w:tblPr>
      <w:tblGrid>
        <w:gridCol w:w="2552"/>
        <w:gridCol w:w="4305"/>
        <w:gridCol w:w="7"/>
      </w:tblGrid>
      <w:tr w:rsidR="005C5684" w:rsidTr="00280C89">
        <w:trPr>
          <w:trHeight w:val="360"/>
        </w:trPr>
        <w:tc>
          <w:tcPr>
            <w:tcW w:w="2552" w:type="dxa"/>
            <w:tcBorders>
              <w:top w:val="nil"/>
              <w:left w:val="nil"/>
              <w:bottom w:val="nil"/>
              <w:right w:val="nil"/>
            </w:tcBorders>
          </w:tcPr>
          <w:p w:rsidR="005C5684" w:rsidRDefault="005C5684" w:rsidP="005C5684">
            <w:pPr>
              <w:autoSpaceDE w:val="0"/>
              <w:autoSpaceDN w:val="0"/>
              <w:adjustRightInd w:val="0"/>
              <w:rPr>
                <w:color w:val="000000"/>
                <w:sz w:val="28"/>
                <w:szCs w:val="28"/>
              </w:rPr>
            </w:pPr>
            <w:r>
              <w:rPr>
                <w:color w:val="000000"/>
                <w:sz w:val="28"/>
                <w:szCs w:val="28"/>
              </w:rPr>
              <w:t>Приложение 2</w:t>
            </w:r>
          </w:p>
        </w:tc>
        <w:tc>
          <w:tcPr>
            <w:tcW w:w="4312" w:type="dxa"/>
            <w:gridSpan w:val="2"/>
            <w:tcBorders>
              <w:top w:val="nil"/>
              <w:left w:val="nil"/>
              <w:bottom w:val="nil"/>
              <w:right w:val="nil"/>
            </w:tcBorders>
          </w:tcPr>
          <w:p w:rsidR="005C5684" w:rsidRDefault="005C5684" w:rsidP="00280C89">
            <w:pPr>
              <w:autoSpaceDE w:val="0"/>
              <w:autoSpaceDN w:val="0"/>
              <w:adjustRightInd w:val="0"/>
              <w:rPr>
                <w:color w:val="000000"/>
                <w:sz w:val="28"/>
                <w:szCs w:val="28"/>
              </w:rPr>
            </w:pPr>
          </w:p>
        </w:tc>
      </w:tr>
      <w:tr w:rsidR="005C5684" w:rsidTr="00280C89">
        <w:trPr>
          <w:gridAfter w:val="1"/>
          <w:wAfter w:w="7" w:type="dxa"/>
          <w:trHeight w:val="360"/>
        </w:trPr>
        <w:tc>
          <w:tcPr>
            <w:tcW w:w="6857" w:type="dxa"/>
            <w:gridSpan w:val="2"/>
            <w:tcBorders>
              <w:top w:val="nil"/>
              <w:left w:val="nil"/>
              <w:bottom w:val="nil"/>
              <w:right w:val="nil"/>
            </w:tcBorders>
          </w:tcPr>
          <w:p w:rsidR="005C5684" w:rsidRDefault="005C5684" w:rsidP="00280C89">
            <w:pPr>
              <w:autoSpaceDE w:val="0"/>
              <w:autoSpaceDN w:val="0"/>
              <w:adjustRightInd w:val="0"/>
              <w:rPr>
                <w:color w:val="000000"/>
                <w:sz w:val="28"/>
                <w:szCs w:val="28"/>
              </w:rPr>
            </w:pPr>
            <w:r>
              <w:rPr>
                <w:color w:val="000000"/>
                <w:sz w:val="28"/>
                <w:szCs w:val="28"/>
              </w:rPr>
              <w:t>к Постановлению Администрации</w:t>
            </w:r>
          </w:p>
        </w:tc>
      </w:tr>
      <w:tr w:rsidR="005C5684" w:rsidTr="00280C89">
        <w:trPr>
          <w:gridAfter w:val="1"/>
          <w:wAfter w:w="7" w:type="dxa"/>
          <w:trHeight w:val="360"/>
        </w:trPr>
        <w:tc>
          <w:tcPr>
            <w:tcW w:w="6857" w:type="dxa"/>
            <w:gridSpan w:val="2"/>
            <w:tcBorders>
              <w:top w:val="nil"/>
              <w:left w:val="nil"/>
              <w:bottom w:val="nil"/>
              <w:right w:val="nil"/>
            </w:tcBorders>
          </w:tcPr>
          <w:p w:rsidR="005C5684" w:rsidRDefault="005C5684" w:rsidP="00280C89">
            <w:pPr>
              <w:autoSpaceDE w:val="0"/>
              <w:autoSpaceDN w:val="0"/>
              <w:adjustRightInd w:val="0"/>
              <w:rPr>
                <w:color w:val="000000"/>
                <w:sz w:val="28"/>
                <w:szCs w:val="28"/>
              </w:rPr>
            </w:pPr>
            <w:r>
              <w:rPr>
                <w:color w:val="000000"/>
                <w:sz w:val="28"/>
                <w:szCs w:val="28"/>
              </w:rPr>
              <w:t>муниципального образования</w:t>
            </w:r>
          </w:p>
        </w:tc>
      </w:tr>
      <w:tr w:rsidR="005C5684" w:rsidTr="00280C89">
        <w:trPr>
          <w:gridAfter w:val="1"/>
          <w:wAfter w:w="7" w:type="dxa"/>
          <w:trHeight w:val="360"/>
        </w:trPr>
        <w:tc>
          <w:tcPr>
            <w:tcW w:w="6857" w:type="dxa"/>
            <w:gridSpan w:val="2"/>
            <w:tcBorders>
              <w:top w:val="nil"/>
              <w:left w:val="nil"/>
              <w:bottom w:val="nil"/>
              <w:right w:val="nil"/>
            </w:tcBorders>
          </w:tcPr>
          <w:p w:rsidR="005C5684" w:rsidRDefault="005C5684" w:rsidP="00280C89">
            <w:pPr>
              <w:autoSpaceDE w:val="0"/>
              <w:autoSpaceDN w:val="0"/>
              <w:adjustRightInd w:val="0"/>
              <w:rPr>
                <w:color w:val="000000"/>
                <w:sz w:val="28"/>
                <w:szCs w:val="28"/>
              </w:rPr>
            </w:pPr>
            <w:r>
              <w:rPr>
                <w:color w:val="000000"/>
                <w:sz w:val="28"/>
                <w:szCs w:val="28"/>
              </w:rPr>
              <w:t xml:space="preserve">«Ельнинский район» </w:t>
            </w:r>
          </w:p>
          <w:p w:rsidR="005C5684" w:rsidRDefault="005C5684" w:rsidP="00280C89">
            <w:pPr>
              <w:autoSpaceDE w:val="0"/>
              <w:autoSpaceDN w:val="0"/>
              <w:adjustRightInd w:val="0"/>
              <w:rPr>
                <w:color w:val="000000"/>
                <w:sz w:val="28"/>
                <w:szCs w:val="28"/>
              </w:rPr>
            </w:pPr>
            <w:r>
              <w:rPr>
                <w:color w:val="000000"/>
                <w:sz w:val="28"/>
                <w:szCs w:val="28"/>
              </w:rPr>
              <w:t>Смоленской области</w:t>
            </w:r>
          </w:p>
        </w:tc>
      </w:tr>
      <w:tr w:rsidR="005C5684" w:rsidTr="00280C89">
        <w:trPr>
          <w:gridAfter w:val="1"/>
          <w:wAfter w:w="7" w:type="dxa"/>
          <w:trHeight w:val="360"/>
        </w:trPr>
        <w:tc>
          <w:tcPr>
            <w:tcW w:w="6857" w:type="dxa"/>
            <w:gridSpan w:val="2"/>
            <w:tcBorders>
              <w:top w:val="nil"/>
              <w:left w:val="nil"/>
              <w:bottom w:val="nil"/>
              <w:right w:val="nil"/>
            </w:tcBorders>
          </w:tcPr>
          <w:p w:rsidR="005C5684" w:rsidRDefault="005C5684" w:rsidP="00F33CD4">
            <w:pPr>
              <w:autoSpaceDE w:val="0"/>
              <w:autoSpaceDN w:val="0"/>
              <w:adjustRightInd w:val="0"/>
              <w:rPr>
                <w:color w:val="000000"/>
                <w:sz w:val="28"/>
                <w:szCs w:val="28"/>
              </w:rPr>
            </w:pPr>
            <w:r>
              <w:rPr>
                <w:color w:val="000000"/>
                <w:sz w:val="28"/>
                <w:szCs w:val="28"/>
              </w:rPr>
              <w:t xml:space="preserve">от </w:t>
            </w:r>
            <w:r w:rsidR="00F33CD4">
              <w:rPr>
                <w:color w:val="000000"/>
                <w:sz w:val="28"/>
                <w:szCs w:val="28"/>
              </w:rPr>
              <w:t>14.08.2018 № 547</w:t>
            </w:r>
            <w:bookmarkStart w:id="0" w:name="_GoBack"/>
            <w:bookmarkEnd w:id="0"/>
          </w:p>
        </w:tc>
      </w:tr>
    </w:tbl>
    <w:p w:rsidR="005C5684" w:rsidRDefault="005C5684" w:rsidP="005C5684">
      <w:pPr>
        <w:pStyle w:val="a3"/>
        <w:ind w:left="0" w:right="-55" w:firstLine="0"/>
        <w:jc w:val="both"/>
        <w:rPr>
          <w:sz w:val="28"/>
        </w:rPr>
      </w:pPr>
    </w:p>
    <w:p w:rsidR="005C5684" w:rsidRDefault="00DA4EC6" w:rsidP="005C5684">
      <w:pPr>
        <w:pStyle w:val="a3"/>
        <w:ind w:left="0" w:right="-55" w:firstLine="0"/>
        <w:jc w:val="center"/>
        <w:rPr>
          <w:b/>
          <w:sz w:val="28"/>
        </w:rPr>
      </w:pPr>
      <w:r>
        <w:rPr>
          <w:b/>
          <w:sz w:val="28"/>
        </w:rPr>
        <w:t>ПОКАЗАТЕЛИ</w:t>
      </w:r>
      <w:r w:rsidR="005C5684" w:rsidRPr="00124277">
        <w:rPr>
          <w:b/>
          <w:sz w:val="28"/>
        </w:rPr>
        <w:t xml:space="preserve"> </w:t>
      </w:r>
    </w:p>
    <w:p w:rsidR="00DA4EC6" w:rsidRPr="00DA4EC6" w:rsidRDefault="00DA4EC6" w:rsidP="00DA4EC6">
      <w:pPr>
        <w:spacing w:line="259" w:lineRule="auto"/>
        <w:jc w:val="center"/>
        <w:rPr>
          <w:b/>
          <w:sz w:val="28"/>
          <w:szCs w:val="28"/>
        </w:rPr>
      </w:pPr>
      <w:r w:rsidRPr="00DA4EC6">
        <w:rPr>
          <w:b/>
          <w:sz w:val="28"/>
          <w:szCs w:val="28"/>
        </w:rPr>
        <w:t>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5C5684" w:rsidRDefault="005C5684" w:rsidP="00DA4EC6">
      <w:pPr>
        <w:pStyle w:val="a3"/>
        <w:ind w:left="0" w:right="-55" w:firstLine="0"/>
        <w:jc w:val="center"/>
        <w:rPr>
          <w:b/>
          <w:sz w:val="28"/>
        </w:rPr>
      </w:pPr>
      <w:r w:rsidRPr="00DA4EC6">
        <w:rPr>
          <w:b/>
          <w:sz w:val="28"/>
          <w:szCs w:val="28"/>
        </w:rPr>
        <w:t>муниципального образования</w:t>
      </w:r>
      <w:r w:rsidR="00DA4EC6">
        <w:rPr>
          <w:b/>
          <w:sz w:val="28"/>
          <w:szCs w:val="28"/>
        </w:rPr>
        <w:t xml:space="preserve"> </w:t>
      </w:r>
      <w:r w:rsidRPr="00DA4EC6">
        <w:rPr>
          <w:b/>
          <w:sz w:val="28"/>
          <w:szCs w:val="28"/>
        </w:rPr>
        <w:t>«Ельнинский район»</w:t>
      </w:r>
      <w:r w:rsidRPr="00124277">
        <w:rPr>
          <w:b/>
          <w:sz w:val="28"/>
        </w:rPr>
        <w:t xml:space="preserve"> Смоленской области,</w:t>
      </w:r>
    </w:p>
    <w:p w:rsidR="005C5684" w:rsidRDefault="005C5684" w:rsidP="005C5684">
      <w:pPr>
        <w:pStyle w:val="a3"/>
        <w:ind w:left="0" w:right="-55" w:firstLine="0"/>
        <w:jc w:val="center"/>
        <w:rPr>
          <w:b/>
          <w:sz w:val="28"/>
        </w:rPr>
      </w:pPr>
      <w:r w:rsidRPr="00124277">
        <w:rPr>
          <w:b/>
          <w:sz w:val="28"/>
        </w:rPr>
        <w:t>Ельнинского городского поселения Ельнинского района Смоленской области</w:t>
      </w:r>
    </w:p>
    <w:p w:rsidR="00DA4EC6" w:rsidRDefault="00DA4EC6" w:rsidP="00DA4EC6">
      <w:pPr>
        <w:spacing w:after="107" w:line="259" w:lineRule="auto"/>
      </w:pPr>
    </w:p>
    <w:p w:rsidR="00DA4EC6" w:rsidRDefault="00DA4EC6" w:rsidP="00DA4EC6">
      <w:pPr>
        <w:ind w:left="-15" w:right="52" w:firstLine="540"/>
        <w:jc w:val="center"/>
      </w:pPr>
      <w:r>
        <w:rPr>
          <w:sz w:val="28"/>
        </w:rPr>
        <w:t>Таблица 1. Размер вреда при превышении значения предельно допустимой массы транспортного средства</w:t>
      </w:r>
    </w:p>
    <w:tbl>
      <w:tblPr>
        <w:tblStyle w:val="TableGrid"/>
        <w:tblW w:w="9357" w:type="dxa"/>
        <w:jc w:val="center"/>
        <w:tblInd w:w="0" w:type="dxa"/>
        <w:tblCellMar>
          <w:top w:w="108" w:type="dxa"/>
          <w:left w:w="115" w:type="dxa"/>
          <w:right w:w="115" w:type="dxa"/>
        </w:tblCellMar>
        <w:tblLook w:val="04A0" w:firstRow="1" w:lastRow="0" w:firstColumn="1" w:lastColumn="0" w:noHBand="0" w:noVBand="1"/>
      </w:tblPr>
      <w:tblGrid>
        <w:gridCol w:w="5104"/>
        <w:gridCol w:w="4253"/>
      </w:tblGrid>
      <w:tr w:rsidR="00DA4EC6" w:rsidRPr="00DA4EC6" w:rsidTr="00DA4EC6">
        <w:trPr>
          <w:trHeight w:val="766"/>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Превышение предельно допустимой массы транспортного средства (тонн)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Размер вреда (рублей на 100 км) </w:t>
            </w:r>
          </w:p>
        </w:tc>
      </w:tr>
      <w:tr w:rsidR="00DA4EC6" w:rsidRPr="00DA4EC6" w:rsidTr="00DA4EC6">
        <w:trPr>
          <w:trHeight w:val="214"/>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До 5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240 </w:t>
            </w:r>
          </w:p>
        </w:tc>
      </w:tr>
      <w:tr w:rsidR="00DA4EC6" w:rsidRPr="00DA4EC6" w:rsidTr="00DA4EC6">
        <w:trPr>
          <w:trHeight w:val="334"/>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5 до 7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285 </w:t>
            </w:r>
          </w:p>
        </w:tc>
      </w:tr>
      <w:tr w:rsidR="00DA4EC6" w:rsidRPr="00DA4EC6" w:rsidTr="00DA4EC6">
        <w:trPr>
          <w:trHeight w:val="313"/>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7 до 10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395 </w:t>
            </w:r>
          </w:p>
        </w:tc>
      </w:tr>
      <w:tr w:rsidR="00DA4EC6" w:rsidRPr="00DA4EC6" w:rsidTr="00DA4EC6">
        <w:trPr>
          <w:trHeight w:val="291"/>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10 до 15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550 </w:t>
            </w:r>
          </w:p>
        </w:tc>
      </w:tr>
      <w:tr w:rsidR="00DA4EC6" w:rsidRPr="00DA4EC6" w:rsidTr="00DA4EC6">
        <w:trPr>
          <w:trHeight w:val="282"/>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15 до 20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760 </w:t>
            </w:r>
          </w:p>
        </w:tc>
      </w:tr>
      <w:tr w:rsidR="00DA4EC6" w:rsidRPr="00DA4EC6" w:rsidTr="00DA4EC6">
        <w:trPr>
          <w:trHeight w:val="274"/>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20 до 25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1035 </w:t>
            </w:r>
          </w:p>
        </w:tc>
      </w:tr>
      <w:tr w:rsidR="00DA4EC6" w:rsidRPr="00DA4EC6" w:rsidTr="00DA4EC6">
        <w:trPr>
          <w:trHeight w:val="252"/>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25 до 30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1365 </w:t>
            </w:r>
          </w:p>
        </w:tc>
      </w:tr>
      <w:tr w:rsidR="00DA4EC6" w:rsidRPr="00DA4EC6" w:rsidTr="00DA4EC6">
        <w:trPr>
          <w:trHeight w:val="89"/>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30 до 35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1730 </w:t>
            </w:r>
          </w:p>
        </w:tc>
      </w:tr>
      <w:tr w:rsidR="00DA4EC6" w:rsidRPr="00DA4EC6" w:rsidTr="00DA4EC6">
        <w:trPr>
          <w:trHeight w:val="364"/>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35 до 40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2155 </w:t>
            </w:r>
          </w:p>
        </w:tc>
      </w:tr>
      <w:tr w:rsidR="00DA4EC6" w:rsidRPr="00DA4EC6" w:rsidTr="00DA4EC6">
        <w:trPr>
          <w:trHeight w:val="300"/>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40 до 45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2670 </w:t>
            </w:r>
          </w:p>
        </w:tc>
      </w:tr>
      <w:tr w:rsidR="00DA4EC6" w:rsidRPr="00DA4EC6" w:rsidTr="00DA4EC6">
        <w:trPr>
          <w:trHeight w:val="150"/>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45 до 50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3255 </w:t>
            </w:r>
          </w:p>
        </w:tc>
      </w:tr>
      <w:tr w:rsidR="00DA4EC6" w:rsidRPr="00DA4EC6" w:rsidTr="00DA4EC6">
        <w:trPr>
          <w:trHeight w:val="284"/>
          <w:jc w:val="center"/>
        </w:trPr>
        <w:tc>
          <w:tcPr>
            <w:tcW w:w="510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50 </w:t>
            </w:r>
          </w:p>
        </w:tc>
        <w:tc>
          <w:tcPr>
            <w:tcW w:w="4253" w:type="dxa"/>
            <w:tcBorders>
              <w:top w:val="single" w:sz="4" w:space="0" w:color="000000"/>
              <w:left w:val="single" w:sz="4" w:space="0" w:color="000000"/>
              <w:bottom w:val="single" w:sz="4" w:space="0" w:color="000000"/>
              <w:right w:val="single" w:sz="4" w:space="0" w:color="000000"/>
            </w:tcBorders>
          </w:tcPr>
          <w:p w:rsidR="00DA4EC6" w:rsidRPr="00DA4EC6" w:rsidRDefault="00DA4EC6" w:rsidP="00DA4EC6">
            <w:pPr>
              <w:jc w:val="center"/>
              <w:rPr>
                <w:rFonts w:ascii="Times New Roman" w:hAnsi="Times New Roman" w:cs="Times New Roman"/>
                <w:sz w:val="28"/>
                <w:szCs w:val="28"/>
              </w:rPr>
            </w:pPr>
            <w:r w:rsidRPr="00DA4EC6">
              <w:rPr>
                <w:rFonts w:ascii="Times New Roman" w:hAnsi="Times New Roman" w:cs="Times New Roman"/>
                <w:sz w:val="28"/>
                <w:szCs w:val="28"/>
              </w:rPr>
              <w:t xml:space="preserve">по отдельному расчету &lt;*&gt; </w:t>
            </w:r>
          </w:p>
        </w:tc>
      </w:tr>
    </w:tbl>
    <w:p w:rsidR="00DA4EC6" w:rsidRDefault="00DA4EC6" w:rsidP="00DA4EC6">
      <w:pPr>
        <w:spacing w:after="47"/>
        <w:ind w:left="-15" w:right="52" w:firstLine="698"/>
        <w:jc w:val="both"/>
        <w:rPr>
          <w:sz w:val="24"/>
          <w:szCs w:val="24"/>
        </w:rPr>
      </w:pPr>
      <w:r w:rsidRPr="00DA4EC6">
        <w:rPr>
          <w:sz w:val="24"/>
          <w:szCs w:val="24"/>
        </w:rPr>
        <w:t xml:space="preserve">&lt;*&gt;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 </w:t>
      </w:r>
    </w:p>
    <w:p w:rsidR="00DA4EC6" w:rsidRDefault="00DA4EC6" w:rsidP="00DA4EC6">
      <w:pPr>
        <w:spacing w:after="47"/>
        <w:ind w:left="-15" w:right="52" w:firstLine="698"/>
        <w:jc w:val="both"/>
        <w:rPr>
          <w:sz w:val="24"/>
          <w:szCs w:val="24"/>
        </w:rPr>
      </w:pPr>
    </w:p>
    <w:p w:rsidR="00DA4EC6" w:rsidRDefault="00DA4EC6" w:rsidP="00DA4EC6">
      <w:pPr>
        <w:spacing w:after="47"/>
        <w:ind w:left="-15" w:right="52" w:firstLine="698"/>
        <w:jc w:val="both"/>
        <w:rPr>
          <w:sz w:val="24"/>
          <w:szCs w:val="24"/>
        </w:rPr>
      </w:pPr>
    </w:p>
    <w:p w:rsidR="00DA4EC6" w:rsidRDefault="00DA4EC6" w:rsidP="00DA4EC6">
      <w:pPr>
        <w:spacing w:after="47"/>
        <w:ind w:left="-15" w:right="52" w:firstLine="698"/>
        <w:jc w:val="both"/>
        <w:rPr>
          <w:sz w:val="24"/>
          <w:szCs w:val="24"/>
        </w:rPr>
      </w:pPr>
    </w:p>
    <w:p w:rsidR="00DA4EC6" w:rsidRPr="00DA4EC6" w:rsidRDefault="00DA4EC6" w:rsidP="00DA4EC6">
      <w:pPr>
        <w:spacing w:after="47"/>
        <w:ind w:left="-15" w:right="52" w:firstLine="698"/>
        <w:jc w:val="both"/>
        <w:rPr>
          <w:sz w:val="24"/>
          <w:szCs w:val="24"/>
        </w:rPr>
      </w:pPr>
    </w:p>
    <w:p w:rsidR="00DA4EC6" w:rsidRDefault="00DA4EC6" w:rsidP="00DA4EC6">
      <w:pPr>
        <w:ind w:left="-15" w:right="52" w:firstLine="698"/>
        <w:jc w:val="center"/>
      </w:pPr>
      <w:r>
        <w:rPr>
          <w:sz w:val="28"/>
        </w:rPr>
        <w:lastRenderedPageBreak/>
        <w:t>Таблица 2. Размер вреда при превышении значений предельно допустимых осевых нагрузок на каждую ось транспортного средства</w:t>
      </w:r>
    </w:p>
    <w:tbl>
      <w:tblPr>
        <w:tblStyle w:val="TableGrid"/>
        <w:tblW w:w="9357" w:type="dxa"/>
        <w:jc w:val="center"/>
        <w:tblInd w:w="0" w:type="dxa"/>
        <w:tblCellMar>
          <w:top w:w="108" w:type="dxa"/>
          <w:left w:w="103" w:type="dxa"/>
          <w:right w:w="85" w:type="dxa"/>
        </w:tblCellMar>
        <w:tblLook w:val="04A0" w:firstRow="1" w:lastRow="0" w:firstColumn="1" w:lastColumn="0" w:noHBand="0" w:noVBand="1"/>
      </w:tblPr>
      <w:tblGrid>
        <w:gridCol w:w="3288"/>
        <w:gridCol w:w="2156"/>
        <w:gridCol w:w="3913"/>
      </w:tblGrid>
      <w:tr w:rsidR="00DA4EC6" w:rsidRPr="00DA4EC6" w:rsidTr="00DA4EC6">
        <w:trPr>
          <w:trHeight w:val="1318"/>
          <w:jc w:val="center"/>
        </w:trPr>
        <w:tc>
          <w:tcPr>
            <w:tcW w:w="3289"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after="2" w:line="236" w:lineRule="auto"/>
              <w:jc w:val="center"/>
              <w:rPr>
                <w:rFonts w:ascii="Times New Roman" w:hAnsi="Times New Roman" w:cs="Times New Roman"/>
                <w:sz w:val="28"/>
                <w:szCs w:val="28"/>
              </w:rPr>
            </w:pPr>
            <w:r w:rsidRPr="00DA4EC6">
              <w:rPr>
                <w:rFonts w:ascii="Times New Roman" w:hAnsi="Times New Roman" w:cs="Times New Roman"/>
                <w:sz w:val="28"/>
                <w:szCs w:val="28"/>
              </w:rPr>
              <w:t xml:space="preserve">Превышение предельно допустимых осевых нагрузок на </w:t>
            </w:r>
          </w:p>
          <w:p w:rsidR="00DA4EC6" w:rsidRPr="00DA4EC6" w:rsidRDefault="00DA4EC6" w:rsidP="00A774BD">
            <w:pPr>
              <w:spacing w:after="21" w:line="259" w:lineRule="auto"/>
              <w:ind w:right="18"/>
              <w:jc w:val="center"/>
              <w:rPr>
                <w:rFonts w:ascii="Times New Roman" w:hAnsi="Times New Roman" w:cs="Times New Roman"/>
                <w:sz w:val="28"/>
                <w:szCs w:val="28"/>
              </w:rPr>
            </w:pPr>
            <w:r w:rsidRPr="00DA4EC6">
              <w:rPr>
                <w:rFonts w:ascii="Times New Roman" w:hAnsi="Times New Roman" w:cs="Times New Roman"/>
                <w:sz w:val="28"/>
                <w:szCs w:val="28"/>
              </w:rPr>
              <w:t xml:space="preserve">ось транспортного средства </w:t>
            </w:r>
          </w:p>
          <w:p w:rsidR="00DA4EC6" w:rsidRPr="00DA4EC6" w:rsidRDefault="00DA4EC6" w:rsidP="00A774BD">
            <w:pPr>
              <w:spacing w:line="259" w:lineRule="auto"/>
              <w:ind w:right="15"/>
              <w:jc w:val="center"/>
              <w:rPr>
                <w:rFonts w:ascii="Times New Roman" w:hAnsi="Times New Roman" w:cs="Times New Roman"/>
                <w:sz w:val="28"/>
                <w:szCs w:val="28"/>
              </w:rPr>
            </w:pPr>
            <w:r w:rsidRPr="00DA4EC6">
              <w:rPr>
                <w:rFonts w:ascii="Times New Roman" w:hAnsi="Times New Roman" w:cs="Times New Roman"/>
                <w:sz w:val="28"/>
                <w:szCs w:val="28"/>
              </w:rPr>
              <w:t xml:space="preserve">(процентов) </w:t>
            </w:r>
          </w:p>
        </w:tc>
        <w:tc>
          <w:tcPr>
            <w:tcW w:w="2156" w:type="dxa"/>
            <w:tcBorders>
              <w:top w:val="single" w:sz="4" w:space="0" w:color="000000"/>
              <w:left w:val="single" w:sz="4" w:space="0" w:color="000000"/>
              <w:bottom w:val="single" w:sz="4" w:space="0" w:color="000000"/>
              <w:right w:val="single" w:sz="4" w:space="0" w:color="000000"/>
            </w:tcBorders>
          </w:tcPr>
          <w:p w:rsidR="00DA4EC6" w:rsidRPr="00DA4EC6" w:rsidRDefault="00DA4EC6" w:rsidP="00A774BD">
            <w:pPr>
              <w:spacing w:line="259" w:lineRule="auto"/>
              <w:jc w:val="center"/>
              <w:rPr>
                <w:rFonts w:ascii="Times New Roman" w:hAnsi="Times New Roman" w:cs="Times New Roman"/>
                <w:sz w:val="28"/>
                <w:szCs w:val="28"/>
              </w:rPr>
            </w:pPr>
            <w:r w:rsidRPr="00DA4EC6">
              <w:rPr>
                <w:rFonts w:ascii="Times New Roman" w:hAnsi="Times New Roman" w:cs="Times New Roman"/>
                <w:sz w:val="28"/>
                <w:szCs w:val="28"/>
              </w:rPr>
              <w:t xml:space="preserve">Размер вреда (рублей на 100 км) </w:t>
            </w:r>
          </w:p>
        </w:tc>
        <w:tc>
          <w:tcPr>
            <w:tcW w:w="3913"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DA4EC6">
            <w:pPr>
              <w:spacing w:after="49" w:line="236" w:lineRule="auto"/>
              <w:jc w:val="center"/>
              <w:rPr>
                <w:rFonts w:ascii="Times New Roman" w:hAnsi="Times New Roman" w:cs="Times New Roman"/>
                <w:sz w:val="28"/>
                <w:szCs w:val="28"/>
              </w:rPr>
            </w:pPr>
            <w:r w:rsidRPr="00DA4EC6">
              <w:rPr>
                <w:rFonts w:ascii="Times New Roman" w:hAnsi="Times New Roman" w:cs="Times New Roman"/>
                <w:sz w:val="28"/>
                <w:szCs w:val="28"/>
              </w:rPr>
              <w:t>Размер вреда в период временных о</w:t>
            </w:r>
            <w:r>
              <w:rPr>
                <w:rFonts w:ascii="Times New Roman" w:hAnsi="Times New Roman" w:cs="Times New Roman"/>
                <w:sz w:val="28"/>
                <w:szCs w:val="28"/>
              </w:rPr>
              <w:t>граничений в связи с неблагопри</w:t>
            </w:r>
            <w:r w:rsidRPr="00DA4EC6">
              <w:rPr>
                <w:rFonts w:ascii="Times New Roman" w:hAnsi="Times New Roman" w:cs="Times New Roman"/>
                <w:sz w:val="28"/>
                <w:szCs w:val="28"/>
              </w:rPr>
              <w:t xml:space="preserve">ятными природно-климатическими условиями (рублей на 100 км) </w:t>
            </w:r>
          </w:p>
        </w:tc>
      </w:tr>
      <w:tr w:rsidR="00DA4EC6" w:rsidRPr="00DA4EC6" w:rsidTr="00DA4EC6">
        <w:trPr>
          <w:trHeight w:val="490"/>
          <w:jc w:val="center"/>
        </w:trPr>
        <w:tc>
          <w:tcPr>
            <w:tcW w:w="3289"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20"/>
              <w:jc w:val="center"/>
              <w:rPr>
                <w:rFonts w:ascii="Times New Roman" w:hAnsi="Times New Roman" w:cs="Times New Roman"/>
                <w:sz w:val="28"/>
                <w:szCs w:val="28"/>
              </w:rPr>
            </w:pPr>
            <w:r w:rsidRPr="00DA4EC6">
              <w:rPr>
                <w:rFonts w:ascii="Times New Roman" w:hAnsi="Times New Roman" w:cs="Times New Roman"/>
                <w:sz w:val="28"/>
                <w:szCs w:val="28"/>
              </w:rPr>
              <w:t xml:space="preserve">До 10 </w:t>
            </w:r>
          </w:p>
        </w:tc>
        <w:tc>
          <w:tcPr>
            <w:tcW w:w="2156"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8"/>
              <w:jc w:val="center"/>
              <w:rPr>
                <w:rFonts w:ascii="Times New Roman" w:hAnsi="Times New Roman" w:cs="Times New Roman"/>
                <w:sz w:val="28"/>
                <w:szCs w:val="28"/>
              </w:rPr>
            </w:pPr>
            <w:r w:rsidRPr="00DA4EC6">
              <w:rPr>
                <w:rFonts w:ascii="Times New Roman" w:hAnsi="Times New Roman" w:cs="Times New Roman"/>
                <w:sz w:val="28"/>
                <w:szCs w:val="28"/>
              </w:rPr>
              <w:t xml:space="preserve">925 </w:t>
            </w:r>
          </w:p>
        </w:tc>
        <w:tc>
          <w:tcPr>
            <w:tcW w:w="3913"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22"/>
              <w:jc w:val="center"/>
              <w:rPr>
                <w:rFonts w:ascii="Times New Roman" w:hAnsi="Times New Roman" w:cs="Times New Roman"/>
                <w:sz w:val="28"/>
                <w:szCs w:val="28"/>
              </w:rPr>
            </w:pPr>
            <w:r w:rsidRPr="00DA4EC6">
              <w:rPr>
                <w:rFonts w:ascii="Times New Roman" w:hAnsi="Times New Roman" w:cs="Times New Roman"/>
                <w:sz w:val="28"/>
                <w:szCs w:val="28"/>
              </w:rPr>
              <w:t xml:space="preserve">5260 </w:t>
            </w:r>
          </w:p>
        </w:tc>
      </w:tr>
      <w:tr w:rsidR="00DA4EC6" w:rsidRPr="00DA4EC6" w:rsidTr="00DA4EC6">
        <w:trPr>
          <w:trHeight w:val="490"/>
          <w:jc w:val="center"/>
        </w:trPr>
        <w:tc>
          <w:tcPr>
            <w:tcW w:w="3289"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9"/>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10 до 20 </w:t>
            </w:r>
          </w:p>
        </w:tc>
        <w:tc>
          <w:tcPr>
            <w:tcW w:w="2156"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8"/>
              <w:jc w:val="center"/>
              <w:rPr>
                <w:rFonts w:ascii="Times New Roman" w:hAnsi="Times New Roman" w:cs="Times New Roman"/>
                <w:sz w:val="28"/>
                <w:szCs w:val="28"/>
              </w:rPr>
            </w:pPr>
            <w:r w:rsidRPr="00DA4EC6">
              <w:rPr>
                <w:rFonts w:ascii="Times New Roman" w:hAnsi="Times New Roman" w:cs="Times New Roman"/>
                <w:sz w:val="28"/>
                <w:szCs w:val="28"/>
              </w:rPr>
              <w:t xml:space="preserve">1120 </w:t>
            </w:r>
          </w:p>
        </w:tc>
        <w:tc>
          <w:tcPr>
            <w:tcW w:w="3913"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22"/>
              <w:jc w:val="center"/>
              <w:rPr>
                <w:rFonts w:ascii="Times New Roman" w:hAnsi="Times New Roman" w:cs="Times New Roman"/>
                <w:sz w:val="28"/>
                <w:szCs w:val="28"/>
              </w:rPr>
            </w:pPr>
            <w:r w:rsidRPr="00DA4EC6">
              <w:rPr>
                <w:rFonts w:ascii="Times New Roman" w:hAnsi="Times New Roman" w:cs="Times New Roman"/>
                <w:sz w:val="28"/>
                <w:szCs w:val="28"/>
              </w:rPr>
              <w:t xml:space="preserve">7710 </w:t>
            </w:r>
          </w:p>
        </w:tc>
      </w:tr>
      <w:tr w:rsidR="00DA4EC6" w:rsidRPr="00DA4EC6" w:rsidTr="00DA4EC6">
        <w:trPr>
          <w:trHeight w:val="490"/>
          <w:jc w:val="center"/>
        </w:trPr>
        <w:tc>
          <w:tcPr>
            <w:tcW w:w="3289"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9"/>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20 до 30 </w:t>
            </w:r>
          </w:p>
        </w:tc>
        <w:tc>
          <w:tcPr>
            <w:tcW w:w="2156"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8"/>
              <w:jc w:val="center"/>
              <w:rPr>
                <w:rFonts w:ascii="Times New Roman" w:hAnsi="Times New Roman" w:cs="Times New Roman"/>
                <w:sz w:val="28"/>
                <w:szCs w:val="28"/>
              </w:rPr>
            </w:pPr>
            <w:r w:rsidRPr="00DA4EC6">
              <w:rPr>
                <w:rFonts w:ascii="Times New Roman" w:hAnsi="Times New Roman" w:cs="Times New Roman"/>
                <w:sz w:val="28"/>
                <w:szCs w:val="28"/>
              </w:rPr>
              <w:t xml:space="preserve">2000 </w:t>
            </w:r>
          </w:p>
        </w:tc>
        <w:tc>
          <w:tcPr>
            <w:tcW w:w="3913"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22"/>
              <w:jc w:val="center"/>
              <w:rPr>
                <w:rFonts w:ascii="Times New Roman" w:hAnsi="Times New Roman" w:cs="Times New Roman"/>
                <w:sz w:val="28"/>
                <w:szCs w:val="28"/>
              </w:rPr>
            </w:pPr>
            <w:r w:rsidRPr="00DA4EC6">
              <w:rPr>
                <w:rFonts w:ascii="Times New Roman" w:hAnsi="Times New Roman" w:cs="Times New Roman"/>
                <w:sz w:val="28"/>
                <w:szCs w:val="28"/>
              </w:rPr>
              <w:t xml:space="preserve">10960 </w:t>
            </w:r>
          </w:p>
        </w:tc>
      </w:tr>
      <w:tr w:rsidR="00DA4EC6" w:rsidRPr="00DA4EC6" w:rsidTr="00DA4EC6">
        <w:trPr>
          <w:trHeight w:val="490"/>
          <w:jc w:val="center"/>
        </w:trPr>
        <w:tc>
          <w:tcPr>
            <w:tcW w:w="3289"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9"/>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30 до 40 </w:t>
            </w:r>
          </w:p>
        </w:tc>
        <w:tc>
          <w:tcPr>
            <w:tcW w:w="2156"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8"/>
              <w:jc w:val="center"/>
              <w:rPr>
                <w:rFonts w:ascii="Times New Roman" w:hAnsi="Times New Roman" w:cs="Times New Roman"/>
                <w:sz w:val="28"/>
                <w:szCs w:val="28"/>
              </w:rPr>
            </w:pPr>
            <w:r w:rsidRPr="00DA4EC6">
              <w:rPr>
                <w:rFonts w:ascii="Times New Roman" w:hAnsi="Times New Roman" w:cs="Times New Roman"/>
                <w:sz w:val="28"/>
                <w:szCs w:val="28"/>
              </w:rPr>
              <w:t xml:space="preserve">3125 </w:t>
            </w:r>
          </w:p>
        </w:tc>
        <w:tc>
          <w:tcPr>
            <w:tcW w:w="3913"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22"/>
              <w:jc w:val="center"/>
              <w:rPr>
                <w:rFonts w:ascii="Times New Roman" w:hAnsi="Times New Roman" w:cs="Times New Roman"/>
                <w:sz w:val="28"/>
                <w:szCs w:val="28"/>
              </w:rPr>
            </w:pPr>
            <w:r w:rsidRPr="00DA4EC6">
              <w:rPr>
                <w:rFonts w:ascii="Times New Roman" w:hAnsi="Times New Roman" w:cs="Times New Roman"/>
                <w:sz w:val="28"/>
                <w:szCs w:val="28"/>
              </w:rPr>
              <w:t xml:space="preserve">15190 </w:t>
            </w:r>
          </w:p>
        </w:tc>
      </w:tr>
      <w:tr w:rsidR="00DA4EC6" w:rsidRPr="00DA4EC6" w:rsidTr="00DA4EC6">
        <w:trPr>
          <w:trHeight w:val="490"/>
          <w:jc w:val="center"/>
        </w:trPr>
        <w:tc>
          <w:tcPr>
            <w:tcW w:w="3289"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9"/>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40 до 50 </w:t>
            </w:r>
          </w:p>
        </w:tc>
        <w:tc>
          <w:tcPr>
            <w:tcW w:w="2156"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8"/>
              <w:jc w:val="center"/>
              <w:rPr>
                <w:rFonts w:ascii="Times New Roman" w:hAnsi="Times New Roman" w:cs="Times New Roman"/>
                <w:sz w:val="28"/>
                <w:szCs w:val="28"/>
              </w:rPr>
            </w:pPr>
            <w:r w:rsidRPr="00DA4EC6">
              <w:rPr>
                <w:rFonts w:ascii="Times New Roman" w:hAnsi="Times New Roman" w:cs="Times New Roman"/>
                <w:sz w:val="28"/>
                <w:szCs w:val="28"/>
              </w:rPr>
              <w:t xml:space="preserve">4105 </w:t>
            </w:r>
          </w:p>
        </w:tc>
        <w:tc>
          <w:tcPr>
            <w:tcW w:w="3913"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22"/>
              <w:jc w:val="center"/>
              <w:rPr>
                <w:rFonts w:ascii="Times New Roman" w:hAnsi="Times New Roman" w:cs="Times New Roman"/>
                <w:sz w:val="28"/>
                <w:szCs w:val="28"/>
              </w:rPr>
            </w:pPr>
            <w:r w:rsidRPr="00DA4EC6">
              <w:rPr>
                <w:rFonts w:ascii="Times New Roman" w:hAnsi="Times New Roman" w:cs="Times New Roman"/>
                <w:sz w:val="28"/>
                <w:szCs w:val="28"/>
              </w:rPr>
              <w:t xml:space="preserve">21260 </w:t>
            </w:r>
          </w:p>
        </w:tc>
      </w:tr>
      <w:tr w:rsidR="00DA4EC6" w:rsidRPr="00DA4EC6" w:rsidTr="00DA4EC6">
        <w:trPr>
          <w:trHeight w:val="490"/>
          <w:jc w:val="center"/>
        </w:trPr>
        <w:tc>
          <w:tcPr>
            <w:tcW w:w="3289"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9"/>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50 до 60 </w:t>
            </w:r>
          </w:p>
        </w:tc>
        <w:tc>
          <w:tcPr>
            <w:tcW w:w="2156"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8"/>
              <w:jc w:val="center"/>
              <w:rPr>
                <w:rFonts w:ascii="Times New Roman" w:hAnsi="Times New Roman" w:cs="Times New Roman"/>
                <w:sz w:val="28"/>
                <w:szCs w:val="28"/>
              </w:rPr>
            </w:pPr>
            <w:r w:rsidRPr="00DA4EC6">
              <w:rPr>
                <w:rFonts w:ascii="Times New Roman" w:hAnsi="Times New Roman" w:cs="Times New Roman"/>
                <w:sz w:val="28"/>
                <w:szCs w:val="28"/>
              </w:rPr>
              <w:t xml:space="preserve">5215 </w:t>
            </w:r>
          </w:p>
        </w:tc>
        <w:tc>
          <w:tcPr>
            <w:tcW w:w="3913"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22"/>
              <w:jc w:val="center"/>
              <w:rPr>
                <w:rFonts w:ascii="Times New Roman" w:hAnsi="Times New Roman" w:cs="Times New Roman"/>
                <w:sz w:val="28"/>
                <w:szCs w:val="28"/>
              </w:rPr>
            </w:pPr>
            <w:r w:rsidRPr="00DA4EC6">
              <w:rPr>
                <w:rFonts w:ascii="Times New Roman" w:hAnsi="Times New Roman" w:cs="Times New Roman"/>
                <w:sz w:val="28"/>
                <w:szCs w:val="28"/>
              </w:rPr>
              <w:t xml:space="preserve">27330 </w:t>
            </w:r>
          </w:p>
        </w:tc>
      </w:tr>
      <w:tr w:rsidR="00DA4EC6" w:rsidRPr="00DA4EC6" w:rsidTr="00DA4EC6">
        <w:trPr>
          <w:trHeight w:val="490"/>
          <w:jc w:val="center"/>
        </w:trPr>
        <w:tc>
          <w:tcPr>
            <w:tcW w:w="3289" w:type="dxa"/>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21"/>
              <w:jc w:val="center"/>
              <w:rPr>
                <w:rFonts w:ascii="Times New Roman" w:hAnsi="Times New Roman" w:cs="Times New Roman"/>
                <w:sz w:val="28"/>
                <w:szCs w:val="28"/>
              </w:rPr>
            </w:pPr>
            <w:r w:rsidRPr="00DA4EC6">
              <w:rPr>
                <w:rFonts w:ascii="Times New Roman" w:hAnsi="Times New Roman" w:cs="Times New Roman"/>
                <w:sz w:val="28"/>
                <w:szCs w:val="28"/>
              </w:rPr>
              <w:t xml:space="preserve">Свыше 60 </w:t>
            </w:r>
          </w:p>
        </w:tc>
        <w:tc>
          <w:tcPr>
            <w:tcW w:w="6068" w:type="dxa"/>
            <w:gridSpan w:val="2"/>
            <w:tcBorders>
              <w:top w:val="single" w:sz="4" w:space="0" w:color="000000"/>
              <w:left w:val="single" w:sz="4" w:space="0" w:color="000000"/>
              <w:bottom w:val="single" w:sz="4" w:space="0" w:color="000000"/>
              <w:right w:val="single" w:sz="4" w:space="0" w:color="000000"/>
            </w:tcBorders>
            <w:vAlign w:val="center"/>
          </w:tcPr>
          <w:p w:rsidR="00DA4EC6" w:rsidRPr="00DA4EC6" w:rsidRDefault="00DA4EC6" w:rsidP="00A774BD">
            <w:pPr>
              <w:spacing w:line="259" w:lineRule="auto"/>
              <w:ind w:right="19"/>
              <w:jc w:val="center"/>
              <w:rPr>
                <w:rFonts w:ascii="Times New Roman" w:hAnsi="Times New Roman" w:cs="Times New Roman"/>
                <w:sz w:val="28"/>
                <w:szCs w:val="28"/>
              </w:rPr>
            </w:pPr>
            <w:r w:rsidRPr="00DA4EC6">
              <w:rPr>
                <w:rFonts w:ascii="Times New Roman" w:hAnsi="Times New Roman" w:cs="Times New Roman"/>
                <w:sz w:val="28"/>
                <w:szCs w:val="28"/>
              </w:rPr>
              <w:t xml:space="preserve">по отдельному расчету &lt;*&gt; </w:t>
            </w:r>
          </w:p>
        </w:tc>
      </w:tr>
    </w:tbl>
    <w:p w:rsidR="00DA4EC6" w:rsidRDefault="00DA4EC6" w:rsidP="00DA4EC6">
      <w:pPr>
        <w:spacing w:after="94" w:line="259" w:lineRule="auto"/>
      </w:pPr>
      <w:r>
        <w:t xml:space="preserve"> </w:t>
      </w:r>
    </w:p>
    <w:p w:rsidR="00DA4EC6" w:rsidRPr="00DA4EC6" w:rsidRDefault="00DA4EC6" w:rsidP="00DA4EC6">
      <w:pPr>
        <w:ind w:left="-15" w:right="52" w:firstLine="698"/>
        <w:jc w:val="both"/>
        <w:rPr>
          <w:sz w:val="24"/>
          <w:szCs w:val="24"/>
        </w:rPr>
      </w:pPr>
      <w:r w:rsidRPr="00DA4EC6">
        <w:rPr>
          <w:sz w:val="24"/>
          <w:szCs w:val="24"/>
        </w:rPr>
        <w:t xml:space="preserve">&lt;*&gt;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 </w:t>
      </w:r>
    </w:p>
    <w:p w:rsidR="00DA4EC6" w:rsidRDefault="00DA4EC6" w:rsidP="00DA4EC6">
      <w:pPr>
        <w:spacing w:after="28" w:line="259" w:lineRule="auto"/>
        <w:ind w:left="708"/>
      </w:pPr>
      <w:r>
        <w:rPr>
          <w:sz w:val="28"/>
        </w:rPr>
        <w:t xml:space="preserve"> </w:t>
      </w:r>
    </w:p>
    <w:p w:rsidR="00DA4EC6" w:rsidRDefault="00DA4EC6" w:rsidP="00DA4EC6">
      <w:pPr>
        <w:spacing w:line="259" w:lineRule="auto"/>
      </w:pPr>
      <w:r>
        <w:rPr>
          <w:b/>
          <w:sz w:val="28"/>
        </w:rPr>
        <w:t xml:space="preserve"> </w:t>
      </w:r>
    </w:p>
    <w:p w:rsidR="005C5684" w:rsidRPr="00D67ED2" w:rsidRDefault="005C5684" w:rsidP="00DA4EC6">
      <w:pPr>
        <w:pStyle w:val="a3"/>
        <w:ind w:left="0" w:firstLine="709"/>
        <w:jc w:val="both"/>
        <w:rPr>
          <w:sz w:val="28"/>
        </w:rPr>
      </w:pPr>
    </w:p>
    <w:sectPr w:rsidR="005C5684" w:rsidRPr="00D67ED2" w:rsidSect="00937F29">
      <w:headerReference w:type="even" r:id="rId8"/>
      <w:headerReference w:type="default" r:id="rId9"/>
      <w:footerReference w:type="first" r:id="rId10"/>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33" w:rsidRDefault="00731633">
      <w:r>
        <w:separator/>
      </w:r>
    </w:p>
  </w:endnote>
  <w:endnote w:type="continuationSeparator" w:id="0">
    <w:p w:rsidR="00731633" w:rsidRDefault="0073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13" w:rsidRPr="00FC4013" w:rsidRDefault="00FC4013">
    <w:pPr>
      <w:pStyle w:val="aa"/>
      <w:rPr>
        <w:sz w:val="16"/>
      </w:rPr>
    </w:pPr>
    <w:r>
      <w:rPr>
        <w:sz w:val="16"/>
      </w:rPr>
      <w:t>Рег. № 0547 от 14.08.2018, Подписано ЭП: Мищенков Николай Данилович, Глава муниципального образования 14.08.2018 9:12:56; Мищенков Николай Данилович, Глава муниципального образования 14.08.2018 9:13:02,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33" w:rsidRDefault="00731633">
      <w:r>
        <w:separator/>
      </w:r>
    </w:p>
  </w:footnote>
  <w:footnote w:type="continuationSeparator" w:id="0">
    <w:p w:rsidR="00731633" w:rsidRDefault="00731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F33CD4">
      <w:rPr>
        <w:rStyle w:val="a8"/>
        <w:noProof/>
      </w:rPr>
      <w:t>6</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351DA"/>
    <w:rsid w:val="0004244F"/>
    <w:rsid w:val="00073E82"/>
    <w:rsid w:val="00096612"/>
    <w:rsid w:val="000B2952"/>
    <w:rsid w:val="000C673E"/>
    <w:rsid w:val="000C6902"/>
    <w:rsid w:val="000D1051"/>
    <w:rsid w:val="000D2FA2"/>
    <w:rsid w:val="000D3318"/>
    <w:rsid w:val="000D5D20"/>
    <w:rsid w:val="000E38DC"/>
    <w:rsid w:val="000F706F"/>
    <w:rsid w:val="001032D5"/>
    <w:rsid w:val="001133D2"/>
    <w:rsid w:val="00117504"/>
    <w:rsid w:val="001228BB"/>
    <w:rsid w:val="00124277"/>
    <w:rsid w:val="00171485"/>
    <w:rsid w:val="00190F9C"/>
    <w:rsid w:val="001969DC"/>
    <w:rsid w:val="001B4738"/>
    <w:rsid w:val="001C220E"/>
    <w:rsid w:val="001C7BCC"/>
    <w:rsid w:val="001F4CDF"/>
    <w:rsid w:val="00210726"/>
    <w:rsid w:val="00237271"/>
    <w:rsid w:val="0024287D"/>
    <w:rsid w:val="002479BC"/>
    <w:rsid w:val="0025656C"/>
    <w:rsid w:val="002B05DB"/>
    <w:rsid w:val="002B4EB1"/>
    <w:rsid w:val="002D6FC2"/>
    <w:rsid w:val="002E2348"/>
    <w:rsid w:val="00301298"/>
    <w:rsid w:val="00336139"/>
    <w:rsid w:val="00361486"/>
    <w:rsid w:val="00393ACA"/>
    <w:rsid w:val="003A762A"/>
    <w:rsid w:val="003E3199"/>
    <w:rsid w:val="0040610E"/>
    <w:rsid w:val="00411BBA"/>
    <w:rsid w:val="00450F3D"/>
    <w:rsid w:val="004516A7"/>
    <w:rsid w:val="0046218A"/>
    <w:rsid w:val="00476DE3"/>
    <w:rsid w:val="00477140"/>
    <w:rsid w:val="00480093"/>
    <w:rsid w:val="004B02EB"/>
    <w:rsid w:val="004B2AA9"/>
    <w:rsid w:val="004D6FF0"/>
    <w:rsid w:val="004E2B5B"/>
    <w:rsid w:val="004F193E"/>
    <w:rsid w:val="004F1E29"/>
    <w:rsid w:val="00564F8F"/>
    <w:rsid w:val="005C5684"/>
    <w:rsid w:val="005E6FA8"/>
    <w:rsid w:val="005F5E8F"/>
    <w:rsid w:val="00603E78"/>
    <w:rsid w:val="006046F5"/>
    <w:rsid w:val="006561AD"/>
    <w:rsid w:val="00662123"/>
    <w:rsid w:val="00685135"/>
    <w:rsid w:val="006B2ECD"/>
    <w:rsid w:val="006C3615"/>
    <w:rsid w:val="006C4E50"/>
    <w:rsid w:val="006F1C88"/>
    <w:rsid w:val="00705236"/>
    <w:rsid w:val="00707458"/>
    <w:rsid w:val="007109A0"/>
    <w:rsid w:val="00731633"/>
    <w:rsid w:val="00774E1C"/>
    <w:rsid w:val="00790CF2"/>
    <w:rsid w:val="007A3696"/>
    <w:rsid w:val="007A63F6"/>
    <w:rsid w:val="007A7D30"/>
    <w:rsid w:val="007C4E51"/>
    <w:rsid w:val="007D1496"/>
    <w:rsid w:val="007E49B3"/>
    <w:rsid w:val="007F3D05"/>
    <w:rsid w:val="00803C2B"/>
    <w:rsid w:val="00815D72"/>
    <w:rsid w:val="00820C9C"/>
    <w:rsid w:val="00837437"/>
    <w:rsid w:val="00864CA9"/>
    <w:rsid w:val="00872671"/>
    <w:rsid w:val="00877DE7"/>
    <w:rsid w:val="00893A51"/>
    <w:rsid w:val="00897F8D"/>
    <w:rsid w:val="008A552D"/>
    <w:rsid w:val="008C7623"/>
    <w:rsid w:val="009066E4"/>
    <w:rsid w:val="009234D3"/>
    <w:rsid w:val="00937F29"/>
    <w:rsid w:val="00974088"/>
    <w:rsid w:val="009B235B"/>
    <w:rsid w:val="009D7AE4"/>
    <w:rsid w:val="009E7341"/>
    <w:rsid w:val="00A161D1"/>
    <w:rsid w:val="00A27815"/>
    <w:rsid w:val="00A52D31"/>
    <w:rsid w:val="00A54AB0"/>
    <w:rsid w:val="00A71242"/>
    <w:rsid w:val="00AA3156"/>
    <w:rsid w:val="00AB5730"/>
    <w:rsid w:val="00AF1A69"/>
    <w:rsid w:val="00B042EB"/>
    <w:rsid w:val="00B06304"/>
    <w:rsid w:val="00B13CA5"/>
    <w:rsid w:val="00B51AFA"/>
    <w:rsid w:val="00B946C9"/>
    <w:rsid w:val="00BC5911"/>
    <w:rsid w:val="00BD1BEB"/>
    <w:rsid w:val="00BE4E8D"/>
    <w:rsid w:val="00C613E9"/>
    <w:rsid w:val="00C8392F"/>
    <w:rsid w:val="00CC1ED6"/>
    <w:rsid w:val="00CD081D"/>
    <w:rsid w:val="00CD4291"/>
    <w:rsid w:val="00CE430E"/>
    <w:rsid w:val="00CF027B"/>
    <w:rsid w:val="00CF368B"/>
    <w:rsid w:val="00D04B85"/>
    <w:rsid w:val="00D67ED2"/>
    <w:rsid w:val="00D80FE6"/>
    <w:rsid w:val="00DA4EC6"/>
    <w:rsid w:val="00DC4D3E"/>
    <w:rsid w:val="00DC6B72"/>
    <w:rsid w:val="00DE27BD"/>
    <w:rsid w:val="00E274A1"/>
    <w:rsid w:val="00E34F6C"/>
    <w:rsid w:val="00E6110B"/>
    <w:rsid w:val="00E64306"/>
    <w:rsid w:val="00E75D23"/>
    <w:rsid w:val="00E9121A"/>
    <w:rsid w:val="00E933C6"/>
    <w:rsid w:val="00E934F1"/>
    <w:rsid w:val="00EC2FD6"/>
    <w:rsid w:val="00EC57E8"/>
    <w:rsid w:val="00EF02AF"/>
    <w:rsid w:val="00F33CD4"/>
    <w:rsid w:val="00F3730F"/>
    <w:rsid w:val="00F55C8A"/>
    <w:rsid w:val="00F72536"/>
    <w:rsid w:val="00FB5357"/>
    <w:rsid w:val="00FC4013"/>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CE7B4"/>
  <w15:docId w15:val="{9D23305A-19B7-4407-89AC-AEB8BB0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next w:val="a"/>
    <w:link w:val="10"/>
    <w:uiPriority w:val="9"/>
    <w:unhideWhenUsed/>
    <w:qFormat/>
    <w:rsid w:val="00DA4EC6"/>
    <w:pPr>
      <w:keepNext/>
      <w:keepLines/>
      <w:spacing w:after="46" w:line="220" w:lineRule="auto"/>
      <w:ind w:left="10" w:right="76" w:hanging="10"/>
      <w:jc w:val="center"/>
      <w:outlineLvl w:val="0"/>
    </w:pPr>
    <w:rPr>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List Paragraph"/>
    <w:basedOn w:val="a"/>
    <w:uiPriority w:val="34"/>
    <w:qFormat/>
    <w:rsid w:val="000351DA"/>
    <w:pPr>
      <w:spacing w:after="160" w:line="259" w:lineRule="auto"/>
      <w:ind w:left="720"/>
      <w:contextualSpacing/>
    </w:pPr>
    <w:rPr>
      <w:rFonts w:ascii="Calibri" w:eastAsia="Calibri" w:hAnsi="Calibri"/>
      <w:sz w:val="22"/>
      <w:szCs w:val="22"/>
      <w:lang w:eastAsia="en-US"/>
    </w:rPr>
  </w:style>
  <w:style w:type="character" w:styleId="ac">
    <w:name w:val="Hyperlink"/>
    <w:basedOn w:val="a0"/>
    <w:unhideWhenUsed/>
    <w:rsid w:val="000E38DC"/>
    <w:rPr>
      <w:color w:val="0000FF" w:themeColor="hyperlink"/>
      <w:u w:val="single"/>
    </w:rPr>
  </w:style>
  <w:style w:type="character" w:customStyle="1" w:styleId="10">
    <w:name w:val="Заголовок 1 Знак"/>
    <w:basedOn w:val="a0"/>
    <w:link w:val="1"/>
    <w:uiPriority w:val="9"/>
    <w:rsid w:val="00DA4EC6"/>
    <w:rPr>
      <w:b/>
      <w:color w:val="000000"/>
      <w:sz w:val="28"/>
      <w:szCs w:val="22"/>
    </w:rPr>
  </w:style>
  <w:style w:type="table" w:customStyle="1" w:styleId="TableGrid">
    <w:name w:val="TableGrid"/>
    <w:rsid w:val="00DA4EC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Кривцова_НВ</cp:lastModifiedBy>
  <cp:revision>2</cp:revision>
  <cp:lastPrinted>2011-07-14T05:56:00Z</cp:lastPrinted>
  <dcterms:created xsi:type="dcterms:W3CDTF">2018-08-27T08:57:00Z</dcterms:created>
  <dcterms:modified xsi:type="dcterms:W3CDTF">2018-08-27T08:57:00Z</dcterms:modified>
</cp:coreProperties>
</file>