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47" w:rsidRPr="00B55D6E" w:rsidRDefault="00021447" w:rsidP="00021447">
      <w:pPr>
        <w:ind w:left="9072"/>
        <w:jc w:val="right"/>
        <w:rPr>
          <w:sz w:val="28"/>
          <w:szCs w:val="28"/>
        </w:rPr>
      </w:pPr>
      <w:r w:rsidRPr="00B55D6E">
        <w:rPr>
          <w:sz w:val="28"/>
          <w:szCs w:val="28"/>
        </w:rPr>
        <w:t>Приложение № 2</w:t>
      </w:r>
    </w:p>
    <w:p w:rsidR="00021447" w:rsidRPr="00B55D6E" w:rsidRDefault="00021447" w:rsidP="00021447">
      <w:pPr>
        <w:suppressAutoHyphens/>
        <w:ind w:left="9072"/>
        <w:jc w:val="both"/>
        <w:rPr>
          <w:sz w:val="28"/>
          <w:szCs w:val="28"/>
        </w:rPr>
      </w:pPr>
      <w:r w:rsidRPr="00B55D6E">
        <w:rPr>
          <w:sz w:val="28"/>
          <w:szCs w:val="28"/>
        </w:rPr>
        <w:t>к Административному регламенту предоставления муниципальной услуги «Предоставление информации об организации общедоступного и бесплатного дошкольного, начал</w:t>
      </w:r>
      <w:r>
        <w:rPr>
          <w:sz w:val="28"/>
          <w:szCs w:val="28"/>
        </w:rPr>
        <w:t xml:space="preserve">ьного общего, основного общего, </w:t>
      </w:r>
      <w:r w:rsidRPr="00B55D6E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B55D6E">
        <w:rPr>
          <w:sz w:val="28"/>
          <w:szCs w:val="28"/>
        </w:rPr>
        <w:t>общего образования, а также дополнительного образования</w:t>
      </w:r>
      <w:r>
        <w:rPr>
          <w:sz w:val="28"/>
          <w:szCs w:val="28"/>
        </w:rPr>
        <w:t xml:space="preserve"> </w:t>
      </w:r>
      <w:r w:rsidRPr="00B55D6E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организациях</w:t>
      </w:r>
      <w:r w:rsidRPr="00B55D6E">
        <w:rPr>
          <w:sz w:val="28"/>
          <w:szCs w:val="28"/>
        </w:rPr>
        <w:t>, расположенных</w:t>
      </w:r>
      <w:r>
        <w:rPr>
          <w:sz w:val="28"/>
          <w:szCs w:val="28"/>
        </w:rPr>
        <w:t xml:space="preserve"> </w:t>
      </w:r>
      <w:r w:rsidRPr="00B55D6E">
        <w:rPr>
          <w:sz w:val="28"/>
          <w:szCs w:val="28"/>
        </w:rPr>
        <w:t>на территории муниципального образования «</w:t>
      </w:r>
      <w:r>
        <w:rPr>
          <w:sz w:val="28"/>
          <w:szCs w:val="28"/>
        </w:rPr>
        <w:t>Ельнинский</w:t>
      </w:r>
      <w:r w:rsidRPr="00B55D6E">
        <w:rPr>
          <w:sz w:val="28"/>
          <w:szCs w:val="28"/>
        </w:rPr>
        <w:t xml:space="preserve"> район» Смоленской области»</w:t>
      </w:r>
    </w:p>
    <w:p w:rsidR="00021447" w:rsidRPr="00B55D6E" w:rsidRDefault="00021447" w:rsidP="00021447">
      <w:pPr>
        <w:suppressAutoHyphens/>
        <w:jc w:val="center"/>
        <w:rPr>
          <w:sz w:val="28"/>
          <w:szCs w:val="28"/>
        </w:rPr>
      </w:pPr>
    </w:p>
    <w:p w:rsidR="00021447" w:rsidRDefault="00021447" w:rsidP="00021447">
      <w:pPr>
        <w:tabs>
          <w:tab w:val="left" w:pos="7470"/>
        </w:tabs>
        <w:jc w:val="center"/>
        <w:rPr>
          <w:b/>
          <w:sz w:val="28"/>
          <w:szCs w:val="28"/>
        </w:rPr>
      </w:pPr>
      <w:r w:rsidRPr="00B55D6E">
        <w:rPr>
          <w:b/>
          <w:sz w:val="28"/>
          <w:szCs w:val="28"/>
        </w:rPr>
        <w:t>Блок-схема предоставления муниципальной услуги</w:t>
      </w:r>
    </w:p>
    <w:p w:rsidR="00021447" w:rsidRPr="00B55D6E" w:rsidRDefault="00021447" w:rsidP="00021447">
      <w:pPr>
        <w:tabs>
          <w:tab w:val="left" w:pos="7470"/>
        </w:tabs>
        <w:jc w:val="center"/>
        <w:rPr>
          <w:b/>
          <w:color w:val="000000"/>
          <w:sz w:val="28"/>
          <w:szCs w:val="28"/>
        </w:rPr>
      </w:pPr>
    </w:p>
    <w:p w:rsidR="00021447" w:rsidRPr="00B55D6E" w:rsidRDefault="00021447" w:rsidP="00021447">
      <w:pPr>
        <w:framePr w:h="1301" w:wrap="notBeside" w:vAnchor="text" w:hAnchor="page" w:x="3611" w:y="2152"/>
        <w:jc w:val="right"/>
        <w:rPr>
          <w:sz w:val="0"/>
          <w:szCs w:val="0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9.9pt;margin-top:66.35pt;width:207.4pt;height:38.65pt;z-index:-251654144;mso-wrap-distance-left:5pt;mso-wrap-distance-top:14.8pt;mso-wrap-distance-right:5pt;mso-position-horizontal-relative:margin" fillcolor="#d8d8d8">
            <v:textbox style="mso-next-textbox:#_x0000_s1031" inset="0,0,0,0">
              <w:txbxContent>
                <w:p w:rsidR="00021447" w:rsidRDefault="00021447" w:rsidP="00021447">
                  <w:pPr>
                    <w:pStyle w:val="2"/>
                    <w:shd w:val="clear" w:color="auto" w:fill="auto"/>
                    <w:jc w:val="left"/>
                    <w:rPr>
                      <w:color w:val="000000"/>
                      <w:spacing w:val="0"/>
                    </w:rPr>
                  </w:pPr>
                </w:p>
                <w:p w:rsidR="00021447" w:rsidRDefault="00021447" w:rsidP="00021447">
                  <w:pPr>
                    <w:pStyle w:val="2"/>
                    <w:shd w:val="clear" w:color="auto" w:fill="auto"/>
                    <w:rPr>
                      <w:color w:val="000000"/>
                      <w:spacing w:val="0"/>
                    </w:rPr>
                  </w:pPr>
                </w:p>
                <w:p w:rsidR="00021447" w:rsidRDefault="00021447" w:rsidP="00021447">
                  <w:pPr>
                    <w:pStyle w:val="2"/>
                    <w:shd w:val="clear" w:color="auto" w:fill="auto"/>
                  </w:pPr>
                  <w:r>
                    <w:rPr>
                      <w:color w:val="000000"/>
                      <w:spacing w:val="0"/>
                    </w:rPr>
                    <w:t>Размещение информации в сети Интернет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sz w:val="28"/>
          <w:szCs w:val="24"/>
        </w:rPr>
        <w:drawing>
          <wp:inline distT="0" distB="0" distL="0" distR="0">
            <wp:extent cx="5229225" cy="723900"/>
            <wp:effectExtent l="19050" t="0" r="9525" b="0"/>
            <wp:docPr id="11" name="Рисунок 1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447" w:rsidRPr="00B55D6E" w:rsidRDefault="00021447" w:rsidP="00021447">
      <w:pPr>
        <w:tabs>
          <w:tab w:val="left" w:pos="7470"/>
        </w:tabs>
        <w:ind w:left="2410"/>
        <w:rPr>
          <w:sz w:val="26"/>
          <w:szCs w:val="26"/>
        </w:rPr>
      </w:pPr>
      <w:r>
        <w:rPr>
          <w:noProof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7.05pt;margin-top:98.05pt;width:0;height:95.5pt;z-index:251660288" o:connectortype="straight"/>
        </w:pict>
      </w:r>
      <w:r>
        <w:rPr>
          <w:noProof/>
          <w:sz w:val="26"/>
          <w:szCs w:val="26"/>
        </w:rPr>
        <w:drawing>
          <wp:inline distT="0" distB="0" distL="0" distR="0">
            <wp:extent cx="6134100" cy="1228725"/>
            <wp:effectExtent l="19050" t="0" r="0" b="0"/>
            <wp:docPr id="12" name="Рисунок 12" descr="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447" w:rsidRPr="00B55D6E" w:rsidRDefault="00021447" w:rsidP="00021447">
      <w:pPr>
        <w:spacing w:line="240" w:lineRule="exact"/>
        <w:rPr>
          <w:sz w:val="2"/>
          <w:szCs w:val="2"/>
        </w:rPr>
      </w:pPr>
    </w:p>
    <w:p w:rsidR="00021447" w:rsidRPr="00B55D6E" w:rsidRDefault="00021447" w:rsidP="00021447">
      <w:pPr>
        <w:rPr>
          <w:sz w:val="2"/>
          <w:szCs w:val="2"/>
        </w:rPr>
      </w:pPr>
    </w:p>
    <w:p w:rsidR="00021447" w:rsidRPr="00B55D6E" w:rsidRDefault="00021447" w:rsidP="00021447">
      <w:pPr>
        <w:rPr>
          <w:sz w:val="2"/>
          <w:szCs w:val="2"/>
        </w:rPr>
      </w:pPr>
    </w:p>
    <w:p w:rsidR="00021447" w:rsidRDefault="00021447" w:rsidP="00021447">
      <w:pPr>
        <w:pStyle w:val="a3"/>
        <w:ind w:left="0" w:right="-55" w:firstLine="0"/>
        <w:jc w:val="both"/>
        <w:rPr>
          <w:sz w:val="28"/>
        </w:rPr>
      </w:pPr>
      <w:r>
        <w:rPr>
          <w:noProof/>
          <w:sz w:val="28"/>
        </w:rPr>
        <w:pict>
          <v:shape id="_x0000_s1030" type="#_x0000_t32" style="position:absolute;left:0;text-align:left;margin-left:137.05pt;margin-top:6.6pt;width:32.85pt;height:0;z-index:251661312" o:connectortype="straight">
            <v:stroke endarrow="block"/>
          </v:shape>
        </w:pict>
      </w:r>
    </w:p>
    <w:p w:rsidR="005910C3" w:rsidRDefault="005910C3"/>
    <w:sectPr w:rsidR="005910C3" w:rsidSect="00021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447"/>
    <w:rsid w:val="00021447"/>
    <w:rsid w:val="00382DD1"/>
    <w:rsid w:val="00386727"/>
    <w:rsid w:val="00474807"/>
    <w:rsid w:val="005910C3"/>
    <w:rsid w:val="00733E6C"/>
    <w:rsid w:val="00994356"/>
    <w:rsid w:val="00C46707"/>
    <w:rsid w:val="00EA7E6E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21447"/>
    <w:pPr>
      <w:widowControl w:val="0"/>
      <w:ind w:left="283" w:hanging="283"/>
    </w:pPr>
  </w:style>
  <w:style w:type="character" w:customStyle="1" w:styleId="2Exact">
    <w:name w:val="Основной текст (2) Exact"/>
    <w:link w:val="2"/>
    <w:rsid w:val="00021447"/>
    <w:rPr>
      <w:rFonts w:ascii="Georgia" w:eastAsia="Georgia" w:hAnsi="Georgia" w:cs="Georgia"/>
      <w:spacing w:val="-5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21447"/>
    <w:pPr>
      <w:widowControl w:val="0"/>
      <w:shd w:val="clear" w:color="auto" w:fill="FFFFFF"/>
      <w:spacing w:line="187" w:lineRule="exact"/>
      <w:jc w:val="center"/>
    </w:pPr>
    <w:rPr>
      <w:rFonts w:ascii="Georgia" w:eastAsia="Georgia" w:hAnsi="Georgia" w:cs="Georgia"/>
      <w:spacing w:val="-5"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14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Администрация МО Ельнинский район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Катерина Хроменкова</cp:lastModifiedBy>
  <cp:revision>2</cp:revision>
  <dcterms:created xsi:type="dcterms:W3CDTF">2017-12-27T13:38:00Z</dcterms:created>
  <dcterms:modified xsi:type="dcterms:W3CDTF">2017-12-27T13:39:00Z</dcterms:modified>
</cp:coreProperties>
</file>