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5" w:rsidRPr="00C57219" w:rsidRDefault="00555145" w:rsidP="00555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19">
        <w:rPr>
          <w:rFonts w:ascii="Times New Roman" w:hAnsi="Times New Roman" w:cs="Times New Roman"/>
          <w:b/>
          <w:sz w:val="28"/>
          <w:szCs w:val="28"/>
        </w:rPr>
        <w:t>Об организации питания 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2016 г.</w:t>
      </w:r>
    </w:p>
    <w:p w:rsidR="00555145" w:rsidRPr="00D27864" w:rsidRDefault="00555145" w:rsidP="0055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78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57219">
        <w:rPr>
          <w:rFonts w:ascii="Times New Roman" w:hAnsi="Times New Roman" w:cs="Times New Roman"/>
          <w:sz w:val="28"/>
          <w:szCs w:val="28"/>
        </w:rPr>
        <w:t>Федеральным Законом  «Об образовании в Российской Федерации» №273-ФЗ от 29.12.2012 г. ст.37 «Организация питания обучающихся»</w:t>
      </w:r>
      <w:r w:rsidRPr="00D27864">
        <w:rPr>
          <w:rFonts w:ascii="Times New Roman" w:hAnsi="Times New Roman" w:cs="Times New Roman"/>
          <w:sz w:val="28"/>
          <w:szCs w:val="28"/>
        </w:rPr>
        <w:t xml:space="preserve"> организация питания обучающихся возлагается на образовательные организации.</w:t>
      </w:r>
    </w:p>
    <w:p w:rsidR="00555145" w:rsidRPr="00D27864" w:rsidRDefault="00555145" w:rsidP="005551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864">
        <w:rPr>
          <w:rFonts w:ascii="Times New Roman" w:hAnsi="Times New Roman" w:cs="Times New Roman"/>
          <w:sz w:val="28"/>
          <w:szCs w:val="28"/>
        </w:rPr>
        <w:t>В соответствии с протоколом заседания комиссии по рассмотрению вопросов в сфере межбюджетных отношений с муниципальными образованиями Смоленской области от 15.07.2014г. предоставление питания обучающимся муниципальных ОО в виде горяче</w:t>
      </w:r>
      <w:r>
        <w:rPr>
          <w:rFonts w:ascii="Times New Roman" w:hAnsi="Times New Roman" w:cs="Times New Roman"/>
          <w:sz w:val="28"/>
          <w:szCs w:val="28"/>
        </w:rPr>
        <w:t>го завтрака с 01.09.2014г. осуществляет</w:t>
      </w:r>
      <w:r w:rsidRPr="00D27864">
        <w:rPr>
          <w:rFonts w:ascii="Times New Roman" w:hAnsi="Times New Roman" w:cs="Times New Roman"/>
          <w:sz w:val="28"/>
          <w:szCs w:val="28"/>
        </w:rPr>
        <w:t>ся:</w:t>
      </w:r>
      <w:proofErr w:type="gramEnd"/>
    </w:p>
    <w:p w:rsidR="00555145" w:rsidRPr="00D27864" w:rsidRDefault="00555145" w:rsidP="005551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>-обучающихся 1-4 классов ОО за счет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состоянию на 01.12.2016г.- 484 чел.)</w:t>
      </w:r>
      <w:r w:rsidRPr="00D27864">
        <w:rPr>
          <w:rFonts w:ascii="Times New Roman" w:hAnsi="Times New Roman" w:cs="Times New Roman"/>
          <w:sz w:val="28"/>
          <w:szCs w:val="28"/>
        </w:rPr>
        <w:t>,</w:t>
      </w:r>
    </w:p>
    <w:p w:rsidR="00555145" w:rsidRPr="00D27864" w:rsidRDefault="00555145" w:rsidP="005551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>- обучающихся 5-11 классов ОО, из числа детей из малоимущих семей,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состоянию на 01.12.2016г.- 325 чел.)</w:t>
      </w:r>
      <w:r w:rsidRPr="00D27864">
        <w:rPr>
          <w:rFonts w:ascii="Times New Roman" w:hAnsi="Times New Roman" w:cs="Times New Roman"/>
          <w:sz w:val="28"/>
          <w:szCs w:val="28"/>
        </w:rPr>
        <w:t>,</w:t>
      </w:r>
    </w:p>
    <w:p w:rsidR="00555145" w:rsidRDefault="00555145" w:rsidP="005551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>- обучающихся 5-11 классов ОО,  за исключением детей из малоимущих семей,  за счет средств родителей</w:t>
      </w:r>
      <w:r>
        <w:rPr>
          <w:rFonts w:ascii="Times New Roman" w:hAnsi="Times New Roman" w:cs="Times New Roman"/>
          <w:sz w:val="28"/>
          <w:szCs w:val="28"/>
        </w:rPr>
        <w:t xml:space="preserve"> ( по состоянию на 01.12.2016г.- 318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.)</w:t>
      </w:r>
      <w:r w:rsidRPr="00D27864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555145" w:rsidRPr="00AB5346" w:rsidRDefault="00555145" w:rsidP="005551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534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AB5346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AB534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(протокол от 29.01.2016г. №1)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питание (второй завтрак) за счет средств муниципального района получают 91 обучающийся,</w:t>
      </w:r>
      <w:r w:rsidRPr="00AB5346">
        <w:rPr>
          <w:sz w:val="28"/>
          <w:szCs w:val="28"/>
        </w:rPr>
        <w:t xml:space="preserve"> </w:t>
      </w:r>
      <w:r w:rsidRPr="00AB5346">
        <w:rPr>
          <w:rFonts w:ascii="Times New Roman" w:hAnsi="Times New Roman" w:cs="Times New Roman"/>
          <w:sz w:val="28"/>
          <w:szCs w:val="28"/>
        </w:rPr>
        <w:t>находящихся на подвозе к месту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45" w:rsidRPr="00D27864" w:rsidRDefault="00555145" w:rsidP="00555145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завтрака – 27</w:t>
      </w:r>
      <w:r w:rsidRPr="00D27864">
        <w:rPr>
          <w:rFonts w:ascii="Times New Roman" w:hAnsi="Times New Roman" w:cs="Times New Roman"/>
          <w:sz w:val="28"/>
          <w:szCs w:val="28"/>
        </w:rPr>
        <w:t>,0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64">
        <w:rPr>
          <w:rFonts w:ascii="Times New Roman" w:hAnsi="Times New Roman" w:cs="Times New Roman"/>
          <w:sz w:val="28"/>
          <w:szCs w:val="28"/>
        </w:rPr>
        <w:t xml:space="preserve">(средства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D27864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555145" w:rsidRDefault="00555145" w:rsidP="00555145">
      <w:pPr>
        <w:pStyle w:val="a3"/>
        <w:jc w:val="both"/>
        <w:rPr>
          <w:sz w:val="28"/>
          <w:szCs w:val="28"/>
        </w:rPr>
      </w:pPr>
      <w:r w:rsidRPr="00D27864">
        <w:rPr>
          <w:sz w:val="28"/>
          <w:szCs w:val="28"/>
        </w:rPr>
        <w:t xml:space="preserve">Сумма </w:t>
      </w:r>
      <w:proofErr w:type="gramStart"/>
      <w:r w:rsidRPr="00D27864">
        <w:rPr>
          <w:sz w:val="28"/>
          <w:szCs w:val="28"/>
        </w:rPr>
        <w:t>средств, выделенных на каждого ученика</w:t>
      </w:r>
      <w:r>
        <w:rPr>
          <w:sz w:val="28"/>
          <w:szCs w:val="28"/>
        </w:rPr>
        <w:t xml:space="preserve"> из муниципального бюджета</w:t>
      </w:r>
      <w:r w:rsidRPr="00D27864">
        <w:rPr>
          <w:sz w:val="28"/>
          <w:szCs w:val="28"/>
        </w:rPr>
        <w:t xml:space="preserve"> определяется</w:t>
      </w:r>
      <w:proofErr w:type="gramEnd"/>
      <w:r w:rsidRPr="00D27864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D278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7864">
        <w:rPr>
          <w:sz w:val="28"/>
          <w:szCs w:val="28"/>
        </w:rPr>
        <w:t>Бесплатный завтрак за счет бюджетных средств, предоставляется по графику муниципальной  общеобразовательной организации, утвержденному директором ОО.</w:t>
      </w:r>
      <w:r w:rsidRPr="00D27864">
        <w:rPr>
          <w:sz w:val="28"/>
          <w:szCs w:val="28"/>
        </w:rPr>
        <w:br/>
        <w:t>Примерное меню утверждается директором общеобразовательной организации.</w:t>
      </w:r>
    </w:p>
    <w:p w:rsidR="00555145" w:rsidRDefault="00555145" w:rsidP="00555145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>Учащиеся, посещающие группу продленного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обед за счет средств </w:t>
      </w:r>
      <w:r w:rsidRPr="00D27864">
        <w:rPr>
          <w:rFonts w:ascii="Times New Roman" w:hAnsi="Times New Roman" w:cs="Times New Roman"/>
          <w:sz w:val="28"/>
          <w:szCs w:val="28"/>
        </w:rPr>
        <w:t>родителей.</w:t>
      </w:r>
      <w:r>
        <w:rPr>
          <w:rFonts w:ascii="Times New Roman" w:hAnsi="Times New Roman" w:cs="Times New Roman"/>
          <w:sz w:val="28"/>
          <w:szCs w:val="28"/>
        </w:rPr>
        <w:t xml:space="preserve"> Средняя с</w:t>
      </w:r>
      <w:r w:rsidRPr="00D27864">
        <w:rPr>
          <w:rFonts w:ascii="Times New Roman" w:hAnsi="Times New Roman" w:cs="Times New Roman"/>
          <w:sz w:val="28"/>
          <w:szCs w:val="28"/>
        </w:rPr>
        <w:t>тоимос</w:t>
      </w:r>
      <w:r>
        <w:rPr>
          <w:rFonts w:ascii="Times New Roman" w:hAnsi="Times New Roman" w:cs="Times New Roman"/>
          <w:sz w:val="28"/>
          <w:szCs w:val="28"/>
        </w:rPr>
        <w:t>ть обеда по району 50 руб</w:t>
      </w:r>
      <w:r w:rsidRPr="00D27864">
        <w:rPr>
          <w:rFonts w:ascii="Times New Roman" w:hAnsi="Times New Roman" w:cs="Times New Roman"/>
          <w:sz w:val="28"/>
          <w:szCs w:val="28"/>
        </w:rPr>
        <w:t>.</w:t>
      </w:r>
    </w:p>
    <w:p w:rsidR="00555145" w:rsidRPr="00D27864" w:rsidRDefault="00555145" w:rsidP="00555145">
      <w:pPr>
        <w:pStyle w:val="a3"/>
        <w:jc w:val="both"/>
        <w:rPr>
          <w:sz w:val="28"/>
          <w:szCs w:val="28"/>
        </w:rPr>
      </w:pPr>
      <w:r w:rsidRPr="00D27864">
        <w:rPr>
          <w:sz w:val="28"/>
          <w:szCs w:val="28"/>
        </w:rPr>
        <w:t>Рацион завтраков</w:t>
      </w:r>
      <w:r>
        <w:rPr>
          <w:sz w:val="28"/>
          <w:szCs w:val="28"/>
        </w:rPr>
        <w:t xml:space="preserve">, обедов </w:t>
      </w:r>
      <w:r w:rsidRPr="00D27864">
        <w:rPr>
          <w:sz w:val="28"/>
          <w:szCs w:val="28"/>
        </w:rPr>
        <w:t xml:space="preserve"> (примерное меню</w:t>
      </w:r>
      <w:r>
        <w:rPr>
          <w:sz w:val="28"/>
          <w:szCs w:val="28"/>
        </w:rPr>
        <w:t xml:space="preserve">) утверждается директором. В 2016г. во всех ОО прошли проверки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претензий к качеству питания со стороны органа надзора нет. В соответствии с результатами </w:t>
      </w:r>
      <w:r>
        <w:rPr>
          <w:sz w:val="28"/>
          <w:szCs w:val="28"/>
        </w:rPr>
        <w:lastRenderedPageBreak/>
        <w:t>лабораторных исследований все забранные пробы готовых блюд, сырья и продуктов соответствуют требованиям.</w:t>
      </w:r>
    </w:p>
    <w:p w:rsidR="00555145" w:rsidRPr="00D27864" w:rsidRDefault="00555145" w:rsidP="00555145">
      <w:pPr>
        <w:pStyle w:val="a3"/>
        <w:jc w:val="both"/>
        <w:rPr>
          <w:sz w:val="28"/>
          <w:szCs w:val="28"/>
        </w:rPr>
      </w:pPr>
      <w:r w:rsidRPr="00D27864">
        <w:rPr>
          <w:sz w:val="28"/>
          <w:szCs w:val="28"/>
        </w:rPr>
        <w:br/>
      </w:r>
      <w:r>
        <w:rPr>
          <w:b/>
          <w:sz w:val="28"/>
          <w:szCs w:val="28"/>
        </w:rPr>
        <w:t>К</w:t>
      </w:r>
      <w:r w:rsidRPr="00D27864">
        <w:rPr>
          <w:b/>
          <w:sz w:val="28"/>
          <w:szCs w:val="28"/>
        </w:rPr>
        <w:t>онтроль</w:t>
      </w:r>
      <w:r w:rsidRPr="00D27864">
        <w:rPr>
          <w:sz w:val="28"/>
          <w:szCs w:val="28"/>
        </w:rPr>
        <w:t xml:space="preserve"> целевого использования и эффективного расходования денежных и </w:t>
      </w:r>
      <w:proofErr w:type="gramStart"/>
      <w:r w:rsidRPr="00D27864">
        <w:rPr>
          <w:sz w:val="28"/>
          <w:szCs w:val="28"/>
        </w:rPr>
        <w:t>материальных средств, выделяемых на организацию питания осуществляет</w:t>
      </w:r>
      <w:proofErr w:type="gramEnd"/>
      <w:r w:rsidRPr="00D27864">
        <w:rPr>
          <w:sz w:val="28"/>
          <w:szCs w:val="28"/>
        </w:rPr>
        <w:t xml:space="preserve"> МКУ ЦБ. </w:t>
      </w:r>
    </w:p>
    <w:p w:rsidR="00555145" w:rsidRPr="00D27864" w:rsidRDefault="00555145" w:rsidP="00555145">
      <w:pPr>
        <w:pStyle w:val="Default"/>
        <w:jc w:val="both"/>
        <w:rPr>
          <w:sz w:val="28"/>
          <w:szCs w:val="28"/>
        </w:rPr>
      </w:pPr>
      <w:r w:rsidRPr="00D27864">
        <w:rPr>
          <w:sz w:val="28"/>
          <w:szCs w:val="28"/>
        </w:rPr>
        <w:t xml:space="preserve">Текущий контроль организации питания учащихся в общеобразовательной организации осуществляют организаторы питания, уполномоченные члены педагогического совета школы и родительского комитета, представители первичной профсоюзной организации, специально создаваемая комиссия по контролю организации питания. </w:t>
      </w:r>
    </w:p>
    <w:p w:rsidR="00555145" w:rsidRPr="00D27864" w:rsidRDefault="00555145" w:rsidP="00555145">
      <w:pPr>
        <w:pStyle w:val="a3"/>
        <w:jc w:val="both"/>
        <w:rPr>
          <w:sz w:val="28"/>
          <w:szCs w:val="28"/>
        </w:rPr>
      </w:pPr>
      <w:r w:rsidRPr="00D27864">
        <w:rPr>
          <w:sz w:val="28"/>
          <w:szCs w:val="28"/>
        </w:rPr>
        <w:t>Состав комиссии по контролю организации питания в общеобразовательной организации  утверждается директором школы в начале каждого учебного года.</w:t>
      </w:r>
    </w:p>
    <w:p w:rsidR="00555145" w:rsidRPr="00D27864" w:rsidRDefault="00555145" w:rsidP="00555145">
      <w:pPr>
        <w:pStyle w:val="Default"/>
        <w:jc w:val="both"/>
        <w:rPr>
          <w:sz w:val="28"/>
          <w:szCs w:val="28"/>
        </w:rPr>
      </w:pPr>
      <w:r w:rsidRPr="00D27864">
        <w:rPr>
          <w:b/>
          <w:sz w:val="28"/>
          <w:szCs w:val="28"/>
        </w:rPr>
        <w:t>Поставку</w:t>
      </w:r>
      <w:r w:rsidR="0001233E">
        <w:rPr>
          <w:b/>
          <w:sz w:val="28"/>
          <w:szCs w:val="28"/>
        </w:rPr>
        <w:t xml:space="preserve"> </w:t>
      </w:r>
      <w:r w:rsidR="004033F0">
        <w:rPr>
          <w:b/>
          <w:sz w:val="28"/>
          <w:szCs w:val="28"/>
        </w:rPr>
        <w:t xml:space="preserve"> </w:t>
      </w:r>
      <w:r w:rsidRPr="00D27864">
        <w:rPr>
          <w:b/>
          <w:sz w:val="28"/>
          <w:szCs w:val="28"/>
        </w:rPr>
        <w:t>пищевых продуктов и продовольственного сырья</w:t>
      </w:r>
      <w:r w:rsidRPr="00D27864">
        <w:rPr>
          <w:sz w:val="28"/>
          <w:szCs w:val="28"/>
        </w:rPr>
        <w:t xml:space="preserve"> для организации питания в общеобразовательных организациях осуществляют предприятия (организации</w:t>
      </w:r>
      <w:r>
        <w:rPr>
          <w:sz w:val="28"/>
          <w:szCs w:val="28"/>
        </w:rPr>
        <w:t>)</w:t>
      </w:r>
      <w:r w:rsidRPr="00D27864">
        <w:rPr>
          <w:sz w:val="28"/>
          <w:szCs w:val="28"/>
        </w:rPr>
        <w:t xml:space="preserve">, с которыми в соответствии с Федеральным законом от 05.04.2013 года №44-ФЗ "О контрактной системе в сфере закупок  товаров, работ, услуг для государственных и муниципальных нужд", заключаются контракты (договоры). </w:t>
      </w:r>
    </w:p>
    <w:p w:rsidR="00555145" w:rsidRPr="00D27864" w:rsidRDefault="00555145" w:rsidP="00555145">
      <w:pPr>
        <w:pStyle w:val="Default"/>
        <w:jc w:val="both"/>
        <w:rPr>
          <w:sz w:val="28"/>
          <w:szCs w:val="28"/>
        </w:rPr>
      </w:pPr>
    </w:p>
    <w:p w:rsidR="00555145" w:rsidRPr="00D27864" w:rsidRDefault="00555145" w:rsidP="00555145">
      <w:pPr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 xml:space="preserve"> На </w:t>
      </w:r>
      <w:r w:rsidRPr="00D27864">
        <w:rPr>
          <w:rFonts w:ascii="Times New Roman" w:hAnsi="Times New Roman" w:cs="Times New Roman"/>
          <w:b/>
          <w:sz w:val="28"/>
          <w:szCs w:val="28"/>
        </w:rPr>
        <w:t>поставку  готового питания</w:t>
      </w:r>
      <w:r w:rsidRPr="00D27864">
        <w:rPr>
          <w:rFonts w:ascii="Times New Roman" w:hAnsi="Times New Roman" w:cs="Times New Roman"/>
          <w:sz w:val="28"/>
          <w:szCs w:val="28"/>
        </w:rPr>
        <w:t xml:space="preserve"> заключаются контракты (договоры)  непосредственно общеобразовательными организациями, являющимися муниципальными заказчиками, в соответствии с Федеральным законом от 05.04.2013 года №44-ФЗ "О контрактной системе в сфере закупок  товаров, работ, услуг для государственных и муниципальных нужд".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На данный момент поставщик готового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РАЙПО.</w:t>
      </w: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923"/>
      </w:tblGrid>
      <w:tr w:rsidR="00555145" w:rsidRPr="00D27864" w:rsidTr="00AF26E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5145" w:rsidRPr="00D27864" w:rsidRDefault="00555145" w:rsidP="00AF2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145" w:rsidRPr="00D27864" w:rsidTr="00AF26E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5145" w:rsidRPr="00D27864" w:rsidRDefault="00555145" w:rsidP="00AF26EF">
            <w:pPr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5145" w:rsidRPr="00D27864" w:rsidRDefault="00555145" w:rsidP="00555145">
      <w:pPr>
        <w:ind w:firstLine="255"/>
        <w:jc w:val="both"/>
        <w:rPr>
          <w:rFonts w:ascii="Times New Roman" w:hAnsi="Times New Roman" w:cs="Times New Roman"/>
          <w:sz w:val="28"/>
          <w:szCs w:val="28"/>
        </w:rPr>
      </w:pPr>
    </w:p>
    <w:p w:rsidR="0098589F" w:rsidRDefault="0098589F"/>
    <w:sectPr w:rsidR="0098589F" w:rsidSect="00CD4724">
      <w:pgSz w:w="11906" w:h="16838"/>
      <w:pgMar w:top="1276" w:right="850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145"/>
    <w:rsid w:val="0001233E"/>
    <w:rsid w:val="004033F0"/>
    <w:rsid w:val="00555145"/>
    <w:rsid w:val="0098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5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2017-03-28T09:03:00Z</cp:lastPrinted>
  <dcterms:created xsi:type="dcterms:W3CDTF">2017-03-28T09:02:00Z</dcterms:created>
  <dcterms:modified xsi:type="dcterms:W3CDTF">2017-03-28T10:18:00Z</dcterms:modified>
</cp:coreProperties>
</file>