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4" w:rsidRPr="002A6024" w:rsidRDefault="002A6024" w:rsidP="002A6024">
      <w:pPr>
        <w:spacing w:after="240" w:line="25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A60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</w:t>
      </w:r>
    </w:p>
    <w:p w:rsidR="002A6024" w:rsidRPr="002A6024" w:rsidRDefault="002A6024" w:rsidP="002A6024">
      <w:pPr>
        <w:spacing w:after="240" w:line="25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A60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  имущественного характера лиц, замещающих должности муниципальной службы в Администрации муниципального образования «</w:t>
      </w:r>
      <w:proofErr w:type="spellStart"/>
      <w:r w:rsidRPr="002A60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Ельнининский</w:t>
      </w:r>
      <w:proofErr w:type="spellEnd"/>
      <w:r w:rsidRPr="002A60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район» Смоленской области, а также сведений о доходах, об имуществе и обязательствах имущественного характера их супруги (супруга) и несовершеннолетних детей за период с 1 января по 31 декабря 2019 года</w:t>
      </w:r>
    </w:p>
    <w:p w:rsidR="002A6024" w:rsidRPr="002A6024" w:rsidRDefault="002A6024" w:rsidP="002A6024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2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1380"/>
        <w:gridCol w:w="1215"/>
        <w:gridCol w:w="969"/>
        <w:gridCol w:w="1386"/>
        <w:gridCol w:w="1491"/>
        <w:gridCol w:w="1126"/>
        <w:gridCol w:w="1396"/>
        <w:gridCol w:w="842"/>
        <w:gridCol w:w="1130"/>
      </w:tblGrid>
      <w:tr w:rsidR="002A6024" w:rsidRPr="002A6024" w:rsidTr="002A6024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Лица, о доходах, расхо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Деклариро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softHyphen/>
              <w:t>ванный годо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softHyphen/>
              <w:t>вой доход за 2019 год (руб.)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Перечень транс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softHyphen/>
              <w:t>портных средств, принадлежащих на праве собствен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6024" w:rsidRPr="002A6024" w:rsidTr="002A60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2A6024" w:rsidRPr="002A6024" w:rsidTr="002A602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Мищенков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Николай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Данилович,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1 564 671,03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Легковой автомобиль KIA  </w:t>
            </w: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sportage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sls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1486,0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209 263,31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1486,0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81,1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Кизунова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Светлана Валентиновна, заместитель Главы муниципального образования «Ельнинский район» Смоленской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544 460,91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Автомобиль легковой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AUDI-80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Автомобиль легковой HYUNDAI  ГЕТЦ GL-1.3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1694,0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703 077,93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1694,0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68,1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Автомобиль грузовой УАЗ-3303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Пысин Михаил Алексеевич, заместитель Главы муниципального образования «Ельнинский район» Смоленской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711 231,60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Лада 212140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Фольксваген Туарег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116,3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206 001,83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907,0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116,3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Юрков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Виктор Иванович, заместитель Главы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630 837,02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1570,0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ВАЗ 21124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Новикова Ольга Ивановна, управляющий делами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733 013,96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1800,0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1117,0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618,0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1038,0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 xml:space="preserve">Макаренкова </w:t>
            </w: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Анжелика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Анатольевна, начальник отдела экономического развития, прогнозирования, имущественных и земельных отношений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405 755,01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795,0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53,9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Пантюхова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Елена Анатольевна, начальник отдела  ЗАГС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386 813,74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Соваренко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Татьяна Васильевна, начальник Архивного отдела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555 120,65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 2/3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2/3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641,0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Николаенкова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Елена Петровна, начальник отдела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582 381,18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1564,0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182 854,61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(индивидуальная 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1564,0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Форд Фокус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ВАЗ 11113022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Хроменкова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Елена Ивановна, начальник отдела культуры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483 180,08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91,4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783,0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Лада «</w:t>
            </w: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Ларгус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154 616,44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237600,0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Москвич «Ода» 2126-023.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Грузовой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Камаз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55102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237600,0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783,0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91,4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Якутина Юлия Викторовна, главный специалист-главный бухгалтер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596 644,38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ВАЗ 210740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Глебова Елена Владимировна, главный специалист юридического сектора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293 208,89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46 990,00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ВАЗ 2115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Зубарев Алексей Сергеевич, ведущий специалист отдела экономического развития, прогнозирования, имущественных и земельных отношений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291 732,64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62,9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Никонорова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Валентина Михайловна, ведущий специалист отдела экономического развития, прогнозирования, имущественных и земельных отношений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285 642,87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2/3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1/2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40,2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424 154,91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1/2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ВАЗ 21102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ВАЗ 111940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40,2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47,7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47,7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Силка Виктория Валерьевна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235 961,52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 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706 342,40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Федусова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Татьяна Анатольевна, ведущий специалист отдела экономического 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развития, прогнозирования, имущественных и земельных отношений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412 855,13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Иващенкова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Вера Викторовна, ведущий специалист отдела экономического развития, прогнозирования, имущественных и земельных отношений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299 955,98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77,3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2214,0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77,3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2214,0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77,3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2214,0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Белова Елена Сергеевна, ведущий специалист отдела жилищно-коммунального и городского хозяйства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315 159,98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56,7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Легковой автомобиль Лада </w:t>
            </w: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Ларгус</w:t>
            </w:r>
            <w:proofErr w:type="spellEnd"/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(общая долевая, 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¼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Баталова  Ольга Владимировна, специалист 1 категории отдела жилищно-коммунального и городского хозяйства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66 071,81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311 329,23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МАЗДА 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71,2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Дрюкова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Людмила Владимировна, ведущий специалист отдела жилищно-коммунального и городского хозяйства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296 165,84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14340,0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ВАЗ 21099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RENO LOGAN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5 120,80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Тыдень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Дарья Александровна, ведущий специалист - ответственный секретарь административной комиссии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80 186,44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90 000,00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ВАЗ-21093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КИА ЦЕРАТО, 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Петрова Юлия Эдуардовна, ведущий специалист сектора по опеке и попечительству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154 901,71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520 201,56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ВАЗ 21099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Веташкова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Валентина Викторовна, ведущий специалист – ответственный </w:t>
            </w: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секретарь по делам несовершеннолетних и защите их прав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405 070,58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1700,0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84,2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Орещенкова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Татьяна Владимировна, начальник финансового управления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760 402,11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893,0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188 977,77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893,0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ВАЗ LADA VESTA GFL110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Поваркова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Надежда Александровна, заместитель начальника финансового управления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575 581,99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837,0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1857,0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301 671,36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1857,0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 Уаз21512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Грузовой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УАЗ 452Д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837,0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Шаренкова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Ирина Михайловна, начальник отдела казначейского исполнения местного бюджета финансового управления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314 191,31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292 118,55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Жилой дом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800,0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49,7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Легковой автомобиль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ВАЗ  211540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Сельскохозяйственная техника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Самоходное шасси Т-16МГ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A6024" w:rsidRPr="002A6024" w:rsidTr="002A6024">
        <w:trPr>
          <w:trHeight w:val="73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Иващенкова</w:t>
            </w:r>
            <w:proofErr w:type="spellEnd"/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Татьяна Ивановна, начальник отдела учета и отчетности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283 342,44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Земельный участок (индивидуальная собственность)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(общая долевая, 1/2 доли)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Квартира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1016,0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55,6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024" w:rsidRPr="002A6024" w:rsidRDefault="002A6024" w:rsidP="002A6024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0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AC6155" w:rsidRPr="002A6024" w:rsidRDefault="00AC6155" w:rsidP="002A6024"/>
    <w:sectPr w:rsidR="00AC6155" w:rsidRPr="002A6024" w:rsidSect="002A6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B65"/>
    <w:rsid w:val="002A6024"/>
    <w:rsid w:val="00656B65"/>
    <w:rsid w:val="00802DF5"/>
    <w:rsid w:val="00A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5"/>
  </w:style>
  <w:style w:type="paragraph" w:styleId="3">
    <w:name w:val="heading 3"/>
    <w:basedOn w:val="a"/>
    <w:link w:val="30"/>
    <w:uiPriority w:val="9"/>
    <w:qFormat/>
    <w:rsid w:val="002A6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B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6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1662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2021-03-04T08:11:00Z</dcterms:created>
  <dcterms:modified xsi:type="dcterms:W3CDTF">2021-03-05T12:21:00Z</dcterms:modified>
</cp:coreProperties>
</file>