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57D03">
        <w:rPr>
          <w:rFonts w:ascii="Times New Roman" w:hAnsi="Times New Roman" w:cs="Times New Roman"/>
          <w:b/>
          <w:sz w:val="40"/>
          <w:szCs w:val="40"/>
        </w:rPr>
        <w:t>Леонидовского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557D03">
        <w:rPr>
          <w:rFonts w:ascii="Times New Roman" w:hAnsi="Times New Roman" w:cs="Times New Roman"/>
          <w:b/>
          <w:sz w:val="40"/>
          <w:szCs w:val="40"/>
        </w:rPr>
        <w:t>Ельнинский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557D03">
        <w:rPr>
          <w:rFonts w:ascii="Times New Roman" w:hAnsi="Times New Roman" w:cs="Times New Roman"/>
          <w:b/>
          <w:sz w:val="40"/>
          <w:szCs w:val="40"/>
        </w:rPr>
        <w:t>Леонидовского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557D03">
        <w:rPr>
          <w:rFonts w:ascii="Times New Roman" w:hAnsi="Times New Roman" w:cs="Times New Roman"/>
          <w:b/>
          <w:sz w:val="40"/>
          <w:szCs w:val="40"/>
        </w:rPr>
        <w:t>Ельнинский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7420AB"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941347">
              <w:rPr>
                <w:noProof/>
                <w:webHidden/>
              </w:rPr>
              <w:t>8</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941347">
              <w:rPr>
                <w:noProof/>
                <w:webHidden/>
              </w:rPr>
              <w:t>16</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941347">
              <w:rPr>
                <w:noProof/>
                <w:webHidden/>
              </w:rPr>
              <w:t>21</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941347">
              <w:rPr>
                <w:noProof/>
                <w:webHidden/>
              </w:rPr>
              <w:t>24</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941347">
              <w:rPr>
                <w:noProof/>
                <w:webHidden/>
              </w:rPr>
              <w:t>29</w:t>
            </w:r>
            <w:r w:rsidRPr="004B035C">
              <w:rPr>
                <w:noProof/>
                <w:webHidden/>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941347">
              <w:rPr>
                <w:noProof/>
                <w:webHidden/>
              </w:rPr>
              <w:t>32</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941347">
              <w:rPr>
                <w:noProof/>
                <w:webHidden/>
              </w:rPr>
              <w:t>34</w:t>
            </w:r>
            <w:r w:rsidRPr="004B035C">
              <w:rPr>
                <w:noProof/>
                <w:webHidden/>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69</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85</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941347">
              <w:rPr>
                <w:noProof/>
                <w:webHidden/>
              </w:rPr>
              <w:t>85</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941347">
              <w:rPr>
                <w:noProof/>
                <w:webHidden/>
              </w:rPr>
              <w:t>86</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941347">
              <w:rPr>
                <w:noProof/>
                <w:webHidden/>
              </w:rPr>
              <w:t>86</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941347">
              <w:rPr>
                <w:noProof/>
                <w:webHidden/>
              </w:rPr>
              <w:t>88</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941347">
              <w:rPr>
                <w:noProof/>
                <w:webHidden/>
              </w:rPr>
              <w:t>89</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941347">
              <w:rPr>
                <w:noProof/>
                <w:webHidden/>
              </w:rPr>
              <w:t>90</w:t>
            </w:r>
            <w:r w:rsidRPr="004B035C">
              <w:rPr>
                <w:noProof/>
                <w:webHidden/>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941347">
              <w:rPr>
                <w:noProof/>
                <w:webHidden/>
              </w:rPr>
              <w:t>92</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941347">
              <w:rPr>
                <w:noProof/>
                <w:webHidden/>
              </w:rPr>
              <w:t>92</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941347">
              <w:rPr>
                <w:noProof/>
                <w:webHidden/>
              </w:rPr>
              <w:t>93</w:t>
            </w:r>
            <w:r w:rsidRPr="004B035C">
              <w:rPr>
                <w:noProof/>
                <w:webHidden/>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941347">
              <w:rPr>
                <w:noProof/>
                <w:webHidden/>
              </w:rPr>
              <w:t>98</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941347">
              <w:rPr>
                <w:noProof/>
                <w:webHidden/>
              </w:rPr>
              <w:t>102</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941347">
              <w:rPr>
                <w:noProof/>
                <w:webHidden/>
              </w:rPr>
              <w:t>103</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941347">
              <w:rPr>
                <w:noProof/>
                <w:webHidden/>
              </w:rPr>
              <w:t>103</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941347">
              <w:rPr>
                <w:noProof/>
                <w:webHidden/>
              </w:rPr>
              <w:t>103</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941347">
              <w:rPr>
                <w:noProof/>
                <w:webHidden/>
              </w:rPr>
              <w:t>104</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941347">
              <w:rPr>
                <w:noProof/>
                <w:webHidden/>
              </w:rPr>
              <w:t>104</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941347">
              <w:rPr>
                <w:noProof/>
                <w:webHidden/>
              </w:rPr>
              <w:t>104</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941347">
              <w:rPr>
                <w:noProof/>
                <w:webHidden/>
              </w:rPr>
              <w:t>105</w:t>
            </w:r>
            <w:r w:rsidRPr="004B035C">
              <w:rPr>
                <w:noProof/>
                <w:webHidden/>
              </w:rPr>
              <w:fldChar w:fldCharType="end"/>
            </w:r>
          </w:hyperlink>
        </w:p>
        <w:p w:rsidR="004B035C" w:rsidRPr="004B035C" w:rsidRDefault="007420AB"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941347">
              <w:rPr>
                <w:noProof/>
                <w:webHidden/>
              </w:rPr>
              <w:t>105</w:t>
            </w:r>
            <w:r w:rsidRPr="004B035C">
              <w:rPr>
                <w:noProof/>
                <w:webHidden/>
              </w:rPr>
              <w:fldChar w:fldCharType="end"/>
            </w:r>
          </w:hyperlink>
        </w:p>
        <w:p w:rsidR="004B035C" w:rsidRPr="004B035C" w:rsidRDefault="007420A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941347">
              <w:rPr>
                <w:noProof/>
                <w:webHidden/>
              </w:rPr>
              <w:t>110</w:t>
            </w:r>
            <w:r w:rsidRPr="004B035C">
              <w:rPr>
                <w:noProof/>
                <w:webHidden/>
              </w:rPr>
              <w:fldChar w:fldCharType="end"/>
            </w:r>
          </w:hyperlink>
        </w:p>
        <w:p w:rsidR="004B035C" w:rsidRPr="004B035C" w:rsidRDefault="007420AB"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941347">
              <w:rPr>
                <w:noProof/>
                <w:webHidden/>
              </w:rPr>
              <w:t>118</w:t>
            </w:r>
            <w:r w:rsidRPr="004B035C">
              <w:rPr>
                <w:noProof/>
                <w:webHidden/>
              </w:rPr>
              <w:fldChar w:fldCharType="end"/>
            </w:r>
          </w:hyperlink>
        </w:p>
        <w:p w:rsidR="004B035C" w:rsidRPr="004B035C" w:rsidRDefault="007420A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122</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124</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127</w:t>
            </w:r>
            <w:r w:rsidRPr="004B035C">
              <w:rPr>
                <w:rFonts w:ascii="Times New Roman" w:hAnsi="Times New Roman" w:cs="Times New Roman"/>
                <w:noProof/>
                <w:webHidden/>
                <w:sz w:val="28"/>
                <w:szCs w:val="28"/>
              </w:rPr>
              <w:fldChar w:fldCharType="end"/>
            </w:r>
          </w:hyperlink>
        </w:p>
        <w:p w:rsidR="004B035C" w:rsidRPr="004B035C" w:rsidRDefault="007420AB"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941347">
              <w:rPr>
                <w:rFonts w:ascii="Times New Roman" w:hAnsi="Times New Roman" w:cs="Times New Roman"/>
                <w:noProof/>
                <w:webHidden/>
                <w:sz w:val="28"/>
                <w:szCs w:val="28"/>
              </w:rPr>
              <w:t>130</w:t>
            </w:r>
            <w:r w:rsidRPr="004B035C">
              <w:rPr>
                <w:rFonts w:ascii="Times New Roman" w:hAnsi="Times New Roman" w:cs="Times New Roman"/>
                <w:noProof/>
                <w:webHidden/>
                <w:sz w:val="28"/>
                <w:szCs w:val="28"/>
              </w:rPr>
              <w:fldChar w:fldCharType="end"/>
            </w:r>
          </w:hyperlink>
        </w:p>
        <w:p w:rsidR="004B035C" w:rsidRPr="00394F1F" w:rsidRDefault="007420AB"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r w:rsidR="00557D03">
        <w:rPr>
          <w:rFonts w:ascii="Times New Roman" w:hAnsi="Times New Roman" w:cs="Times New Roman"/>
          <w:sz w:val="28"/>
          <w:szCs w:val="28"/>
        </w:rPr>
        <w:t>Ельнинский</w:t>
      </w:r>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557D03">
        <w:rPr>
          <w:rFonts w:ascii="Times New Roman" w:hAnsi="Times New Roman" w:cs="Times New Roman"/>
          <w:sz w:val="28"/>
          <w:szCs w:val="28"/>
        </w:rPr>
        <w:t>Ельнинского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E87A29">
      <w:pPr>
        <w:pStyle w:val="ac"/>
        <w:numPr>
          <w:ilvl w:val="1"/>
          <w:numId w:val="50"/>
        </w:numPr>
        <w:spacing w:after="0" w:line="240" w:lineRule="auto"/>
        <w:ind w:left="153" w:right="294" w:firstLine="273"/>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557D03">
        <w:rPr>
          <w:sz w:val="28"/>
          <w:szCs w:val="28"/>
          <w:lang w:val="ru-RU"/>
        </w:rPr>
        <w:t>Леонидовского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DF69E4"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934A91" w:rsidRPr="00DF69E4"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DF69E4"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934A91" w:rsidRPr="00DF69E4" w:rsidTr="00160E46">
        <w:trPr>
          <w:trHeight w:val="763"/>
          <w:jc w:val="center"/>
        </w:trPr>
        <w:tc>
          <w:tcPr>
            <w:tcW w:w="5500" w:type="dxa"/>
            <w:tcBorders>
              <w:top w:val="single" w:sz="4" w:space="0" w:color="000000"/>
              <w:left w:val="single" w:sz="4" w:space="0" w:color="000000"/>
              <w:bottom w:val="single" w:sz="4" w:space="0" w:color="000000"/>
            </w:tcBorders>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160E46"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F69E4" w:rsidRPr="00DF69E4">
              <w:rPr>
                <w:rFonts w:ascii="Times New Roman" w:hAnsi="Times New Roman" w:cs="Times New Roman"/>
                <w:b/>
                <w:sz w:val="28"/>
                <w:szCs w:val="28"/>
              </w:rPr>
              <w:t>2</w:t>
            </w:r>
            <w:r w:rsidR="00E87A29" w:rsidRPr="00DF69E4">
              <w:rPr>
                <w:rFonts w:ascii="Times New Roman" w:hAnsi="Times New Roman" w:cs="Times New Roman"/>
                <w:b/>
                <w:sz w:val="28"/>
                <w:szCs w:val="28"/>
              </w:rPr>
              <w:t>0</w:t>
            </w:r>
          </w:p>
        </w:tc>
      </w:tr>
      <w:tr w:rsidR="00934A91" w:rsidRPr="00DF69E4"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DF69E4" w:rsidP="00160E46">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2E1D54" w:rsidRDefault="002E1D54" w:rsidP="00160E46">
      <w:pPr>
        <w:pStyle w:val="a1"/>
        <w:numPr>
          <w:ilvl w:val="0"/>
          <w:numId w:val="0"/>
        </w:numPr>
        <w:ind w:firstLine="709"/>
        <w:rPr>
          <w:sz w:val="28"/>
          <w:szCs w:val="28"/>
        </w:rPr>
      </w:pPr>
    </w:p>
    <w:p w:rsid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C661D" w:rsidRPr="00934A91" w:rsidRDefault="002C661D" w:rsidP="00160E46">
      <w:pPr>
        <w:pStyle w:val="a1"/>
        <w:numPr>
          <w:ilvl w:val="0"/>
          <w:numId w:val="0"/>
        </w:numPr>
        <w:ind w:firstLine="709"/>
        <w:rPr>
          <w:sz w:val="28"/>
          <w:szCs w:val="28"/>
        </w:rPr>
      </w:pP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934A91" w:rsidRPr="0014179D"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C661D" w:rsidRPr="00DF69E4" w:rsidRDefault="002C661D" w:rsidP="002C661D">
      <w:pPr>
        <w:pStyle w:val="a2"/>
        <w:numPr>
          <w:ilvl w:val="0"/>
          <w:numId w:val="0"/>
        </w:numPr>
        <w:ind w:firstLine="709"/>
        <w:rPr>
          <w:sz w:val="28"/>
          <w:szCs w:val="28"/>
        </w:rPr>
      </w:pPr>
      <w:r w:rsidRPr="00DF69E4">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r w:rsidR="00DF69E4" w:rsidRPr="00DF69E4">
        <w:rPr>
          <w:sz w:val="28"/>
          <w:szCs w:val="28"/>
        </w:rPr>
        <w:t xml:space="preserve"> и органами местного самоуправления</w:t>
      </w:r>
      <w:r w:rsidRPr="00DF69E4">
        <w:rPr>
          <w:sz w:val="28"/>
          <w:szCs w:val="28"/>
        </w:rPr>
        <w:t>.</w:t>
      </w:r>
    </w:p>
    <w:p w:rsidR="002E1D54" w:rsidRPr="002C661D" w:rsidRDefault="002E1D54" w:rsidP="002C661D">
      <w:pPr>
        <w:pStyle w:val="a2"/>
        <w:numPr>
          <w:ilvl w:val="0"/>
          <w:numId w:val="0"/>
        </w:numPr>
        <w:ind w:firstLine="709"/>
        <w:rPr>
          <w:color w:val="FF0000"/>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при 20 операционных </w:t>
            </w:r>
            <w:r w:rsidRPr="00050DDB">
              <w:rPr>
                <w:rFonts w:ascii="Times New Roman" w:hAnsi="Times New Roman" w:cs="Times New Roman"/>
                <w:sz w:val="28"/>
                <w:szCs w:val="28"/>
              </w:rPr>
              <w:lastRenderedPageBreak/>
              <w:t>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Default="00745376"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Pr="00394F1F" w:rsidRDefault="002E1D54"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Обеспечивают непосредственный проезд к участкам жилой и производственной и </w:t>
            </w:r>
            <w:r>
              <w:rPr>
                <w:rFonts w:ascii="Times New Roman" w:hAnsi="Times New Roman" w:cs="Times New Roman"/>
                <w:bCs/>
                <w:sz w:val="28"/>
                <w:szCs w:val="28"/>
              </w:rPr>
              <w:lastRenderedPageBreak/>
              <w:t>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lastRenderedPageBreak/>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w:t>
      </w:r>
      <w:r w:rsidRPr="00E454C3">
        <w:rPr>
          <w:sz w:val="28"/>
          <w:szCs w:val="28"/>
          <w:lang w:val="ru-RU"/>
        </w:rPr>
        <w:lastRenderedPageBreak/>
        <w:t xml:space="preserve">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2E1D54" w:rsidRDefault="002E1D54" w:rsidP="00E454C3">
      <w:pPr>
        <w:pStyle w:val="TableParagraph"/>
        <w:tabs>
          <w:tab w:val="left" w:pos="993"/>
        </w:tabs>
        <w:ind w:left="0" w:firstLine="709"/>
        <w:jc w:val="both"/>
        <w:rPr>
          <w:sz w:val="28"/>
          <w:szCs w:val="28"/>
          <w:lang w:val="ru-RU"/>
        </w:rPr>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w:t>
      </w:r>
      <w:r w:rsidRPr="00E454C3">
        <w:rPr>
          <w:sz w:val="28"/>
          <w:szCs w:val="28"/>
          <w:lang w:val="ru-RU"/>
        </w:rPr>
        <w:lastRenderedPageBreak/>
        <w:t>включая 3 - 4 такси и 2 - 3 ведомственных автомобиля, 25 - 40 грузовых автомобилей в зависимости от состава парка</w:t>
      </w:r>
    </w:p>
    <w:p w:rsidR="002E1D54" w:rsidRDefault="002E1D54" w:rsidP="00B82C1F">
      <w:pPr>
        <w:pStyle w:val="20"/>
        <w:spacing w:before="0" w:line="240" w:lineRule="auto"/>
        <w:jc w:val="center"/>
        <w:rPr>
          <w:rFonts w:ascii="Times New Roman" w:hAnsi="Times New Roman" w:cs="Times New Roman"/>
          <w:color w:val="auto"/>
          <w:sz w:val="28"/>
          <w:szCs w:val="28"/>
        </w:rPr>
      </w:pPr>
      <w:bookmarkStart w:id="60" w:name="_Toc502048406"/>
      <w:bookmarkStart w:id="61" w:name="_Toc502048610"/>
    </w:p>
    <w:p w:rsidR="00FF272A" w:rsidRPr="00394F1F" w:rsidRDefault="00FF272A" w:rsidP="00B82C1F">
      <w:pPr>
        <w:pStyle w:val="20"/>
        <w:spacing w:before="0" w:line="240" w:lineRule="auto"/>
        <w:jc w:val="center"/>
        <w:rPr>
          <w:rFonts w:ascii="Times New Roman" w:hAnsi="Times New Roman" w:cs="Times New Roman"/>
          <w:sz w:val="28"/>
          <w:szCs w:val="28"/>
        </w:rPr>
      </w:pPr>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w:t>
            </w:r>
            <w:r w:rsidRPr="0055494D">
              <w:rPr>
                <w:rFonts w:ascii="Times New Roman" w:hAnsi="Times New Roman" w:cs="Times New Roman"/>
                <w:spacing w:val="2"/>
                <w:sz w:val="28"/>
                <w:szCs w:val="28"/>
                <w:shd w:val="clear" w:color="auto" w:fill="FFFFFF"/>
              </w:rPr>
              <w:lastRenderedPageBreak/>
              <w:t>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7420AB" w:rsidRPr="007420A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7420AB" w:rsidRPr="007420AB">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w:t>
            </w:r>
            <w:r w:rsidRPr="0055494D">
              <w:rPr>
                <w:rFonts w:ascii="Times New Roman" w:hAnsi="Times New Roman" w:cs="Times New Roman"/>
                <w:sz w:val="28"/>
                <w:szCs w:val="28"/>
              </w:rPr>
              <w:lastRenderedPageBreak/>
              <w:t>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lastRenderedPageBreak/>
              <w:t xml:space="preserve">Вместимость складов [3], т на 1 </w:t>
            </w:r>
            <w:r w:rsidRPr="0055494D">
              <w:rPr>
                <w:rFonts w:ascii="Times New Roman" w:hAnsi="Times New Roman" w:cs="Times New Roman"/>
                <w:sz w:val="28"/>
                <w:szCs w:val="28"/>
              </w:rPr>
              <w:lastRenderedPageBreak/>
              <w:t>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lastRenderedPageBreak/>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В городах кроме городских парков и парков планировочных районов могут предусматриваться специализированные парки, </w:t>
      </w:r>
      <w:r w:rsidRPr="001949BB">
        <w:rPr>
          <w:sz w:val="28"/>
          <w:szCs w:val="28"/>
          <w:lang w:val="ru-RU"/>
        </w:rPr>
        <w:lastRenderedPageBreak/>
        <w:t>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276" w:type="dxa"/>
        <w:tblLayout w:type="fixed"/>
        <w:tblLook w:val="0000"/>
      </w:tblPr>
      <w:tblGrid>
        <w:gridCol w:w="2674"/>
        <w:gridCol w:w="2290"/>
        <w:gridCol w:w="1331"/>
        <w:gridCol w:w="1331"/>
        <w:gridCol w:w="1331"/>
        <w:gridCol w:w="1542"/>
      </w:tblGrid>
      <w:tr w:rsidR="001949BB" w:rsidRPr="00240489" w:rsidTr="00E87A29">
        <w:trPr>
          <w:cantSplit/>
          <w:jc w:val="center"/>
        </w:trPr>
        <w:tc>
          <w:tcPr>
            <w:tcW w:w="2674"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E87A29">
        <w:trPr>
          <w:cantSplit/>
          <w:jc w:val="center"/>
        </w:trPr>
        <w:tc>
          <w:tcPr>
            <w:tcW w:w="2674"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E87A29">
        <w:trPr>
          <w:trHeight w:val="218"/>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557D03">
        <w:rPr>
          <w:rFonts w:ascii="Times New Roman" w:hAnsi="Times New Roman" w:cs="Times New Roman"/>
          <w:b/>
          <w:sz w:val="28"/>
          <w:szCs w:val="28"/>
        </w:rPr>
        <w:t>Ельнинский</w:t>
      </w:r>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7420AB"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E87A29" w:rsidP="00B91405">
      <w:pPr>
        <w:pStyle w:val="afd"/>
        <w:numPr>
          <w:ilvl w:val="0"/>
          <w:numId w:val="12"/>
        </w:numPr>
        <w:tabs>
          <w:tab w:val="left" w:pos="1134"/>
        </w:tabs>
        <w:spacing w:after="0"/>
        <w:ind w:left="0" w:right="107" w:firstLine="709"/>
        <w:jc w:val="both"/>
        <w:rPr>
          <w:sz w:val="28"/>
          <w:szCs w:val="28"/>
        </w:rPr>
      </w:pPr>
      <w:r>
        <w:rPr>
          <w:sz w:val="28"/>
          <w:szCs w:val="28"/>
        </w:rPr>
        <w:t>З</w:t>
      </w:r>
      <w:r w:rsidR="00011556">
        <w:rPr>
          <w:sz w:val="28"/>
          <w:szCs w:val="28"/>
        </w:rPr>
        <w:t xml:space="preserve">акон </w:t>
      </w:r>
      <w:r w:rsidRPr="00E87A29">
        <w:rPr>
          <w:sz w:val="28"/>
          <w:szCs w:val="28"/>
        </w:rPr>
        <w:t>Смоленской области от 2</w:t>
      </w:r>
      <w:r w:rsidR="0009250A">
        <w:rPr>
          <w:sz w:val="28"/>
          <w:szCs w:val="28"/>
        </w:rPr>
        <w:t>0</w:t>
      </w:r>
      <w:r w:rsidRPr="00E87A29">
        <w:rPr>
          <w:sz w:val="28"/>
          <w:szCs w:val="28"/>
        </w:rPr>
        <w:t xml:space="preserve"> декабря </w:t>
      </w:r>
      <w:smartTag w:uri="urn:schemas-microsoft-com:office:smarttags" w:element="metricconverter">
        <w:smartTagPr>
          <w:attr w:name="ProductID" w:val="2004 г"/>
        </w:smartTagPr>
        <w:r w:rsidRPr="00E87A29">
          <w:rPr>
            <w:sz w:val="28"/>
            <w:szCs w:val="28"/>
          </w:rPr>
          <w:t>2004 г</w:t>
        </w:r>
      </w:smartTag>
      <w:r w:rsidRPr="00E87A29">
        <w:rPr>
          <w:sz w:val="28"/>
          <w:szCs w:val="28"/>
        </w:rPr>
        <w:t>. № 1</w:t>
      </w:r>
      <w:r w:rsidR="0009250A">
        <w:rPr>
          <w:sz w:val="28"/>
          <w:szCs w:val="28"/>
        </w:rPr>
        <w:t>08</w:t>
      </w:r>
      <w:r w:rsidRPr="00E87A29">
        <w:rPr>
          <w:sz w:val="28"/>
          <w:szCs w:val="28"/>
        </w:rPr>
        <w:t xml:space="preserve">-з (в ред. от </w:t>
      </w:r>
      <w:r w:rsidR="00011556">
        <w:rPr>
          <w:sz w:val="28"/>
          <w:szCs w:val="28"/>
        </w:rPr>
        <w:t>25</w:t>
      </w:r>
      <w:r w:rsidRPr="00E87A29">
        <w:rPr>
          <w:sz w:val="28"/>
          <w:szCs w:val="28"/>
        </w:rPr>
        <w:t>.</w:t>
      </w:r>
      <w:r w:rsidR="00011556">
        <w:rPr>
          <w:sz w:val="28"/>
          <w:szCs w:val="28"/>
        </w:rPr>
        <w:t>05</w:t>
      </w:r>
      <w:r w:rsidRPr="00E87A29">
        <w:rPr>
          <w:sz w:val="28"/>
          <w:szCs w:val="28"/>
        </w:rPr>
        <w:t>.201</w:t>
      </w:r>
      <w:r w:rsidR="00011556">
        <w:rPr>
          <w:sz w:val="28"/>
          <w:szCs w:val="28"/>
        </w:rPr>
        <w:t>7</w:t>
      </w:r>
      <w:r w:rsidRPr="00E87A29">
        <w:rPr>
          <w:sz w:val="28"/>
          <w:szCs w:val="28"/>
        </w:rPr>
        <w:t xml:space="preserve"> №</w:t>
      </w:r>
      <w:r w:rsidR="00011556">
        <w:rPr>
          <w:sz w:val="28"/>
          <w:szCs w:val="28"/>
        </w:rPr>
        <w:t>5</w:t>
      </w:r>
      <w:r w:rsidR="0009250A">
        <w:rPr>
          <w:sz w:val="28"/>
          <w:szCs w:val="28"/>
        </w:rPr>
        <w:t>5</w:t>
      </w:r>
      <w:r w:rsidRPr="00E87A29">
        <w:rPr>
          <w:sz w:val="28"/>
          <w:szCs w:val="28"/>
        </w:rPr>
        <w:t>-з) «О наделении статусом муниципального района муниципального образования "</w:t>
      </w:r>
      <w:r w:rsidR="00557D03">
        <w:rPr>
          <w:sz w:val="28"/>
          <w:szCs w:val="28"/>
        </w:rPr>
        <w:t>Ельнинский</w:t>
      </w:r>
      <w:r w:rsidRPr="00E87A29">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7420AB"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Территория </w:t>
      </w:r>
      <w:r w:rsidR="00557D03">
        <w:rPr>
          <w:rFonts w:ascii="Times New Roman" w:eastAsia="Times New Roman" w:hAnsi="Times New Roman" w:cs="Times New Roman"/>
          <w:sz w:val="28"/>
          <w:szCs w:val="28"/>
          <w:lang w:eastAsia="ru-RU"/>
        </w:rPr>
        <w:t>Леонидовского</w:t>
      </w:r>
      <w:r w:rsidRPr="00A15CB3">
        <w:rPr>
          <w:rFonts w:ascii="Times New Roman" w:eastAsia="Times New Roman" w:hAnsi="Times New Roman" w:cs="Times New Roman"/>
          <w:sz w:val="28"/>
          <w:szCs w:val="28"/>
          <w:lang w:eastAsia="ru-RU"/>
        </w:rPr>
        <w:t xml:space="preserve"> сельского поселения расположена в </w:t>
      </w:r>
      <w:r w:rsidR="0000508F">
        <w:rPr>
          <w:rFonts w:ascii="Times New Roman" w:eastAsia="Times New Roman" w:hAnsi="Times New Roman" w:cs="Times New Roman"/>
          <w:sz w:val="28"/>
          <w:szCs w:val="28"/>
          <w:lang w:eastAsia="ru-RU"/>
        </w:rPr>
        <w:t>юж</w:t>
      </w:r>
      <w:r w:rsidRPr="00A15CB3">
        <w:rPr>
          <w:rFonts w:ascii="Times New Roman" w:eastAsia="Times New Roman" w:hAnsi="Times New Roman" w:cs="Times New Roman"/>
          <w:sz w:val="28"/>
          <w:szCs w:val="28"/>
          <w:lang w:eastAsia="ru-RU"/>
        </w:rPr>
        <w:t xml:space="preserve">ной части </w:t>
      </w:r>
      <w:r w:rsidR="00557D03">
        <w:rPr>
          <w:rFonts w:ascii="Times New Roman" w:eastAsia="Times New Roman" w:hAnsi="Times New Roman" w:cs="Times New Roman"/>
          <w:sz w:val="28"/>
          <w:szCs w:val="28"/>
          <w:lang w:eastAsia="ru-RU"/>
        </w:rPr>
        <w:t>Ельнинского</w:t>
      </w:r>
      <w:r w:rsidR="0009250A">
        <w:rPr>
          <w:rFonts w:ascii="Times New Roman" w:eastAsia="Times New Roman" w:hAnsi="Times New Roman" w:cs="Times New Roman"/>
          <w:sz w:val="28"/>
          <w:szCs w:val="28"/>
          <w:lang w:eastAsia="ru-RU"/>
        </w:rPr>
        <w:t xml:space="preserve"> района.</w:t>
      </w:r>
    </w:p>
    <w:p w:rsidR="00A15CB3" w:rsidRPr="00A15CB3" w:rsidRDefault="00A15CB3" w:rsidP="0001155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557D03">
        <w:rPr>
          <w:rFonts w:ascii="Times New Roman" w:eastAsia="Times New Roman" w:hAnsi="Times New Roman" w:cs="Times New Roman"/>
          <w:sz w:val="28"/>
          <w:szCs w:val="28"/>
          <w:lang w:eastAsia="ru-RU"/>
        </w:rPr>
        <w:t>Леонидовского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00011556" w:rsidRPr="00011556">
        <w:rPr>
          <w:rFonts w:ascii="Times New Roman" w:eastAsia="Times New Roman" w:hAnsi="Times New Roman" w:cs="Times New Roman"/>
          <w:sz w:val="28"/>
          <w:szCs w:val="28"/>
          <w:lang w:eastAsia="ru-RU"/>
        </w:rPr>
        <w:t xml:space="preserve">законом Смоленской области </w:t>
      </w:r>
      <w:r w:rsidR="0009250A"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0009250A" w:rsidRPr="0009250A">
          <w:rPr>
            <w:rFonts w:ascii="Times New Roman" w:eastAsia="Times New Roman" w:hAnsi="Times New Roman" w:cs="Times New Roman"/>
            <w:sz w:val="28"/>
            <w:szCs w:val="28"/>
            <w:lang w:eastAsia="ru-RU"/>
          </w:rPr>
          <w:t>2004 г</w:t>
        </w:r>
      </w:smartTag>
      <w:r w:rsidR="0009250A" w:rsidRPr="0009250A">
        <w:rPr>
          <w:rFonts w:ascii="Times New Roman" w:eastAsia="Times New Roman" w:hAnsi="Times New Roman" w:cs="Times New Roman"/>
          <w:sz w:val="28"/>
          <w:szCs w:val="28"/>
          <w:lang w:eastAsia="ru-RU"/>
        </w:rPr>
        <w:t>. № 108-з (в ред. от 25.05.2017 №55-з)</w:t>
      </w:r>
      <w:r w:rsidR="00011556" w:rsidRPr="00011556">
        <w:rPr>
          <w:rFonts w:ascii="Times New Roman" w:eastAsia="Times New Roman" w:hAnsi="Times New Roman" w:cs="Times New Roman"/>
          <w:sz w:val="28"/>
          <w:szCs w:val="28"/>
          <w:lang w:eastAsia="ru-RU"/>
        </w:rPr>
        <w:t xml:space="preserve"> «О наделении статусом муниципального района муниципального образования "</w:t>
      </w:r>
      <w:r w:rsidR="00557D03">
        <w:rPr>
          <w:rFonts w:ascii="Times New Roman" w:eastAsia="Times New Roman" w:hAnsi="Times New Roman" w:cs="Times New Roman"/>
          <w:sz w:val="28"/>
          <w:szCs w:val="28"/>
          <w:lang w:eastAsia="ru-RU"/>
        </w:rPr>
        <w:t>Ельнинский</w:t>
      </w:r>
      <w:r w:rsidR="00011556" w:rsidRPr="00011556">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011556">
        <w:rPr>
          <w:rFonts w:ascii="Times New Roman" w:eastAsia="Times New Roman" w:hAnsi="Times New Roman" w:cs="Times New Roman"/>
          <w:sz w:val="28"/>
          <w:szCs w:val="28"/>
          <w:lang w:eastAsia="ru-RU"/>
        </w:rPr>
        <w:t>.</w:t>
      </w:r>
    </w:p>
    <w:p w:rsidR="00011556" w:rsidRPr="00011556" w:rsidRDefault="00A15CB3" w:rsidP="00011556">
      <w:pPr>
        <w:pStyle w:val="ConsPlusNormal"/>
        <w:spacing w:before="240"/>
        <w:ind w:firstLine="540"/>
        <w:contextualSpacing/>
        <w:jc w:val="both"/>
        <w:rPr>
          <w:rFonts w:ascii="Times New Roman" w:hAnsi="Times New Roman" w:cs="Times New Roman"/>
          <w:sz w:val="28"/>
          <w:szCs w:val="28"/>
        </w:rPr>
      </w:pPr>
      <w:r w:rsidRPr="00A15CB3">
        <w:rPr>
          <w:rFonts w:ascii="Times New Roman" w:hAnsi="Times New Roman" w:cs="Times New Roman"/>
          <w:sz w:val="28"/>
          <w:szCs w:val="28"/>
        </w:rPr>
        <w:t xml:space="preserve">В состав </w:t>
      </w:r>
      <w:r w:rsidR="00557D03">
        <w:rPr>
          <w:rFonts w:ascii="Times New Roman" w:hAnsi="Times New Roman" w:cs="Times New Roman"/>
          <w:sz w:val="28"/>
          <w:szCs w:val="28"/>
        </w:rPr>
        <w:t>Леонидовского</w:t>
      </w:r>
      <w:r w:rsidRPr="00A15CB3">
        <w:rPr>
          <w:rFonts w:ascii="Times New Roman" w:hAnsi="Times New Roman" w:cs="Times New Roman"/>
          <w:sz w:val="28"/>
          <w:szCs w:val="28"/>
        </w:rPr>
        <w:t xml:space="preserve"> сельского поселения входят </w:t>
      </w:r>
      <w:r w:rsidR="00011556">
        <w:rPr>
          <w:rFonts w:ascii="Times New Roman" w:hAnsi="Times New Roman" w:cs="Times New Roman"/>
          <w:sz w:val="28"/>
          <w:szCs w:val="28"/>
        </w:rPr>
        <w:t xml:space="preserve">следующие </w:t>
      </w:r>
      <w:r w:rsidRPr="00A15CB3">
        <w:rPr>
          <w:rFonts w:ascii="Times New Roman" w:hAnsi="Times New Roman" w:cs="Times New Roman"/>
          <w:sz w:val="28"/>
          <w:szCs w:val="28"/>
        </w:rPr>
        <w:t>населённы</w:t>
      </w:r>
      <w:r w:rsidR="00011556">
        <w:rPr>
          <w:rFonts w:ascii="Times New Roman" w:hAnsi="Times New Roman" w:cs="Times New Roman"/>
          <w:sz w:val="28"/>
          <w:szCs w:val="28"/>
        </w:rPr>
        <w:t>е</w:t>
      </w:r>
      <w:r w:rsidRPr="00A15CB3">
        <w:rPr>
          <w:rFonts w:ascii="Times New Roman" w:hAnsi="Times New Roman" w:cs="Times New Roman"/>
          <w:sz w:val="28"/>
          <w:szCs w:val="28"/>
        </w:rPr>
        <w:t xml:space="preserve"> пункт</w:t>
      </w:r>
      <w:r w:rsidR="00011556">
        <w:rPr>
          <w:rFonts w:ascii="Times New Roman" w:hAnsi="Times New Roman" w:cs="Times New Roman"/>
          <w:sz w:val="28"/>
          <w:szCs w:val="28"/>
        </w:rPr>
        <w:t>ы</w:t>
      </w:r>
      <w:r w:rsidRPr="00A15CB3">
        <w:rPr>
          <w:rFonts w:ascii="Times New Roman" w:hAnsi="Times New Roman" w:cs="Times New Roman"/>
          <w:sz w:val="28"/>
          <w:szCs w:val="28"/>
        </w:rPr>
        <w:t>:</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Шарапово;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Андреевское; деревня Бабичи;</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Барсуки;</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Бибирево;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Битяково;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Богодилово;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Большое Павлово;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Вербилово;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Волково-Егорье;</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Высокое;</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Гурьево;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Демщино; деревня Дрогинино;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Заполье;</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Зубаревка;</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Зубово; деревня Иванево;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Коситчено;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Костылево;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Лапино;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Леонидово;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Леоново;</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Липня;</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Луки;</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Лысовка;</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Максаки;</w:t>
      </w:r>
      <w:r w:rsidR="00841409">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Малое Павлово; деревня Малышевка;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Милеево;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Мишуково;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Нешево;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Никиточкино;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Новое Мутище;</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Новое Щербино;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Новоселье; деревня Новоспасское;</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Оболоновец;</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Озеренск;</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Орлы;</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Передельники;</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Петрово;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Петуховка;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Погорное;</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Ревячка;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Ренда;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Ржавец;</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Садки;</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Светилово; деревня Седлецкий Починок;</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Селиба;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Сигарево;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Скоково;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Средний Починок; деревня Старое Мутище; деревня Старое Щербино;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Старшевка;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Строина; деревня Сухой Починок;</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Токарево;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Угрица;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Федоровка;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Филатка;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Холм; деревня Хохловка;</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Шатьково; деревня Шевелево;</w:t>
      </w:r>
      <w:r w:rsidR="0000508F">
        <w:rPr>
          <w:rFonts w:ascii="Times New Roman" w:hAnsi="Times New Roman" w:cs="Times New Roman"/>
          <w:sz w:val="28"/>
          <w:szCs w:val="28"/>
        </w:rPr>
        <w:t xml:space="preserve"> </w:t>
      </w:r>
      <w:r w:rsidR="00841409" w:rsidRPr="00841409">
        <w:rPr>
          <w:rFonts w:ascii="Times New Roman" w:hAnsi="Times New Roman" w:cs="Times New Roman"/>
          <w:sz w:val="28"/>
          <w:szCs w:val="28"/>
        </w:rPr>
        <w:t>деревня Щеплево.</w:t>
      </w:r>
    </w:p>
    <w:p w:rsidR="00A15CB3" w:rsidRPr="00A15CB3" w:rsidRDefault="00A15CB3" w:rsidP="00011556">
      <w:pPr>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Административным центром </w:t>
      </w:r>
      <w:r w:rsidR="00557D03">
        <w:rPr>
          <w:rFonts w:ascii="Times New Roman" w:eastAsia="Times New Roman" w:hAnsi="Times New Roman" w:cs="Times New Roman"/>
          <w:sz w:val="28"/>
          <w:szCs w:val="28"/>
          <w:lang w:eastAsia="ru-RU"/>
        </w:rPr>
        <w:t>Леонидовского</w:t>
      </w:r>
      <w:r w:rsidRPr="00A15CB3">
        <w:rPr>
          <w:rFonts w:ascii="Times New Roman" w:eastAsia="Times New Roman" w:hAnsi="Times New Roman" w:cs="Times New Roman"/>
          <w:sz w:val="28"/>
          <w:szCs w:val="28"/>
          <w:lang w:eastAsia="ru-RU"/>
        </w:rPr>
        <w:t xml:space="preserve"> сельского поселения является </w:t>
      </w:r>
      <w:r w:rsidR="0000508F" w:rsidRPr="0000508F">
        <w:rPr>
          <w:rFonts w:ascii="Times New Roman" w:eastAsia="Times New Roman" w:hAnsi="Times New Roman" w:cs="Times New Roman"/>
          <w:sz w:val="28"/>
          <w:szCs w:val="28"/>
          <w:lang w:eastAsia="ru-RU"/>
        </w:rPr>
        <w:t>деревня Шарапово</w:t>
      </w:r>
      <w:r w:rsidRPr="00A15CB3">
        <w:rPr>
          <w:rFonts w:ascii="Times New Roman" w:eastAsia="Times New Roman" w:hAnsi="Times New Roman" w:cs="Times New Roman"/>
          <w:sz w:val="28"/>
          <w:szCs w:val="28"/>
          <w:lang w:eastAsia="ru-RU"/>
        </w:rPr>
        <w:t xml:space="preserve">. Населенный пункт расположен </w:t>
      </w:r>
      <w:r w:rsidR="0000508F" w:rsidRPr="0000508F">
        <w:rPr>
          <w:rFonts w:ascii="Times New Roman" w:eastAsia="Times New Roman" w:hAnsi="Times New Roman" w:cs="Times New Roman"/>
          <w:sz w:val="28"/>
          <w:szCs w:val="28"/>
          <w:lang w:eastAsia="ru-RU"/>
        </w:rPr>
        <w:t>в 1 км к западу от городской черты города Ельня</w:t>
      </w:r>
      <w:r w:rsidRPr="00A15CB3">
        <w:rPr>
          <w:rFonts w:ascii="Times New Roman" w:eastAsia="Times New Roman" w:hAnsi="Times New Roman" w:cs="Times New Roman"/>
          <w:sz w:val="28"/>
          <w:szCs w:val="28"/>
          <w:lang w:eastAsia="ru-RU"/>
        </w:rPr>
        <w:t>.</w:t>
      </w:r>
    </w:p>
    <w:p w:rsidR="00C2417D" w:rsidRDefault="00C2417D" w:rsidP="004D163A">
      <w:pPr>
        <w:pStyle w:val="afd"/>
        <w:spacing w:after="0"/>
        <w:ind w:right="105"/>
        <w:rPr>
          <w:sz w:val="28"/>
          <w:szCs w:val="28"/>
        </w:rPr>
      </w:pPr>
    </w:p>
    <w:p w:rsidR="0000508F" w:rsidRPr="004B035C" w:rsidRDefault="0000508F"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lastRenderedPageBreak/>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00508F" w:rsidRDefault="0000508F" w:rsidP="004D163A">
      <w:pPr>
        <w:pStyle w:val="afd"/>
        <w:spacing w:after="0"/>
        <w:ind w:right="105" w:firstLine="709"/>
        <w:jc w:val="both"/>
        <w:rPr>
          <w:sz w:val="28"/>
          <w:szCs w:val="28"/>
        </w:rPr>
      </w:pPr>
    </w:p>
    <w:p w:rsidR="0000508F" w:rsidRPr="00394F1F" w:rsidRDefault="0000508F"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lastRenderedPageBreak/>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lastRenderedPageBreak/>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557D03">
        <w:rPr>
          <w:sz w:val="28"/>
          <w:szCs w:val="28"/>
        </w:rPr>
        <w:t>Леонидовского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lastRenderedPageBreak/>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w:t>
      </w:r>
      <w:r w:rsidRPr="00394F1F">
        <w:rPr>
          <w:sz w:val="28"/>
          <w:szCs w:val="28"/>
        </w:rPr>
        <w:lastRenderedPageBreak/>
        <w:t>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557D03">
        <w:rPr>
          <w:sz w:val="28"/>
          <w:szCs w:val="28"/>
        </w:rPr>
        <w:t>Ельнинского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557D03">
        <w:rPr>
          <w:sz w:val="28"/>
          <w:szCs w:val="28"/>
        </w:rPr>
        <w:t>Леонидовского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 xml:space="preserve">культурного обслуживания определяет необходимость установления пешеходной </w:t>
      </w:r>
      <w:r w:rsidRPr="00394F1F">
        <w:rPr>
          <w:sz w:val="28"/>
          <w:szCs w:val="28"/>
        </w:rPr>
        <w:lastRenderedPageBreak/>
        <w:t>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lastRenderedPageBreak/>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557D03">
        <w:rPr>
          <w:sz w:val="28"/>
          <w:szCs w:val="28"/>
        </w:rPr>
        <w:t>Ельнинском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2A3214" w:rsidRPr="00394F1F" w:rsidRDefault="002A3214"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57D03">
        <w:rPr>
          <w:sz w:val="28"/>
          <w:szCs w:val="28"/>
        </w:rPr>
        <w:t>Ельнинского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557D03">
        <w:rPr>
          <w:sz w:val="28"/>
          <w:szCs w:val="28"/>
        </w:rPr>
        <w:t>Леонидовского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557D03">
        <w:rPr>
          <w:sz w:val="28"/>
          <w:szCs w:val="28"/>
        </w:rPr>
        <w:t>Леонидовского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Default="00C2417D" w:rsidP="004D163A">
      <w:pPr>
        <w:spacing w:after="0" w:line="240" w:lineRule="auto"/>
        <w:jc w:val="both"/>
        <w:rPr>
          <w:rFonts w:ascii="Times New Roman" w:hAnsi="Times New Roman" w:cs="Times New Roman"/>
          <w:sz w:val="28"/>
          <w:szCs w:val="28"/>
        </w:rPr>
      </w:pPr>
      <w:bookmarkStart w:id="118" w:name="_bookmark19"/>
      <w:bookmarkEnd w:id="118"/>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r w:rsidR="00557D03">
        <w:rPr>
          <w:sz w:val="28"/>
          <w:szCs w:val="28"/>
        </w:rPr>
        <w:t>Ельнинский</w:t>
      </w:r>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2A3214" w:rsidRDefault="002A3214"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lastRenderedPageBreak/>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557D03">
        <w:rPr>
          <w:sz w:val="28"/>
          <w:szCs w:val="28"/>
        </w:rPr>
        <w:t>Леонидовского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557D03">
        <w:rPr>
          <w:sz w:val="28"/>
          <w:szCs w:val="28"/>
        </w:rPr>
        <w:t>Леонидовского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lastRenderedPageBreak/>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557D03">
        <w:rPr>
          <w:sz w:val="28"/>
          <w:szCs w:val="28"/>
        </w:rPr>
        <w:t>Ельнинского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lastRenderedPageBreak/>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w:t>
      </w:r>
      <w:r w:rsidRPr="00394F1F">
        <w:rPr>
          <w:sz w:val="28"/>
          <w:szCs w:val="28"/>
        </w:rPr>
        <w:lastRenderedPageBreak/>
        <w:t>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557D03">
        <w:rPr>
          <w:sz w:val="28"/>
          <w:szCs w:val="28"/>
        </w:rPr>
        <w:t>Леонидовского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2A3214" w:rsidRPr="00934A91" w:rsidTr="004B035C">
        <w:trPr>
          <w:trHeight w:val="763"/>
          <w:jc w:val="center"/>
        </w:trPr>
        <w:tc>
          <w:tcPr>
            <w:tcW w:w="5500" w:type="dxa"/>
            <w:tcBorders>
              <w:top w:val="single" w:sz="4" w:space="0" w:color="000000"/>
              <w:left w:val="single" w:sz="4" w:space="0" w:color="000000"/>
              <w:bottom w:val="single" w:sz="4" w:space="0" w:color="000000"/>
            </w:tcBorders>
          </w:tcPr>
          <w:p w:rsidR="002A3214" w:rsidRPr="00934A91" w:rsidRDefault="002A32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sidR="000E2B14" w:rsidRPr="000E2B1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w:t>
            </w:r>
            <w:r w:rsidR="000E2B14" w:rsidRPr="000E2B14">
              <w:rPr>
                <w:rFonts w:ascii="Times New Roman" w:hAnsi="Times New Roman" w:cs="Times New Roman"/>
                <w:b/>
                <w:sz w:val="28"/>
                <w:szCs w:val="28"/>
              </w:rPr>
              <w:t>2</w:t>
            </w:r>
            <w:r w:rsidRPr="000E2B14">
              <w:rPr>
                <w:rFonts w:ascii="Times New Roman" w:hAnsi="Times New Roman" w:cs="Times New Roman"/>
                <w:b/>
                <w:sz w:val="28"/>
                <w:szCs w:val="28"/>
              </w:rPr>
              <w:t>0</w:t>
            </w:r>
          </w:p>
        </w:tc>
      </w:tr>
      <w:tr w:rsidR="000E2B14"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0E2B14" w:rsidRPr="00934A91" w:rsidRDefault="000E2B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E2B14" w:rsidRPr="000E2B14" w:rsidRDefault="000E2B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0E2B14" w:rsidRPr="000E2B14" w:rsidRDefault="000E2B14" w:rsidP="00557D03">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2A3214">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2A3214" w:rsidRPr="00394F1F" w:rsidRDefault="002A3214"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557D03">
        <w:rPr>
          <w:sz w:val="28"/>
          <w:szCs w:val="28"/>
        </w:rPr>
        <w:t>Леонидовского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00508F" w:rsidRPr="00394F1F" w:rsidRDefault="0000508F" w:rsidP="004D163A">
      <w:pPr>
        <w:pStyle w:val="afd"/>
        <w:spacing w:after="0"/>
        <w:ind w:firstLine="709"/>
        <w:jc w:val="both"/>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557D03">
        <w:rPr>
          <w:sz w:val="28"/>
          <w:szCs w:val="28"/>
        </w:rPr>
        <w:t>Леонидовском</w:t>
      </w:r>
      <w:r w:rsidR="002E2CB6">
        <w:rPr>
          <w:sz w:val="28"/>
          <w:szCs w:val="28"/>
        </w:rPr>
        <w:t>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557D03">
        <w:rPr>
          <w:sz w:val="28"/>
          <w:szCs w:val="28"/>
        </w:rPr>
        <w:t>Леонидовском</w:t>
      </w:r>
      <w:r w:rsidR="002E2CB6">
        <w:rPr>
          <w:sz w:val="28"/>
          <w:szCs w:val="28"/>
        </w:rPr>
        <w:t>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00508F" w:rsidRDefault="0000508F" w:rsidP="004D163A">
      <w:pPr>
        <w:spacing w:after="0" w:line="240" w:lineRule="auto"/>
        <w:jc w:val="both"/>
        <w:rPr>
          <w:rFonts w:ascii="Times New Roman" w:hAnsi="Times New Roman" w:cs="Times New Roman"/>
          <w:sz w:val="28"/>
          <w:szCs w:val="28"/>
        </w:rPr>
      </w:pPr>
    </w:p>
    <w:p w:rsidR="0000508F" w:rsidRDefault="0000508F" w:rsidP="004D163A">
      <w:pPr>
        <w:spacing w:after="0" w:line="240" w:lineRule="auto"/>
        <w:jc w:val="both"/>
        <w:rPr>
          <w:rFonts w:ascii="Times New Roman" w:hAnsi="Times New Roman" w:cs="Times New Roman"/>
          <w:sz w:val="28"/>
          <w:szCs w:val="28"/>
        </w:rPr>
      </w:pPr>
    </w:p>
    <w:p w:rsidR="0000508F" w:rsidRDefault="0000508F" w:rsidP="004D163A">
      <w:pPr>
        <w:spacing w:after="0" w:line="240" w:lineRule="auto"/>
        <w:jc w:val="both"/>
        <w:rPr>
          <w:rFonts w:ascii="Times New Roman" w:hAnsi="Times New Roman" w:cs="Times New Roman"/>
          <w:sz w:val="28"/>
          <w:szCs w:val="28"/>
        </w:rPr>
      </w:pPr>
    </w:p>
    <w:p w:rsidR="0000508F" w:rsidRDefault="0000508F" w:rsidP="004D163A">
      <w:pPr>
        <w:spacing w:after="0" w:line="240" w:lineRule="auto"/>
        <w:jc w:val="both"/>
        <w:rPr>
          <w:rFonts w:ascii="Times New Roman" w:hAnsi="Times New Roman" w:cs="Times New Roman"/>
          <w:sz w:val="28"/>
          <w:szCs w:val="28"/>
        </w:rPr>
      </w:pPr>
    </w:p>
    <w:p w:rsidR="0000508F" w:rsidRPr="00394F1F" w:rsidRDefault="0000508F"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lastRenderedPageBreak/>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w:t>
            </w:r>
            <w:r w:rsidR="00632306" w:rsidRPr="00394F1F">
              <w:rPr>
                <w:rFonts w:ascii="Times New Roman" w:hAnsi="Times New Roman" w:cs="Times New Roman"/>
                <w:sz w:val="28"/>
                <w:szCs w:val="28"/>
              </w:rPr>
              <w:lastRenderedPageBreak/>
              <w:t>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границе </w:t>
            </w:r>
            <w:r w:rsidRPr="00394F1F">
              <w:rPr>
                <w:rFonts w:ascii="Times New Roman" w:hAnsi="Times New Roman" w:cs="Times New Roman"/>
                <w:sz w:val="28"/>
                <w:szCs w:val="28"/>
              </w:rPr>
              <w:lastRenderedPageBreak/>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lastRenderedPageBreak/>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Размещение объектов в границах зон санитарной охраны источников водоснабжения производится в соответствии с требованиями по соблюдению </w:t>
      </w:r>
      <w:r w:rsidRPr="00394F1F">
        <w:rPr>
          <w:sz w:val="28"/>
          <w:szCs w:val="28"/>
        </w:rPr>
        <w:lastRenderedPageBreak/>
        <w:t>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557D03">
        <w:rPr>
          <w:sz w:val="28"/>
          <w:szCs w:val="28"/>
        </w:rPr>
        <w:t>Ельнинского</w:t>
      </w:r>
      <w:r w:rsidRPr="00394F1F">
        <w:rPr>
          <w:sz w:val="28"/>
          <w:szCs w:val="28"/>
        </w:rPr>
        <w:t xml:space="preserve"> района и </w:t>
      </w:r>
      <w:r w:rsidR="00557D03">
        <w:rPr>
          <w:sz w:val="28"/>
          <w:szCs w:val="28"/>
        </w:rPr>
        <w:t>Леонидовского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Pr="00394F1F">
        <w:rPr>
          <w:rFonts w:ascii="Times New Roman" w:hAnsi="Times New Roman" w:cs="Times New Roman"/>
          <w:sz w:val="28"/>
          <w:szCs w:val="28"/>
        </w:rPr>
        <w:lastRenderedPageBreak/>
        <w:t xml:space="preserve">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w:t>
      </w:r>
      <w:r w:rsidRPr="00394F1F">
        <w:rPr>
          <w:sz w:val="28"/>
          <w:szCs w:val="28"/>
        </w:rPr>
        <w:lastRenderedPageBreak/>
        <w:t>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2A3214">
      <w:pPr>
        <w:pStyle w:val="3"/>
        <w:numPr>
          <w:ilvl w:val="2"/>
          <w:numId w:val="53"/>
        </w:numPr>
        <w:spacing w:before="0" w:line="240" w:lineRule="auto"/>
        <w:ind w:left="0" w:firstLine="426"/>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w:t>
      </w:r>
      <w:r w:rsidRPr="00394F1F">
        <w:rPr>
          <w:rFonts w:ascii="Times New Roman" w:hAnsi="Times New Roman" w:cs="Times New Roman"/>
          <w:sz w:val="28"/>
          <w:szCs w:val="28"/>
        </w:rPr>
        <w:lastRenderedPageBreak/>
        <w:t>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557D03">
        <w:rPr>
          <w:sz w:val="28"/>
          <w:szCs w:val="28"/>
        </w:rPr>
        <w:t>Леонидовского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57D03">
        <w:rPr>
          <w:sz w:val="28"/>
          <w:szCs w:val="28"/>
        </w:rPr>
        <w:t>Ельнинского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557D03">
        <w:rPr>
          <w:sz w:val="28"/>
          <w:szCs w:val="28"/>
        </w:rPr>
        <w:t>Леонидовского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557D03">
        <w:rPr>
          <w:rFonts w:ascii="Times New Roman" w:hAnsi="Times New Roman" w:cs="Times New Roman"/>
          <w:sz w:val="28"/>
          <w:szCs w:val="28"/>
        </w:rPr>
        <w:t>Леонидовского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57D03" w:rsidP="004D163A">
            <w:pPr>
              <w:pStyle w:val="TableParagraph"/>
              <w:ind w:right="728"/>
              <w:rPr>
                <w:sz w:val="28"/>
                <w:szCs w:val="28"/>
                <w:lang w:val="ru-RU"/>
              </w:rPr>
            </w:pPr>
            <w:r>
              <w:rPr>
                <w:sz w:val="28"/>
                <w:szCs w:val="28"/>
                <w:lang w:val="ru-RU"/>
              </w:rPr>
              <w:t>Ельнинский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557D03">
              <w:rPr>
                <w:sz w:val="28"/>
                <w:szCs w:val="28"/>
                <w:lang w:val="ru-RU"/>
              </w:rPr>
              <w:t>Ельнинский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557D03" w:rsidP="004D163A">
            <w:pPr>
              <w:pStyle w:val="TableParagraph"/>
              <w:ind w:right="87"/>
              <w:rPr>
                <w:sz w:val="28"/>
                <w:szCs w:val="28"/>
                <w:lang w:val="ru-RU"/>
              </w:rPr>
            </w:pPr>
            <w:r>
              <w:rPr>
                <w:sz w:val="28"/>
                <w:szCs w:val="28"/>
                <w:lang w:val="ru-RU"/>
              </w:rPr>
              <w:t>Леонидовское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557D03">
              <w:rPr>
                <w:sz w:val="28"/>
                <w:szCs w:val="28"/>
                <w:lang w:val="ru-RU"/>
              </w:rPr>
              <w:t>Леонидовского</w:t>
            </w:r>
            <w:r w:rsidRPr="00394F1F">
              <w:rPr>
                <w:sz w:val="28"/>
                <w:szCs w:val="28"/>
                <w:lang w:val="ru-RU"/>
              </w:rPr>
              <w:t xml:space="preserve"> сельского поселения, МНГП </w:t>
            </w:r>
            <w:r w:rsidR="00557D03">
              <w:rPr>
                <w:sz w:val="28"/>
                <w:szCs w:val="28"/>
                <w:lang w:val="ru-RU"/>
              </w:rPr>
              <w:t>Леонидовского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557D03">
              <w:rPr>
                <w:sz w:val="28"/>
                <w:szCs w:val="28"/>
                <w:lang w:val="ru-RU"/>
              </w:rPr>
              <w:t>Леонидовского</w:t>
            </w:r>
            <w:r w:rsidRPr="00394F1F">
              <w:rPr>
                <w:sz w:val="28"/>
                <w:szCs w:val="28"/>
                <w:lang w:val="ru-RU"/>
              </w:rPr>
              <w:t xml:space="preserve"> сельского поселения </w:t>
            </w:r>
            <w:r w:rsidR="009B17A9">
              <w:rPr>
                <w:sz w:val="28"/>
                <w:szCs w:val="28"/>
                <w:lang w:val="ru-RU"/>
              </w:rPr>
              <w:t>муниципального образования «</w:t>
            </w:r>
            <w:r w:rsidR="00557D03">
              <w:rPr>
                <w:sz w:val="28"/>
                <w:szCs w:val="28"/>
                <w:lang w:val="ru-RU"/>
              </w:rPr>
              <w:t>Ельнинский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557D03">
        <w:rPr>
          <w:sz w:val="28"/>
          <w:szCs w:val="28"/>
        </w:rPr>
        <w:t>Леонидовского</w:t>
      </w:r>
      <w:r w:rsidRPr="00394F1F">
        <w:rPr>
          <w:sz w:val="28"/>
          <w:szCs w:val="28"/>
        </w:rPr>
        <w:t xml:space="preserve"> сельского поселения </w:t>
      </w:r>
      <w:r w:rsidR="00557D03">
        <w:rPr>
          <w:sz w:val="28"/>
          <w:szCs w:val="28"/>
        </w:rPr>
        <w:t>Ельнинского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557D03">
        <w:rPr>
          <w:rFonts w:ascii="Times New Roman" w:hAnsi="Times New Roman" w:cs="Times New Roman"/>
          <w:sz w:val="28"/>
          <w:szCs w:val="28"/>
        </w:rPr>
        <w:t>Ельнинский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47" w:rsidRDefault="00944C47" w:rsidP="0027659D">
      <w:pPr>
        <w:spacing w:after="0" w:line="240" w:lineRule="auto"/>
      </w:pPr>
      <w:r>
        <w:separator/>
      </w:r>
    </w:p>
  </w:endnote>
  <w:endnote w:type="continuationSeparator" w:id="0">
    <w:p w:rsidR="00944C47" w:rsidRDefault="00944C47"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E01DF7" w:rsidRDefault="00557D03" w:rsidP="008259BE">
    <w:pPr>
      <w:pStyle w:val="a9"/>
      <w:pBdr>
        <w:top w:val="single" w:sz="4" w:space="1" w:color="auto"/>
      </w:pBdr>
      <w:jc w:val="center"/>
      <w:rPr>
        <w:i/>
        <w:iCs/>
        <w:sz w:val="20"/>
        <w:szCs w:val="20"/>
      </w:rPr>
    </w:pPr>
    <w:r>
      <w:rPr>
        <w:bCs/>
        <w:i/>
        <w:iCs/>
        <w:sz w:val="20"/>
      </w:rPr>
      <w:t>ООО «ГРАДОСТРОИТЕЛЬСТВО И  КАДАСТР»</w:t>
    </w:r>
  </w:p>
  <w:p w:rsidR="00557D03" w:rsidRPr="00936BEF" w:rsidRDefault="00557D03" w:rsidP="008259BE">
    <w:pPr>
      <w:pStyle w:val="a9"/>
      <w:pBdr>
        <w:top w:val="single" w:sz="4" w:space="1" w:color="auto"/>
      </w:pBdr>
      <w:jc w:val="center"/>
      <w:rPr>
        <w:i/>
        <w:sz w:val="20"/>
      </w:rPr>
    </w:pPr>
  </w:p>
  <w:p w:rsidR="00557D03" w:rsidRDefault="00557D03">
    <w:pPr>
      <w:pStyle w:val="a9"/>
      <w:jc w:val="center"/>
    </w:pPr>
    <w:fldSimple w:instr=" PAGE   \* MERGEFORMAT ">
      <w:r>
        <w:rPr>
          <w:noProof/>
        </w:rPr>
        <w:t>2</w:t>
      </w:r>
    </w:fldSimple>
  </w:p>
  <w:p w:rsidR="00557D03" w:rsidRPr="00CA143D" w:rsidRDefault="00557D03">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EE621B" w:rsidRDefault="00557D03" w:rsidP="008259BE">
    <w:pPr>
      <w:pStyle w:val="a9"/>
      <w:jc w:val="center"/>
    </w:pPr>
  </w:p>
  <w:p w:rsidR="00557D03" w:rsidRDefault="00557D0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E01DF7" w:rsidRDefault="00557D03" w:rsidP="008259BE">
    <w:pPr>
      <w:pStyle w:val="a9"/>
      <w:pBdr>
        <w:top w:val="single" w:sz="4" w:space="1" w:color="auto"/>
      </w:pBdr>
      <w:jc w:val="center"/>
      <w:rPr>
        <w:i/>
        <w:iCs/>
        <w:sz w:val="20"/>
        <w:szCs w:val="20"/>
      </w:rPr>
    </w:pPr>
    <w:r>
      <w:rPr>
        <w:bCs/>
        <w:i/>
        <w:iCs/>
        <w:sz w:val="20"/>
      </w:rPr>
      <w:t>ООО «ГРАДОСТРОИТЕЛЬСТВО И  КАДАСТР»</w:t>
    </w:r>
  </w:p>
  <w:p w:rsidR="00557D03" w:rsidRPr="00936BEF" w:rsidRDefault="00557D03" w:rsidP="008259BE">
    <w:pPr>
      <w:pStyle w:val="a9"/>
      <w:pBdr>
        <w:top w:val="single" w:sz="4" w:space="1" w:color="auto"/>
      </w:pBdr>
      <w:jc w:val="center"/>
      <w:rPr>
        <w:i/>
        <w:sz w:val="20"/>
      </w:rPr>
    </w:pPr>
  </w:p>
  <w:p w:rsidR="00557D03" w:rsidRDefault="00557D03">
    <w:pPr>
      <w:pStyle w:val="a9"/>
      <w:jc w:val="center"/>
    </w:pPr>
    <w:fldSimple w:instr=" PAGE   \* MERGEFORMAT ">
      <w:r>
        <w:rPr>
          <w:noProof/>
        </w:rPr>
        <w:t>3</w:t>
      </w:r>
    </w:fldSimple>
  </w:p>
  <w:p w:rsidR="00557D03" w:rsidRPr="00CA143D" w:rsidRDefault="00557D03">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EE621B" w:rsidRDefault="00557D03" w:rsidP="008259BE">
    <w:pPr>
      <w:pStyle w:val="a9"/>
      <w:jc w:val="center"/>
    </w:pPr>
  </w:p>
  <w:p w:rsidR="00557D03" w:rsidRDefault="00557D0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B05F91" w:rsidRDefault="00557D03"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557D03" w:rsidRPr="00B05F91" w:rsidRDefault="00557D03" w:rsidP="00B05F91">
    <w:pPr>
      <w:pStyle w:val="a9"/>
      <w:pBdr>
        <w:top w:val="single" w:sz="4" w:space="1" w:color="auto"/>
      </w:pBdr>
      <w:jc w:val="center"/>
      <w:rPr>
        <w:rFonts w:ascii="Times New Roman" w:hAnsi="Times New Roman" w:cs="Times New Roman"/>
        <w:i/>
      </w:rPr>
    </w:pPr>
  </w:p>
  <w:p w:rsidR="00557D03" w:rsidRPr="00B05F91" w:rsidRDefault="00557D03"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941347">
      <w:rPr>
        <w:rFonts w:ascii="Times New Roman" w:hAnsi="Times New Roman" w:cs="Times New Roman"/>
        <w:noProof/>
      </w:rPr>
      <w:t>5</w:t>
    </w:r>
    <w:r w:rsidRPr="00B05F91">
      <w:rPr>
        <w:rFonts w:ascii="Times New Roman" w:hAnsi="Times New Roman" w:cs="Times New Roman"/>
      </w:rPr>
      <w:fldChar w:fldCharType="end"/>
    </w:r>
  </w:p>
  <w:p w:rsidR="00557D03" w:rsidRDefault="00557D0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Default="00557D03">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Default="00557D03">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47" w:rsidRDefault="00944C47" w:rsidP="0027659D">
      <w:pPr>
        <w:spacing w:after="0" w:line="240" w:lineRule="auto"/>
      </w:pPr>
      <w:r>
        <w:separator/>
      </w:r>
    </w:p>
  </w:footnote>
  <w:footnote w:type="continuationSeparator" w:id="0">
    <w:p w:rsidR="00944C47" w:rsidRDefault="00944C47"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230B1C" w:rsidRDefault="00557D0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Леонидовского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557D03" w:rsidRDefault="00557D03"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230B1C" w:rsidRDefault="00557D03"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Леонидовского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557D03" w:rsidRDefault="00557D03"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03" w:rsidRPr="00B05F91" w:rsidRDefault="00557D03"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Леонидовского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r>
      <w:rPr>
        <w:rFonts w:ascii="Times New Roman" w:hAnsi="Times New Roman" w:cs="Times New Roman"/>
        <w:i/>
        <w:sz w:val="20"/>
      </w:rPr>
      <w:t>Ельнинский</w:t>
    </w:r>
    <w:r w:rsidRPr="009B17A9">
      <w:rPr>
        <w:rFonts w:ascii="Times New Roman" w:hAnsi="Times New Roman" w:cs="Times New Roman"/>
        <w:i/>
        <w:sz w:val="20"/>
      </w:rPr>
      <w:t xml:space="preserve"> район» Смоленской области</w:t>
    </w:r>
  </w:p>
  <w:p w:rsidR="00557D03" w:rsidRPr="00B05F91" w:rsidRDefault="00557D03"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 w:numId="58">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2701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214"/>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4770E"/>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DF69E4"/>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2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F76"/>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FBE57-BC02-4336-9DB8-1BEC117A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146</Pages>
  <Words>27474</Words>
  <Characters>200841</Characters>
  <Application>Microsoft Office Word</Application>
  <DocSecurity>0</DocSecurity>
  <Lines>7172</Lines>
  <Paragraphs>3357</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142</cp:revision>
  <cp:lastPrinted>2017-09-15T13:32:00Z</cp:lastPrinted>
  <dcterms:created xsi:type="dcterms:W3CDTF">2017-10-17T06:07:00Z</dcterms:created>
  <dcterms:modified xsi:type="dcterms:W3CDTF">2018-03-29T13:30:00Z</dcterms:modified>
</cp:coreProperties>
</file>