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B5" w:rsidRDefault="006F1AB5" w:rsidP="006F1AB5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«Ельнинский район» Смоленской области </w:t>
      </w:r>
    </w:p>
    <w:p w:rsidR="006F1AB5" w:rsidRDefault="006F1AB5" w:rsidP="006F1AB5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октября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2022 г. по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октября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2023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6F1AB5" w:rsidRDefault="006F1AB5" w:rsidP="006F1AB5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(по данным Единого реестра малого и среднего предпринимательства)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AB5" w:rsidRDefault="006F1AB5" w:rsidP="006F1AB5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AB5" w:rsidRDefault="006F1AB5" w:rsidP="006F1AB5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10.10.2022 по 10.10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:rsidR="006F1AB5" w:rsidRDefault="006F1AB5" w:rsidP="006F1AB5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6F1AB5" w:rsidRPr="00B03B49" w:rsidTr="009206FC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10.10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10.10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-3,60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-0,71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-7,45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-4,54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-3,84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FFFF00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shd w:val="clear" w:color="auto" w:fill="FFFF00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89" w:type="dxa"/>
            <w:shd w:val="clear" w:color="auto" w:fill="FFFF00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FFFF00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-2,87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-0,50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-1,56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-6,84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-4,32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-6,49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-1,49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-3,36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6,10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-1,71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3,79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-0,51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-3,20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-2,48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6F1AB5" w:rsidRPr="00B03B49" w:rsidTr="009206F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</w:tr>
      <w:tr w:rsidR="006F1AB5" w:rsidRPr="00B03B49" w:rsidTr="009206FC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6F1AB5" w:rsidRPr="00B03B49" w:rsidRDefault="006F1AB5" w:rsidP="009206FC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37279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37329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-378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</w:tbl>
    <w:p w:rsidR="006F1AB5" w:rsidRDefault="006F1AB5" w:rsidP="006F1AB5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6F1AB5" w:rsidRDefault="006F1AB5" w:rsidP="006F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 xml:space="preserve">По данным ФНС России количество субъектов МСП, осуществляющих деятельность на территории муниципального образования «Ельнинский район» Смоленской области, </w:t>
      </w:r>
      <w:r>
        <w:rPr>
          <w:rFonts w:ascii="Times New Roman" w:hAnsi="Times New Roman" w:cs="Times New Roman"/>
          <w:color w:val="FF0000"/>
          <w:sz w:val="28"/>
          <w:szCs w:val="28"/>
        </w:rPr>
        <w:t>с октября 2022 г. по октябрь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2023 г.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не изменилось </w:t>
      </w:r>
      <w:r>
        <w:rPr>
          <w:rFonts w:ascii="Times New Roman" w:hAnsi="Times New Roman" w:cs="Times New Roman"/>
          <w:sz w:val="28"/>
          <w:szCs w:val="28"/>
        </w:rPr>
        <w:t>(243</w:t>
      </w:r>
      <w:r w:rsidRPr="004A470C"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47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8"/>
        </w:rPr>
        <w:t>За 9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месяцев 2023 года</w:t>
      </w:r>
      <w:r w:rsidRPr="004A470C">
        <w:rPr>
          <w:rFonts w:ascii="Times New Roman" w:hAnsi="Times New Roman" w:cs="Times New Roman"/>
          <w:sz w:val="28"/>
          <w:szCs w:val="28"/>
        </w:rPr>
        <w:t xml:space="preserve"> число субъектов МСП </w:t>
      </w:r>
      <w:r>
        <w:rPr>
          <w:rFonts w:ascii="Times New Roman" w:hAnsi="Times New Roman" w:cs="Times New Roman"/>
          <w:color w:val="FF0000"/>
          <w:sz w:val="28"/>
          <w:szCs w:val="28"/>
        </w:rPr>
        <w:t>увеличилось на 1 ед. (0,41%)</w:t>
      </w:r>
      <w:r w:rsidRPr="004A470C">
        <w:rPr>
          <w:rFonts w:ascii="Times New Roman" w:hAnsi="Times New Roman" w:cs="Times New Roman"/>
          <w:sz w:val="28"/>
          <w:szCs w:val="28"/>
        </w:rPr>
        <w:t>.</w:t>
      </w:r>
    </w:p>
    <w:p w:rsidR="006F1AB5" w:rsidRDefault="006F1AB5" w:rsidP="006F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CE">
        <w:rPr>
          <w:rFonts w:ascii="Times New Roman" w:hAnsi="Times New Roman" w:cs="Times New Roman"/>
          <w:sz w:val="28"/>
          <w:szCs w:val="28"/>
        </w:rPr>
        <w:t xml:space="preserve">Из представленной таблицы видно, что из </w:t>
      </w:r>
      <w:r w:rsidRPr="00FD7F4B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 w:rsidRPr="00746CCE">
        <w:rPr>
          <w:rFonts w:ascii="Times New Roman" w:hAnsi="Times New Roman" w:cs="Times New Roman"/>
          <w:sz w:val="28"/>
          <w:szCs w:val="28"/>
        </w:rPr>
        <w:t xml:space="preserve">муниципальных образований Смоленской области с начала 2023 года количество субъектов МСП увеличилось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3A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CCE">
        <w:rPr>
          <w:rFonts w:ascii="Times New Roman" w:hAnsi="Times New Roman" w:cs="Times New Roman"/>
          <w:sz w:val="28"/>
          <w:szCs w:val="28"/>
        </w:rPr>
        <w:t>(Смол</w:t>
      </w:r>
      <w:r>
        <w:rPr>
          <w:rFonts w:ascii="Times New Roman" w:hAnsi="Times New Roman" w:cs="Times New Roman"/>
          <w:sz w:val="28"/>
          <w:szCs w:val="28"/>
        </w:rPr>
        <w:t>енский +123 ед. или 5,13%; Гагаринский +56 ед. или 3,98</w:t>
      </w:r>
      <w:r w:rsidRPr="00746CCE">
        <w:rPr>
          <w:rFonts w:ascii="Times New Roman" w:hAnsi="Times New Roman" w:cs="Times New Roman"/>
          <w:sz w:val="28"/>
          <w:szCs w:val="28"/>
        </w:rPr>
        <w:t xml:space="preserve">%;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есногорск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+1 ед. или 0,18%;  Демидовский +5 ед. или 1,71</w:t>
      </w:r>
      <w:r w:rsidRPr="00746CC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+8</w:t>
      </w:r>
      <w:r w:rsidRPr="00746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ед. или 4,54</w:t>
      </w:r>
      <w:r w:rsidRPr="00746CC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+2 ед. или 1,07%;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+2 ед. или 1,48% и Ельнинский  + 1 ед. или 0,41%</w:t>
      </w:r>
      <w:r w:rsidRPr="00746CCE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двух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Холм-Жирковском районах</w:t>
      </w:r>
      <w:r w:rsidRPr="00746CCE">
        <w:rPr>
          <w:rFonts w:ascii="Times New Roman" w:hAnsi="Times New Roman" w:cs="Times New Roman"/>
          <w:sz w:val="28"/>
          <w:szCs w:val="28"/>
        </w:rPr>
        <w:t>) наблюдается отсутствие динамики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остальных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746CCE">
        <w:rPr>
          <w:rFonts w:ascii="Times New Roman" w:hAnsi="Times New Roman" w:cs="Times New Roman"/>
          <w:sz w:val="28"/>
          <w:szCs w:val="28"/>
        </w:rPr>
        <w:t xml:space="preserve"> отмечено снижение числа зарегистрированных субъ</w:t>
      </w:r>
      <w:r>
        <w:rPr>
          <w:rFonts w:ascii="Times New Roman" w:hAnsi="Times New Roman" w:cs="Times New Roman"/>
          <w:sz w:val="28"/>
          <w:szCs w:val="28"/>
        </w:rPr>
        <w:t>ектов МСП. Наибольшее снижение:</w:t>
      </w:r>
      <w:r w:rsidRPr="00746CC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Дорогобужском (-28 ед. или 4,39%),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(-13 ед. или 6,84),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(-27 ед. или 4,58%),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(-22 ед. или 1,26%),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(-39 ед. или 4,62 %),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(-44 ед. или 2,48%),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(-322 ед. или 1,58%),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(-12 ед. или 4,54%),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Кардымовском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(-12 ед. или 4,82%),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(-12 ед. или 3,30%), Вяземском (-14 ед. или 0,59%) районах.</w:t>
      </w:r>
    </w:p>
    <w:p w:rsidR="006F1AB5" w:rsidRDefault="006F1AB5" w:rsidP="006F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AB5" w:rsidRDefault="006F1AB5" w:rsidP="006F1AB5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p w:rsidR="006F1AB5" w:rsidRDefault="006F1AB5" w:rsidP="006F1AB5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«Ельнинский район» Смоленской области </w:t>
      </w:r>
    </w:p>
    <w:p w:rsidR="006F1AB5" w:rsidRPr="0042427B" w:rsidRDefault="006F1AB5" w:rsidP="006F1A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6F1AB5" w:rsidRPr="0042427B" w:rsidTr="009206FC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10.10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B5" w:rsidRPr="00B03B49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6F1AB5" w:rsidRPr="0042427B" w:rsidTr="009206FC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B5" w:rsidRPr="003A1025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-8,51</w:t>
            </w:r>
          </w:p>
        </w:tc>
      </w:tr>
      <w:tr w:rsidR="006F1AB5" w:rsidRPr="0042427B" w:rsidTr="009206FC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B5" w:rsidRPr="003A1025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-10,26</w:t>
            </w:r>
          </w:p>
        </w:tc>
      </w:tr>
      <w:tr w:rsidR="006F1AB5" w:rsidRPr="0042427B" w:rsidTr="009206FC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B5" w:rsidRPr="003A1025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1AB5" w:rsidRPr="0042427B" w:rsidTr="009206FC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B5" w:rsidRPr="003A1025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1AB5" w:rsidRPr="0042427B" w:rsidTr="009206FC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B5" w:rsidRPr="003A1025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2,04</w:t>
            </w:r>
          </w:p>
        </w:tc>
      </w:tr>
      <w:tr w:rsidR="006F1AB5" w:rsidRPr="0042427B" w:rsidTr="009206FC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B5" w:rsidRPr="003A1025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</w:tr>
      <w:tr w:rsidR="006F1AB5" w:rsidRPr="0042427B" w:rsidTr="009206FC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B5" w:rsidRPr="003A1025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1AB5" w:rsidRPr="0042427B" w:rsidTr="009206FC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B5" w:rsidRPr="003A1025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1AB5" w:rsidRPr="0042427B" w:rsidTr="009206FC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B5" w:rsidRPr="003A1025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AB5" w:rsidRPr="0042427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F1AB5" w:rsidRDefault="006F1AB5" w:rsidP="006F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AB5" w:rsidRPr="004A470C" w:rsidRDefault="006F1AB5" w:rsidP="006F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 xml:space="preserve">Как видно из представленной таблицы, </w:t>
      </w:r>
      <w:r>
        <w:rPr>
          <w:rFonts w:ascii="Times New Roman" w:hAnsi="Times New Roman" w:cs="Times New Roman"/>
          <w:color w:val="FF0000"/>
          <w:sz w:val="28"/>
          <w:szCs w:val="28"/>
        </w:rPr>
        <w:t>за январь-сентябрь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2023 года </w:t>
      </w:r>
      <w:r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муниципальном образовании «Ельнинский район» Смоленской области  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уменьшилось </w:t>
      </w:r>
      <w:r w:rsidRPr="004A470C">
        <w:rPr>
          <w:rFonts w:ascii="Times New Roman" w:hAnsi="Times New Roman" w:cs="Times New Roman"/>
          <w:sz w:val="28"/>
          <w:szCs w:val="28"/>
        </w:rPr>
        <w:t xml:space="preserve">количество юридических лиц – МСП (на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470C">
        <w:rPr>
          <w:rFonts w:ascii="Times New Roman" w:hAnsi="Times New Roman" w:cs="Times New Roman"/>
          <w:sz w:val="28"/>
          <w:szCs w:val="28"/>
        </w:rPr>
        <w:t xml:space="preserve"> ед. или </w:t>
      </w:r>
      <w:r>
        <w:rPr>
          <w:rFonts w:ascii="Times New Roman" w:hAnsi="Times New Roman" w:cs="Times New Roman"/>
          <w:sz w:val="28"/>
          <w:szCs w:val="28"/>
        </w:rPr>
        <w:t>6,52</w:t>
      </w:r>
      <w:r w:rsidRPr="004A470C">
        <w:rPr>
          <w:rFonts w:ascii="Times New Roman" w:hAnsi="Times New Roman" w:cs="Times New Roman"/>
          <w:sz w:val="28"/>
          <w:szCs w:val="28"/>
        </w:rPr>
        <w:t xml:space="preserve"> %), при этом количество ИП – МСП (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увеличилось) </w:t>
      </w:r>
      <w:r w:rsidRPr="004A47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470C">
        <w:rPr>
          <w:rFonts w:ascii="Times New Roman" w:hAnsi="Times New Roman" w:cs="Times New Roman"/>
          <w:sz w:val="28"/>
          <w:szCs w:val="28"/>
        </w:rPr>
        <w:t xml:space="preserve"> ед. или на </w:t>
      </w:r>
      <w:r>
        <w:rPr>
          <w:rFonts w:ascii="Times New Roman" w:hAnsi="Times New Roman" w:cs="Times New Roman"/>
          <w:sz w:val="28"/>
          <w:szCs w:val="28"/>
        </w:rPr>
        <w:t xml:space="preserve"> 2,04</w:t>
      </w:r>
      <w:r w:rsidRPr="004A470C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6F1AB5" w:rsidRPr="004A470C" w:rsidRDefault="006F1AB5" w:rsidP="006F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>За прошедший календарный год (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FF0000"/>
          <w:sz w:val="28"/>
          <w:szCs w:val="28"/>
        </w:rPr>
        <w:t>октября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2022 г. по </w:t>
      </w:r>
      <w:r>
        <w:rPr>
          <w:rFonts w:ascii="Times New Roman" w:hAnsi="Times New Roman" w:cs="Times New Roman"/>
          <w:color w:val="FF0000"/>
          <w:sz w:val="28"/>
          <w:szCs w:val="28"/>
        </w:rPr>
        <w:t>октябрь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2023 г.</w:t>
      </w:r>
      <w:r w:rsidRPr="004A470C">
        <w:rPr>
          <w:rFonts w:ascii="Times New Roman" w:hAnsi="Times New Roman" w:cs="Times New Roman"/>
          <w:sz w:val="28"/>
          <w:szCs w:val="28"/>
        </w:rPr>
        <w:t xml:space="preserve">) наблюдается 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снижение </w:t>
      </w:r>
      <w:r w:rsidRPr="004A470C">
        <w:rPr>
          <w:rFonts w:ascii="Times New Roman" w:hAnsi="Times New Roman" w:cs="Times New Roman"/>
          <w:sz w:val="28"/>
          <w:szCs w:val="28"/>
        </w:rPr>
        <w:t xml:space="preserve">числа ЮЛ (на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470C">
        <w:rPr>
          <w:rFonts w:ascii="Times New Roman" w:hAnsi="Times New Roman" w:cs="Times New Roman"/>
          <w:sz w:val="28"/>
          <w:szCs w:val="28"/>
        </w:rPr>
        <w:t xml:space="preserve"> ед. или </w:t>
      </w:r>
      <w:r>
        <w:rPr>
          <w:rFonts w:ascii="Times New Roman" w:hAnsi="Times New Roman" w:cs="Times New Roman"/>
          <w:sz w:val="28"/>
          <w:szCs w:val="28"/>
        </w:rPr>
        <w:t>8,51</w:t>
      </w:r>
      <w:r w:rsidRPr="004A470C">
        <w:rPr>
          <w:rFonts w:ascii="Times New Roman" w:hAnsi="Times New Roman" w:cs="Times New Roman"/>
          <w:sz w:val="28"/>
          <w:szCs w:val="28"/>
        </w:rPr>
        <w:t xml:space="preserve"> %) и 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увеличение </w:t>
      </w:r>
      <w:r w:rsidRPr="004A470C">
        <w:rPr>
          <w:rFonts w:ascii="Times New Roman" w:hAnsi="Times New Roman" w:cs="Times New Roman"/>
          <w:sz w:val="28"/>
          <w:szCs w:val="28"/>
        </w:rPr>
        <w:t xml:space="preserve">числа ИП (на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470C">
        <w:rPr>
          <w:rFonts w:ascii="Times New Roman" w:hAnsi="Times New Roman" w:cs="Times New Roman"/>
          <w:sz w:val="28"/>
          <w:szCs w:val="28"/>
        </w:rPr>
        <w:t xml:space="preserve"> ед. или </w:t>
      </w:r>
      <w:r>
        <w:rPr>
          <w:rFonts w:ascii="Times New Roman" w:hAnsi="Times New Roman" w:cs="Times New Roman"/>
          <w:sz w:val="28"/>
          <w:szCs w:val="28"/>
        </w:rPr>
        <w:t>2,04</w:t>
      </w:r>
      <w:r w:rsidRPr="004A470C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6F1AB5" w:rsidRPr="0042427B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6F1AB5" w:rsidRPr="0042427B" w:rsidSect="006F1AB5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6F1AB5" w:rsidRDefault="006F1AB5" w:rsidP="006F1AB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«Ельнинский район» Смоленской области</w:t>
      </w:r>
    </w:p>
    <w:p w:rsidR="006F1AB5" w:rsidRPr="0042427B" w:rsidRDefault="006F1AB5" w:rsidP="006F1A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.2023 </w:t>
      </w:r>
    </w:p>
    <w:p w:rsidR="006F1AB5" w:rsidRPr="0042427B" w:rsidRDefault="006F1AB5" w:rsidP="006F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F5D421" wp14:editId="09D7EE37">
            <wp:extent cx="8591550" cy="4286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1AB5" w:rsidRDefault="006F1AB5" w:rsidP="006F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AB5" w:rsidRPr="004A470C" w:rsidRDefault="006F1AB5" w:rsidP="006F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>Согласно графику, построенному по данным Единого реестра субъектов малого и среднего предпринимательства, динамика прироста количества ИП</w:t>
      </w:r>
      <w:r>
        <w:rPr>
          <w:rFonts w:ascii="Times New Roman" w:hAnsi="Times New Roman" w:cs="Times New Roman"/>
          <w:sz w:val="28"/>
          <w:szCs w:val="28"/>
        </w:rPr>
        <w:t xml:space="preserve"> и ЮЛ с октября</w:t>
      </w:r>
      <w:r w:rsidRPr="004A470C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>по октябрь</w:t>
      </w:r>
      <w:r w:rsidRPr="004A470C">
        <w:rPr>
          <w:rFonts w:ascii="Times New Roman" w:hAnsi="Times New Roman" w:cs="Times New Roman"/>
          <w:sz w:val="28"/>
          <w:szCs w:val="28"/>
        </w:rPr>
        <w:t xml:space="preserve"> 2023 года незначительно изменялась то в сторону увеличения,</w:t>
      </w:r>
      <w:r>
        <w:rPr>
          <w:rFonts w:ascii="Times New Roman" w:hAnsi="Times New Roman" w:cs="Times New Roman"/>
          <w:sz w:val="28"/>
          <w:szCs w:val="28"/>
        </w:rPr>
        <w:t xml:space="preserve"> то в сторону уменьшения на 2-5</w:t>
      </w:r>
      <w:r w:rsidRPr="004A470C">
        <w:rPr>
          <w:rFonts w:ascii="Times New Roman" w:hAnsi="Times New Roman" w:cs="Times New Roman"/>
          <w:sz w:val="28"/>
          <w:szCs w:val="28"/>
        </w:rPr>
        <w:t xml:space="preserve"> единицы. В  силу специфики работы Единого реестра МСП в </w:t>
      </w:r>
      <w:r>
        <w:rPr>
          <w:rFonts w:ascii="Times New Roman" w:hAnsi="Times New Roman" w:cs="Times New Roman"/>
          <w:sz w:val="28"/>
          <w:szCs w:val="28"/>
        </w:rPr>
        <w:t>июле</w:t>
      </w:r>
      <w:r w:rsidRPr="004A470C">
        <w:rPr>
          <w:rFonts w:ascii="Times New Roman" w:hAnsi="Times New Roman" w:cs="Times New Roman"/>
          <w:sz w:val="28"/>
          <w:szCs w:val="28"/>
        </w:rPr>
        <w:t xml:space="preserve"> месяце отмечено существенное снижение числа как ИП, так и ЮЛ.</w:t>
      </w:r>
    </w:p>
    <w:p w:rsidR="006F1AB5" w:rsidRPr="004A470C" w:rsidRDefault="006F1AB5" w:rsidP="006F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470C">
        <w:rPr>
          <w:rFonts w:ascii="Times New Roman" w:hAnsi="Times New Roman" w:cs="Times New Roman"/>
          <w:sz w:val="28"/>
          <w:szCs w:val="28"/>
        </w:rPr>
        <w:t>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4A470C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4A470C"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</w:t>
      </w:r>
      <w:r>
        <w:rPr>
          <w:rFonts w:ascii="Times New Roman" w:hAnsi="Times New Roman" w:cs="Times New Roman"/>
          <w:sz w:val="28"/>
          <w:szCs w:val="28"/>
        </w:rPr>
        <w:t>Из-за</w:t>
      </w:r>
      <w:r w:rsidRPr="004A470C">
        <w:rPr>
          <w:rFonts w:ascii="Times New Roman" w:hAnsi="Times New Roman" w:cs="Times New Roman"/>
          <w:sz w:val="28"/>
          <w:szCs w:val="28"/>
        </w:rPr>
        <w:t xml:space="preserve"> простой регистрации и невысокой налоговой нагрузке </w:t>
      </w:r>
      <w:r>
        <w:rPr>
          <w:rFonts w:ascii="Times New Roman" w:hAnsi="Times New Roman" w:cs="Times New Roman"/>
          <w:sz w:val="28"/>
          <w:szCs w:val="28"/>
        </w:rPr>
        <w:t>многие предприниматели предпочитаю</w:t>
      </w:r>
      <w:r w:rsidRPr="004A470C">
        <w:rPr>
          <w:rFonts w:ascii="Times New Roman" w:hAnsi="Times New Roman" w:cs="Times New Roman"/>
          <w:sz w:val="28"/>
          <w:szCs w:val="28"/>
        </w:rPr>
        <w:t>т этот реж</w:t>
      </w:r>
      <w:r>
        <w:rPr>
          <w:rFonts w:ascii="Times New Roman" w:hAnsi="Times New Roman" w:cs="Times New Roman"/>
          <w:sz w:val="28"/>
          <w:szCs w:val="28"/>
        </w:rPr>
        <w:t xml:space="preserve">им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4A4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AB5" w:rsidRPr="004B633A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6F1AB5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6F1AB5" w:rsidRDefault="006F1AB5" w:rsidP="006F1A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муниципальном образовании «Ельнинский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6F1AB5" w:rsidRPr="00B51FDB" w:rsidRDefault="006F1AB5" w:rsidP="006F1A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1AB5" w:rsidRPr="0042427B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294D86" wp14:editId="098FE859">
            <wp:extent cx="6522720" cy="4338320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1AB5" w:rsidRDefault="006F1AB5" w:rsidP="006F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AB5" w:rsidRPr="0042427B" w:rsidRDefault="006F1AB5" w:rsidP="006F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AB5" w:rsidRDefault="006F1AB5" w:rsidP="006F1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6F1AB5" w:rsidRPr="00B51FDB" w:rsidRDefault="006F1AB5" w:rsidP="006F1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«Ельнинский район» Смоленской области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6F1AB5" w:rsidRPr="00B51FDB" w:rsidTr="009206F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B5" w:rsidRPr="00DC5E4A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B5" w:rsidRPr="00DC5E4A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10.10</w:t>
            </w: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F1AB5" w:rsidRPr="00B51FDB" w:rsidTr="009206F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F1AB5" w:rsidRPr="00B51FDB" w:rsidTr="009206F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1AB5" w:rsidRPr="00B51FDB" w:rsidTr="009206F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1AB5" w:rsidRPr="00B51FDB" w:rsidTr="009206F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1AB5" w:rsidRPr="00B51FDB" w:rsidTr="009206F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1AB5" w:rsidRPr="00B51FDB" w:rsidTr="009206F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1AB5" w:rsidRPr="00B51FDB" w:rsidTr="009206F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1AB5" w:rsidRPr="00B51FDB" w:rsidTr="009206F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6F1AB5" w:rsidRPr="00B51FDB" w:rsidTr="009206F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F1AB5" w:rsidRPr="00B51FDB" w:rsidTr="009206F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6,33</w:t>
            </w:r>
          </w:p>
        </w:tc>
      </w:tr>
      <w:tr w:rsidR="006F1AB5" w:rsidRPr="00B51FDB" w:rsidTr="009206F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1AB5" w:rsidRPr="00B51FDB" w:rsidTr="009206F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1AB5" w:rsidRPr="00B51FDB" w:rsidTr="009206F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2,86</w:t>
            </w:r>
          </w:p>
        </w:tc>
      </w:tr>
      <w:tr w:rsidR="006F1AB5" w:rsidRPr="00B51FDB" w:rsidTr="009206F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1AB5" w:rsidRPr="00B51FDB" w:rsidTr="009206F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9,52</w:t>
            </w:r>
          </w:p>
        </w:tc>
      </w:tr>
      <w:tr w:rsidR="006F1AB5" w:rsidRPr="00B51FDB" w:rsidTr="009206F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-20,00</w:t>
            </w:r>
          </w:p>
        </w:tc>
      </w:tr>
      <w:tr w:rsidR="006F1AB5" w:rsidRPr="00B51FDB" w:rsidTr="009206F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-13,79</w:t>
            </w:r>
          </w:p>
        </w:tc>
      </w:tr>
      <w:tr w:rsidR="006F1AB5" w:rsidRPr="00B51FDB" w:rsidTr="009206F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-14,29</w:t>
            </w:r>
          </w:p>
        </w:tc>
      </w:tr>
      <w:tr w:rsidR="006F1AB5" w:rsidRPr="00B51FDB" w:rsidTr="009206F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</w:tr>
      <w:tr w:rsidR="006F1AB5" w:rsidRPr="00B51FDB" w:rsidTr="009206F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1AB5" w:rsidRPr="00B51FDB" w:rsidTr="009206F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-27,27</w:t>
            </w:r>
          </w:p>
        </w:tc>
      </w:tr>
      <w:tr w:rsidR="006F1AB5" w:rsidRPr="00B51FDB" w:rsidTr="009206F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B5" w:rsidRPr="00B51FDB" w:rsidRDefault="006F1AB5" w:rsidP="009206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5" w:rsidRPr="00B51FDB" w:rsidRDefault="006F1AB5" w:rsidP="009206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0,41</w:t>
            </w:r>
          </w:p>
        </w:tc>
      </w:tr>
    </w:tbl>
    <w:p w:rsidR="006F1AB5" w:rsidRDefault="006F1AB5" w:rsidP="006F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1AB5" w:rsidRDefault="006F1AB5" w:rsidP="006F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Единого реестра субъектов МСП по отраслям, в которых отмечено увеличение числа занятых субъектов МСП с начала года, стали: </w:t>
      </w:r>
      <w:r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образование </w:t>
      </w: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(+1 ед. или 100,0%), </w:t>
      </w:r>
      <w:r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деятельность гостиниц и предприятий общественного питания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(+2 ед. или 25,00</w:t>
      </w: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деятельность в области здравоохранения и социальных услуг </w:t>
      </w: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100,0%),</w:t>
      </w:r>
      <w:r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торговля оптовая и розничная, ремонт автотранспортных средств и мотоциклов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(+5 ед. или 6,33</w:t>
      </w: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транспортировка</w:t>
      </w:r>
      <w:proofErr w:type="gramEnd"/>
      <w:r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хранение </w:t>
      </w: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(+1 ед. или 2,86%), </w:t>
      </w:r>
      <w:r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обрабатывающие производства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(+2</w:t>
      </w: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9,52</w:t>
      </w: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предоставление прочих видов услуг </w:t>
      </w: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(+1 ед. или 6,67 %).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Еще по 10</w:t>
      </w: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видам деятельности наблюдается отсутствие динамики, по 4 – отрицательная динамика.</w:t>
      </w: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Default="006F1AB5" w:rsidP="006F1A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B5" w:rsidRPr="00BE6F06" w:rsidRDefault="006F1AB5" w:rsidP="006F1A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6F06">
        <w:rPr>
          <w:rFonts w:ascii="Times New Roman" w:hAnsi="Times New Roman" w:cs="Times New Roman"/>
          <w:b/>
          <w:bCs/>
          <w:sz w:val="28"/>
          <w:szCs w:val="28"/>
        </w:rPr>
        <w:t xml:space="preserve">Краткие итоги </w:t>
      </w:r>
    </w:p>
    <w:p w:rsidR="006F1AB5" w:rsidRPr="00DC5E4A" w:rsidRDefault="006F1AB5" w:rsidP="006F1AB5">
      <w:pPr>
        <w:tabs>
          <w:tab w:val="left" w:pos="592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F1AB5" w:rsidRDefault="006F1AB5" w:rsidP="006F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>За период с октября 2022 г. по октябрь 2023г. динамика количества субъектов МСП, осуществляющих деятельность в муниципальном образовании «Ельнинский район» Смоленской области, соответствовала тенденциям в большинстве районов Смоленской области</w:t>
      </w:r>
      <w:r w:rsidRPr="00E52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2E63">
        <w:rPr>
          <w:rFonts w:ascii="Times New Roman" w:hAnsi="Times New Roman" w:cs="Times New Roman"/>
          <w:sz w:val="28"/>
          <w:szCs w:val="28"/>
        </w:rPr>
        <w:t xml:space="preserve">За девять месяцев 2023 года количество зарегистрированных субъектов МСП уменьшилось </w:t>
      </w:r>
      <w:r>
        <w:rPr>
          <w:rFonts w:ascii="Times New Roman" w:hAnsi="Times New Roman" w:cs="Times New Roman"/>
          <w:sz w:val="28"/>
          <w:szCs w:val="28"/>
        </w:rPr>
        <w:t>в семнадцати из двадцати семи муниципальных районах.</w:t>
      </w:r>
    </w:p>
    <w:p w:rsidR="006F1AB5" w:rsidRDefault="006F1AB5" w:rsidP="006F1A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470C">
        <w:rPr>
          <w:rFonts w:ascii="Times New Roman" w:hAnsi="Times New Roman" w:cs="Times New Roman"/>
          <w:sz w:val="28"/>
          <w:szCs w:val="28"/>
        </w:rPr>
        <w:t>евысокий темп прироста количества ИП</w:t>
      </w:r>
      <w:r>
        <w:rPr>
          <w:rFonts w:ascii="Times New Roman" w:hAnsi="Times New Roman" w:cs="Times New Roman"/>
          <w:sz w:val="28"/>
          <w:szCs w:val="28"/>
        </w:rPr>
        <w:t xml:space="preserve"> (в 8 муниципальных районах)</w:t>
      </w:r>
      <w:r w:rsidRPr="004A470C">
        <w:rPr>
          <w:rFonts w:ascii="Times New Roman" w:hAnsi="Times New Roman" w:cs="Times New Roman"/>
          <w:sz w:val="28"/>
          <w:szCs w:val="28"/>
        </w:rPr>
        <w:t xml:space="preserve">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4A470C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4A470C"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</w:t>
      </w:r>
    </w:p>
    <w:p w:rsidR="006F1AB5" w:rsidRPr="00BE6F06" w:rsidRDefault="006F1AB5" w:rsidP="006F1A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E63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BE6F06">
        <w:rPr>
          <w:rFonts w:ascii="Times New Roman" w:hAnsi="Times New Roman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C78">
        <w:rPr>
          <w:rFonts w:ascii="Times New Roman" w:hAnsi="Times New Roman" w:cs="Times New Roman"/>
          <w:b/>
          <w:sz w:val="28"/>
          <w:szCs w:val="28"/>
        </w:rPr>
        <w:t>(84,37%)</w:t>
      </w:r>
      <w:r w:rsidRPr="00BE6F06">
        <w:rPr>
          <w:rFonts w:ascii="Times New Roman" w:hAnsi="Times New Roman" w:cs="Times New Roman"/>
          <w:sz w:val="28"/>
          <w:szCs w:val="28"/>
        </w:rPr>
        <w:t>;</w:t>
      </w:r>
      <w:r w:rsidRPr="00FD1E88">
        <w:rPr>
          <w:rFonts w:ascii="Times New Roman" w:hAnsi="Times New Roman" w:cs="Times New Roman"/>
          <w:sz w:val="24"/>
          <w:szCs w:val="24"/>
        </w:rPr>
        <w:t xml:space="preserve"> </w:t>
      </w:r>
      <w:r w:rsidRPr="00BE6F06">
        <w:rPr>
          <w:rFonts w:ascii="Times New Roman" w:hAnsi="Times New Roman" w:cs="Times New Roman"/>
          <w:sz w:val="28"/>
          <w:szCs w:val="28"/>
        </w:rPr>
        <w:t>транспортировка и 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C78">
        <w:rPr>
          <w:rFonts w:ascii="Times New Roman" w:hAnsi="Times New Roman" w:cs="Times New Roman"/>
          <w:b/>
          <w:sz w:val="28"/>
          <w:szCs w:val="28"/>
        </w:rPr>
        <w:t>(36,16%)</w:t>
      </w:r>
      <w:r w:rsidRPr="00BE6F0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005C78">
        <w:rPr>
          <w:rFonts w:ascii="Times New Roman" w:hAnsi="Times New Roman" w:cs="Times New Roman"/>
          <w:b/>
          <w:sz w:val="28"/>
          <w:szCs w:val="28"/>
        </w:rPr>
        <w:t>(16,7%)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E6F06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C78">
        <w:rPr>
          <w:rFonts w:ascii="Times New Roman" w:hAnsi="Times New Roman" w:cs="Times New Roman"/>
          <w:b/>
          <w:sz w:val="28"/>
          <w:szCs w:val="28"/>
        </w:rPr>
        <w:t>(23,1%)</w:t>
      </w:r>
      <w:r w:rsidRPr="00BE6F06">
        <w:rPr>
          <w:rFonts w:ascii="Times New Roman" w:hAnsi="Times New Roman" w:cs="Times New Roman"/>
          <w:sz w:val="28"/>
          <w:szCs w:val="28"/>
        </w:rPr>
        <w:t>; сельское, лесное хозяйство, охота, рыболовство и рыбоводство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C78">
        <w:rPr>
          <w:rFonts w:ascii="Times New Roman" w:hAnsi="Times New Roman" w:cs="Times New Roman"/>
          <w:b/>
          <w:sz w:val="28"/>
          <w:szCs w:val="28"/>
        </w:rPr>
        <w:t>(25,11%)</w:t>
      </w:r>
      <w:r w:rsidRPr="00BE6F06">
        <w:rPr>
          <w:rFonts w:ascii="Times New Roman" w:hAnsi="Times New Roman" w:cs="Times New Roman"/>
          <w:sz w:val="28"/>
          <w:szCs w:val="28"/>
        </w:rPr>
        <w:t>; деятельность гостиниц и предприятий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C78">
        <w:rPr>
          <w:rFonts w:ascii="Times New Roman" w:hAnsi="Times New Roman" w:cs="Times New Roman"/>
          <w:b/>
          <w:sz w:val="28"/>
          <w:szCs w:val="28"/>
        </w:rPr>
        <w:t>(10,4%)</w:t>
      </w:r>
      <w:r w:rsidRPr="00005C78">
        <w:rPr>
          <w:rFonts w:ascii="Times New Roman" w:hAnsi="Times New Roman" w:cs="Times New Roman"/>
          <w:sz w:val="28"/>
          <w:szCs w:val="28"/>
        </w:rPr>
        <w:t>.</w:t>
      </w:r>
      <w:r w:rsidRPr="00005C78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6F1AB5" w:rsidRDefault="006F1AB5" w:rsidP="006F1A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7148" w:rsidRDefault="007E7148">
      <w:bookmarkStart w:id="0" w:name="_GoBack"/>
      <w:bookmarkEnd w:id="0"/>
    </w:p>
    <w:sectPr w:rsidR="007E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22"/>
    <w:rsid w:val="006F1AB5"/>
    <w:rsid w:val="007E7148"/>
    <w:rsid w:val="00D2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86721207721516E-2"/>
          <c:y val="2.5173519976669629E-2"/>
          <c:w val="0.92811889205338782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53E-2"/>
                  <c:y val="4.148148148148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102187614574842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21E-2"/>
                  <c:y val="4.35065616797898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47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014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 46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891E-2"/>
                  <c:y val="5.23954505686788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74E-2"/>
                  <c:y val="4.970755322251393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93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014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014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842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014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014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104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44835</c:v>
                </c:pt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47</c:v>
                </c:pt>
                <c:pt idx="1">
                  <c:v>47</c:v>
                </c:pt>
                <c:pt idx="2">
                  <c:v>47</c:v>
                </c:pt>
                <c:pt idx="3">
                  <c:v>46</c:v>
                </c:pt>
                <c:pt idx="4">
                  <c:v>48</c:v>
                </c:pt>
                <c:pt idx="5">
                  <c:v>49</c:v>
                </c:pt>
                <c:pt idx="6">
                  <c:v>49</c:v>
                </c:pt>
                <c:pt idx="7">
                  <c:v>49</c:v>
                </c:pt>
                <c:pt idx="8">
                  <c:v>49</c:v>
                </c:pt>
                <c:pt idx="9">
                  <c:v>42</c:v>
                </c:pt>
                <c:pt idx="10">
                  <c:v>42</c:v>
                </c:pt>
                <c:pt idx="11">
                  <c:v>43</c:v>
                </c:pt>
                <c:pt idx="12" formatCode="#,##0">
                  <c:v>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014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7014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7014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014E-2"/>
                  <c:y val="-3.75806357538641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7014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41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4842E-2"/>
                  <c:y val="4.5382327209098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024E-2"/>
                  <c:y val="4.8070457859434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31E-2"/>
                  <c:y val="4.510749489647134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41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49E-2"/>
                  <c:y val="5.103342082239724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44835</c:v>
                </c:pt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196</c:v>
                </c:pt>
                <c:pt idx="1">
                  <c:v>198</c:v>
                </c:pt>
                <c:pt idx="2">
                  <c:v>201</c:v>
                </c:pt>
                <c:pt idx="3">
                  <c:v>196</c:v>
                </c:pt>
                <c:pt idx="4">
                  <c:v>196</c:v>
                </c:pt>
                <c:pt idx="5">
                  <c:v>198</c:v>
                </c:pt>
                <c:pt idx="6">
                  <c:v>199</c:v>
                </c:pt>
                <c:pt idx="7">
                  <c:v>202</c:v>
                </c:pt>
                <c:pt idx="8">
                  <c:v>202</c:v>
                </c:pt>
                <c:pt idx="9">
                  <c:v>192</c:v>
                </c:pt>
                <c:pt idx="10">
                  <c:v>197</c:v>
                </c:pt>
                <c:pt idx="11">
                  <c:v>199</c:v>
                </c:pt>
                <c:pt idx="12" formatCode="#,##0">
                  <c:v>200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769792"/>
        <c:axId val="124771328"/>
      </c:lineChart>
      <c:dateAx>
        <c:axId val="124769792"/>
        <c:scaling>
          <c:orientation val="minMax"/>
          <c:max val="45200"/>
          <c:min val="44835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771328"/>
        <c:crosses val="autoZero"/>
        <c:auto val="1"/>
        <c:lblOffset val="100"/>
        <c:baseTimeUnit val="months"/>
      </c:dateAx>
      <c:valAx>
        <c:axId val="12477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76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в муниципальном образовании "Ельнинский район" Смоленской области</a:t>
            </a:r>
          </a:p>
        </c:rich>
      </c:tx>
      <c:layout>
        <c:manualLayout>
          <c:xMode val="edge"/>
          <c:yMode val="edge"/>
          <c:x val="0.2003300411624373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225E-2"/>
          <c:y val="0.11570701825877767"/>
          <c:w val="0.50217115086762487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6"/>
              <c:layout>
                <c:manualLayout>
                  <c:x val="-1.518476954399392E-2"/>
                  <c:y val="4.6503024212137423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794611757058405E-2"/>
                  <c:y val="-1.651284368142508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84</c:v>
                </c:pt>
                <c:pt idx="1">
                  <c:v>36</c:v>
                </c:pt>
                <c:pt idx="2">
                  <c:v>16</c:v>
                </c:pt>
                <c:pt idx="3">
                  <c:v>23</c:v>
                </c:pt>
                <c:pt idx="4">
                  <c:v>6</c:v>
                </c:pt>
                <c:pt idx="5">
                  <c:v>9</c:v>
                </c:pt>
                <c:pt idx="6">
                  <c:v>25</c:v>
                </c:pt>
                <c:pt idx="7">
                  <c:v>5</c:v>
                </c:pt>
                <c:pt idx="8">
                  <c:v>10</c:v>
                </c:pt>
                <c:pt idx="9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7535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Зам_Главы_1</dc:creator>
  <cp:keywords/>
  <dc:description/>
  <cp:lastModifiedBy>Зам_Главы_1</cp:lastModifiedBy>
  <cp:revision>2</cp:revision>
  <dcterms:created xsi:type="dcterms:W3CDTF">2023-11-07T06:46:00Z</dcterms:created>
  <dcterms:modified xsi:type="dcterms:W3CDTF">2023-11-07T06:46:00Z</dcterms:modified>
</cp:coreProperties>
</file>