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097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463C5F8C" wp14:editId="152A67E3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81E8E" w14:textId="77777777" w:rsidR="00AF186E" w:rsidRDefault="00AF186E">
      <w:pPr>
        <w:pStyle w:val="a3"/>
        <w:rPr>
          <w:sz w:val="8"/>
        </w:rPr>
      </w:pPr>
    </w:p>
    <w:p w14:paraId="74191549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01527A59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542C604D" w14:textId="77777777" w:rsidR="00AF186E" w:rsidRDefault="00AF186E" w:rsidP="00EA15A1">
      <w:pPr>
        <w:rPr>
          <w:b/>
        </w:rPr>
      </w:pPr>
    </w:p>
    <w:p w14:paraId="45775E1D" w14:textId="77777777" w:rsidR="00AF186E" w:rsidRDefault="00AF186E">
      <w:pPr>
        <w:jc w:val="center"/>
        <w:rPr>
          <w:b/>
        </w:rPr>
      </w:pPr>
    </w:p>
    <w:p w14:paraId="0F62524F" w14:textId="516E0842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9FC5706" w14:textId="77777777" w:rsidR="00AF186E" w:rsidRDefault="00AF186E">
      <w:pPr>
        <w:rPr>
          <w:b/>
          <w:sz w:val="28"/>
        </w:rPr>
      </w:pPr>
    </w:p>
    <w:p w14:paraId="70A34F1A" w14:textId="77777777" w:rsidR="00AF186E" w:rsidRDefault="00AF186E">
      <w:pPr>
        <w:rPr>
          <w:sz w:val="28"/>
        </w:rPr>
      </w:pPr>
    </w:p>
    <w:p w14:paraId="441E950D" w14:textId="0C6A417A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5D4792">
        <w:rPr>
          <w:sz w:val="28"/>
        </w:rPr>
        <w:t>23.12.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C32794">
        <w:rPr>
          <w:sz w:val="28"/>
        </w:rPr>
        <w:t>1</w:t>
      </w:r>
      <w:r>
        <w:rPr>
          <w:sz w:val="28"/>
        </w:rPr>
        <w:t xml:space="preserve"> </w:t>
      </w:r>
      <w:r w:rsidR="00DE6180">
        <w:rPr>
          <w:sz w:val="28"/>
        </w:rPr>
        <w:t xml:space="preserve">                                                                    </w:t>
      </w:r>
      <w:r w:rsidR="005D4792">
        <w:rPr>
          <w:sz w:val="28"/>
        </w:rPr>
        <w:t xml:space="preserve">                           </w:t>
      </w:r>
      <w:r w:rsidR="00AF186E">
        <w:rPr>
          <w:sz w:val="28"/>
        </w:rPr>
        <w:t>№</w:t>
      </w:r>
      <w:r w:rsidR="00083E07">
        <w:rPr>
          <w:sz w:val="28"/>
        </w:rPr>
        <w:t>70</w:t>
      </w:r>
    </w:p>
    <w:p w14:paraId="6448F042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5D35FA54" w14:textId="77777777" w:rsidR="00061122" w:rsidRDefault="00061122" w:rsidP="000B67F2">
      <w:pPr>
        <w:ind w:right="504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передаче в   собственность            </w:t>
      </w:r>
      <w:proofErr w:type="gramStart"/>
      <w:r>
        <w:rPr>
          <w:spacing w:val="-3"/>
          <w:sz w:val="28"/>
          <w:szCs w:val="28"/>
        </w:rPr>
        <w:t>муниципального  образования</w:t>
      </w:r>
      <w:proofErr w:type="gramEnd"/>
      <w:r>
        <w:rPr>
          <w:spacing w:val="-3"/>
          <w:sz w:val="28"/>
          <w:szCs w:val="28"/>
        </w:rPr>
        <w:t xml:space="preserve">        «Ельнинский район»   </w:t>
      </w:r>
      <w:r>
        <w:rPr>
          <w:sz w:val="28"/>
          <w:szCs w:val="28"/>
        </w:rPr>
        <w:t>Смоленской области</w:t>
      </w:r>
    </w:p>
    <w:p w14:paraId="7AD146FF" w14:textId="77777777" w:rsidR="00687820" w:rsidRPr="00D40938" w:rsidRDefault="00687820" w:rsidP="00687820">
      <w:pPr>
        <w:rPr>
          <w:sz w:val="28"/>
          <w:szCs w:val="28"/>
        </w:rPr>
      </w:pPr>
    </w:p>
    <w:p w14:paraId="499DA6B6" w14:textId="77777777" w:rsidR="00061122" w:rsidRPr="00D40938" w:rsidRDefault="00061122" w:rsidP="00061122">
      <w:pPr>
        <w:rPr>
          <w:sz w:val="28"/>
          <w:szCs w:val="28"/>
        </w:rPr>
      </w:pPr>
    </w:p>
    <w:p w14:paraId="40117A8B" w14:textId="77777777"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27.02.2002 №</w:t>
      </w:r>
      <w:r w:rsidR="00BB0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</w:t>
      </w:r>
      <w:r w:rsidR="00DB293F" w:rsidRPr="00DB293F">
        <w:rPr>
          <w:sz w:val="28"/>
          <w:szCs w:val="28"/>
        </w:rPr>
        <w:t>Положением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</w:p>
    <w:p w14:paraId="79970BF2" w14:textId="77777777"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2B240DF" w14:textId="288A2519"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</w:t>
      </w:r>
      <w:proofErr w:type="gramStart"/>
      <w:r>
        <w:rPr>
          <w:sz w:val="28"/>
          <w:szCs w:val="28"/>
        </w:rPr>
        <w:t xml:space="preserve">депутатов  </w:t>
      </w:r>
      <w:r w:rsidR="00DE6180">
        <w:rPr>
          <w:b/>
          <w:sz w:val="28"/>
          <w:szCs w:val="28"/>
        </w:rPr>
        <w:t>РЕШИЛ</w:t>
      </w:r>
      <w:proofErr w:type="gramEnd"/>
      <w:r w:rsidRPr="00D40938">
        <w:rPr>
          <w:sz w:val="28"/>
          <w:szCs w:val="28"/>
        </w:rPr>
        <w:t>:</w:t>
      </w:r>
    </w:p>
    <w:p w14:paraId="7B6F6B86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7C7CDC93" w14:textId="77777777" w:rsidR="00687820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D555E3">
        <w:rPr>
          <w:sz w:val="28"/>
          <w:szCs w:val="28"/>
        </w:rPr>
        <w:t xml:space="preserve">передаче в </w:t>
      </w:r>
      <w:r>
        <w:rPr>
          <w:sz w:val="28"/>
          <w:szCs w:val="28"/>
        </w:rPr>
        <w:t>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14:paraId="5D26FEFE" w14:textId="77777777" w:rsidR="00687820" w:rsidRDefault="00687820" w:rsidP="00687820">
      <w:pPr>
        <w:ind w:firstLine="708"/>
        <w:jc w:val="both"/>
        <w:rPr>
          <w:sz w:val="28"/>
          <w:szCs w:val="28"/>
        </w:rPr>
      </w:pPr>
    </w:p>
    <w:p w14:paraId="3C113F66" w14:textId="77777777" w:rsidR="00D555E3" w:rsidRDefault="00D555E3" w:rsidP="00687820">
      <w:pPr>
        <w:ind w:firstLine="708"/>
        <w:jc w:val="both"/>
        <w:rPr>
          <w:sz w:val="28"/>
          <w:szCs w:val="28"/>
        </w:rPr>
      </w:pPr>
    </w:p>
    <w:p w14:paraId="7CB9FFD2" w14:textId="77777777" w:rsidR="00156138" w:rsidRDefault="00156138" w:rsidP="00687820">
      <w:pPr>
        <w:ind w:firstLine="708"/>
        <w:jc w:val="both"/>
        <w:rPr>
          <w:sz w:val="28"/>
          <w:szCs w:val="28"/>
        </w:rPr>
      </w:pPr>
    </w:p>
    <w:p w14:paraId="06981E58" w14:textId="77777777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016E1190" w14:textId="638BBEDB" w:rsidR="005720A0" w:rsidRPr="00DE6180" w:rsidRDefault="00156138" w:rsidP="00DE6180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DE6180">
        <w:rPr>
          <w:bCs/>
          <w:sz w:val="28"/>
        </w:rPr>
        <w:t xml:space="preserve">                  </w:t>
      </w:r>
      <w:r w:rsidRPr="008443A5">
        <w:rPr>
          <w:bCs/>
          <w:sz w:val="28"/>
        </w:rPr>
        <w:t xml:space="preserve"> Е.Н. </w:t>
      </w:r>
      <w:proofErr w:type="spellStart"/>
      <w:r w:rsidRPr="008443A5">
        <w:rPr>
          <w:bCs/>
          <w:sz w:val="28"/>
        </w:rPr>
        <w:t>Гераськов</w:t>
      </w:r>
      <w:r w:rsidR="00DE6180">
        <w:rPr>
          <w:bCs/>
          <w:sz w:val="28"/>
        </w:rPr>
        <w:t>а</w:t>
      </w:r>
      <w:proofErr w:type="spellEnd"/>
    </w:p>
    <w:p w14:paraId="64AF0316" w14:textId="0325D4C5" w:rsidR="009F6AE8" w:rsidRDefault="009F6AE8" w:rsidP="00DE6180">
      <w:pPr>
        <w:rPr>
          <w:sz w:val="28"/>
          <w:szCs w:val="28"/>
        </w:rPr>
      </w:pPr>
    </w:p>
    <w:p w14:paraId="5D602AAF" w14:textId="77777777" w:rsidR="00DE6180" w:rsidRDefault="00DE6180" w:rsidP="00DE6180">
      <w:pPr>
        <w:rPr>
          <w:sz w:val="28"/>
          <w:szCs w:val="28"/>
        </w:rPr>
      </w:pPr>
    </w:p>
    <w:p w14:paraId="29166153" w14:textId="77777777" w:rsidR="00331A2D" w:rsidRDefault="00D73907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5AA07588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58C9CE14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50F3AFC7" w14:textId="3BE6110F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D4792">
        <w:rPr>
          <w:sz w:val="28"/>
          <w:szCs w:val="28"/>
        </w:rPr>
        <w:t>23.12.</w:t>
      </w:r>
      <w:r>
        <w:rPr>
          <w:sz w:val="28"/>
          <w:szCs w:val="28"/>
        </w:rPr>
        <w:t xml:space="preserve"> 20</w:t>
      </w:r>
      <w:r w:rsidR="004F2380">
        <w:rPr>
          <w:sz w:val="28"/>
          <w:szCs w:val="28"/>
        </w:rPr>
        <w:t>2</w:t>
      </w:r>
      <w:r w:rsidR="00C32794">
        <w:rPr>
          <w:sz w:val="28"/>
          <w:szCs w:val="28"/>
        </w:rPr>
        <w:t>1</w:t>
      </w:r>
      <w:r w:rsidR="004F2380">
        <w:rPr>
          <w:sz w:val="28"/>
          <w:szCs w:val="28"/>
        </w:rPr>
        <w:t xml:space="preserve"> </w:t>
      </w:r>
      <w:r w:rsidR="005D4792">
        <w:rPr>
          <w:sz w:val="28"/>
          <w:szCs w:val="28"/>
        </w:rPr>
        <w:t>№</w:t>
      </w:r>
      <w:r w:rsidR="00083E07">
        <w:rPr>
          <w:sz w:val="28"/>
          <w:szCs w:val="28"/>
        </w:rPr>
        <w:t>70</w:t>
      </w:r>
    </w:p>
    <w:p w14:paraId="2FAB4F51" w14:textId="77777777" w:rsidR="005921F1" w:rsidRDefault="005921F1" w:rsidP="00072A24">
      <w:pPr>
        <w:jc w:val="right"/>
        <w:rPr>
          <w:sz w:val="28"/>
          <w:szCs w:val="28"/>
        </w:rPr>
      </w:pPr>
    </w:p>
    <w:p w14:paraId="5A0EB116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00AC90F5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7741B30F" w14:textId="77777777"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>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передаче в собственность муниципального образования «Ельнинский район» Смоленской области</w:t>
      </w:r>
    </w:p>
    <w:p w14:paraId="2E7F3F29" w14:textId="77777777" w:rsidR="00687820" w:rsidRDefault="00687820" w:rsidP="00331A2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52"/>
        <w:gridCol w:w="1778"/>
        <w:gridCol w:w="1954"/>
        <w:gridCol w:w="1778"/>
      </w:tblGrid>
      <w:tr w:rsidR="00486AE5" w:rsidRPr="00C32794" w14:paraId="2A3B119C" w14:textId="77777777" w:rsidTr="00486AE5">
        <w:trPr>
          <w:trHeight w:val="549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EE2" w14:textId="77777777" w:rsidR="00486AE5" w:rsidRPr="00E025F1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7FE2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Наименование товара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DDA4" w14:textId="77777777" w:rsidR="00486AE5" w:rsidRPr="00C32794" w:rsidRDefault="00486AE5" w:rsidP="00E025F1">
            <w:pPr>
              <w:jc w:val="center"/>
            </w:pPr>
            <w:r w:rsidRPr="00C32794">
              <w:t>Цена за единицу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C92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32794">
              <w:t>Количество, шт.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52A" w14:textId="77777777" w:rsidR="00486AE5" w:rsidRPr="00C32794" w:rsidRDefault="00486AE5" w:rsidP="00E025F1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</w:pPr>
            <w:r w:rsidRPr="00C32794">
              <w:t>Сумма, руб.</w:t>
            </w:r>
          </w:p>
        </w:tc>
      </w:tr>
      <w:tr w:rsidR="00486AE5" w:rsidRPr="00C32794" w14:paraId="4A13158A" w14:textId="77777777" w:rsidTr="00486AE5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4DBD" w14:textId="77777777" w:rsidR="00486AE5" w:rsidRDefault="00486AE5" w:rsidP="00E025F1">
            <w:pPr>
              <w:jc w:val="center"/>
            </w:pPr>
            <w: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0AC0" w14:textId="77777777" w:rsidR="00486AE5" w:rsidRPr="00486AE5" w:rsidRDefault="00486AE5" w:rsidP="0030048B">
            <w:pPr>
              <w:jc w:val="center"/>
            </w:pPr>
            <w:r>
              <w:t>Специальный автобус для перевозки детей. ЭПТС 164301033686284, идентификационный номер (</w:t>
            </w:r>
            <w:r>
              <w:rPr>
                <w:lang w:val="en-US"/>
              </w:rPr>
              <w:t>VIN</w:t>
            </w:r>
            <w:r>
              <w:t xml:space="preserve">) </w:t>
            </w:r>
            <w:r>
              <w:rPr>
                <w:lang w:val="en-US"/>
              </w:rPr>
              <w:t>X</w:t>
            </w:r>
            <w:r>
              <w:t>96А66</w:t>
            </w:r>
            <w:r>
              <w:rPr>
                <w:lang w:val="en-US"/>
              </w:rPr>
              <w:t>R</w:t>
            </w:r>
            <w:r w:rsidRPr="00486AE5">
              <w:t>33</w:t>
            </w:r>
            <w:r>
              <w:rPr>
                <w:lang w:val="en-US"/>
              </w:rPr>
              <w:t>M</w:t>
            </w:r>
            <w:r w:rsidRPr="00486AE5">
              <w:t>0825997</w:t>
            </w:r>
            <w:r>
              <w:t xml:space="preserve">, марка ГАЗ, коммерческое наименование </w:t>
            </w:r>
            <w:proofErr w:type="spellStart"/>
            <w:r>
              <w:rPr>
                <w:lang w:val="en-US"/>
              </w:rPr>
              <w:t>GAZelle</w:t>
            </w:r>
            <w:proofErr w:type="spellEnd"/>
            <w:r w:rsidRPr="00486AE5">
              <w:t xml:space="preserve"> </w:t>
            </w:r>
            <w:r>
              <w:rPr>
                <w:lang w:val="en-US"/>
              </w:rPr>
              <w:t>NEXT</w:t>
            </w:r>
            <w:r>
              <w:t xml:space="preserve">, номер двигателя </w:t>
            </w:r>
            <w:r>
              <w:rPr>
                <w:lang w:val="en-US"/>
              </w:rPr>
              <w:t>A</w:t>
            </w:r>
            <w:r w:rsidRPr="00486AE5">
              <w:t>27500</w:t>
            </w:r>
            <w:r>
              <w:rPr>
                <w:lang w:val="en-US"/>
              </w:rPr>
              <w:t>M</w:t>
            </w:r>
            <w:r w:rsidRPr="00486AE5">
              <w:t>0900064</w:t>
            </w:r>
            <w:r>
              <w:t xml:space="preserve">, номер шасси (рамы) отсутствует, номер кузова (кабины, прицепа) </w:t>
            </w:r>
            <w:r>
              <w:rPr>
                <w:lang w:val="en-US"/>
              </w:rPr>
              <w:t>A</w:t>
            </w:r>
            <w:r w:rsidRPr="00486AE5">
              <w:t>66</w:t>
            </w:r>
            <w:r>
              <w:rPr>
                <w:lang w:val="en-US"/>
              </w:rPr>
              <w:t>R</w:t>
            </w:r>
            <w:r w:rsidRPr="00486AE5">
              <w:t>33</w:t>
            </w:r>
            <w:r>
              <w:rPr>
                <w:lang w:val="en-US"/>
              </w:rPr>
              <w:t>M</w:t>
            </w:r>
            <w:r w:rsidRPr="00486AE5">
              <w:t>0057498</w:t>
            </w:r>
            <w:r>
              <w:t>, цвет кузова (кабины, прицепа) желтый, год изготовления 2021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F57" w14:textId="77777777" w:rsidR="00486AE5" w:rsidRPr="0030048B" w:rsidRDefault="00486AE5" w:rsidP="00E025F1">
            <w:pPr>
              <w:jc w:val="center"/>
            </w:pPr>
            <w:r w:rsidRPr="00486AE5">
              <w:t>1889330</w:t>
            </w:r>
            <w:r>
              <w:t>,00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367" w14:textId="77777777" w:rsidR="00486AE5" w:rsidRPr="00C32794" w:rsidRDefault="00486AE5" w:rsidP="0030048B">
            <w:pPr>
              <w:jc w:val="center"/>
            </w:pPr>
            <w: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1EB6" w14:textId="77777777" w:rsidR="00486AE5" w:rsidRPr="00C32794" w:rsidRDefault="00486AE5" w:rsidP="00E025F1">
            <w:pPr>
              <w:tabs>
                <w:tab w:val="left" w:pos="315"/>
              </w:tabs>
              <w:jc w:val="center"/>
            </w:pPr>
            <w:r>
              <w:t>1889330,00</w:t>
            </w:r>
          </w:p>
        </w:tc>
      </w:tr>
    </w:tbl>
    <w:p w14:paraId="592E3EC6" w14:textId="77777777" w:rsidR="00687820" w:rsidRDefault="00687820" w:rsidP="00331A2D">
      <w:pPr>
        <w:rPr>
          <w:sz w:val="28"/>
          <w:szCs w:val="28"/>
        </w:rPr>
      </w:pPr>
    </w:p>
    <w:p w14:paraId="5E2B247E" w14:textId="77777777" w:rsidR="00687820" w:rsidRDefault="00687820" w:rsidP="00331A2D">
      <w:pPr>
        <w:rPr>
          <w:sz w:val="28"/>
          <w:szCs w:val="28"/>
        </w:rPr>
      </w:pPr>
    </w:p>
    <w:p w14:paraId="3823EB90" w14:textId="77777777" w:rsidR="00687820" w:rsidRDefault="00687820" w:rsidP="00331A2D">
      <w:pPr>
        <w:rPr>
          <w:sz w:val="28"/>
          <w:szCs w:val="28"/>
        </w:rPr>
      </w:pPr>
    </w:p>
    <w:p w14:paraId="5510BB78" w14:textId="77777777" w:rsidR="00687820" w:rsidRDefault="00687820" w:rsidP="00331A2D">
      <w:pPr>
        <w:rPr>
          <w:sz w:val="28"/>
          <w:szCs w:val="28"/>
        </w:rPr>
      </w:pPr>
    </w:p>
    <w:p w14:paraId="7DF4C15B" w14:textId="77777777" w:rsidR="00687820" w:rsidRDefault="00687820" w:rsidP="00331A2D">
      <w:pPr>
        <w:rPr>
          <w:sz w:val="28"/>
          <w:szCs w:val="28"/>
        </w:rPr>
      </w:pPr>
    </w:p>
    <w:p w14:paraId="31AACD4D" w14:textId="77777777" w:rsidR="00687820" w:rsidRDefault="00687820" w:rsidP="00331A2D">
      <w:pPr>
        <w:rPr>
          <w:sz w:val="28"/>
          <w:szCs w:val="28"/>
        </w:rPr>
      </w:pPr>
    </w:p>
    <w:p w14:paraId="0092C597" w14:textId="77777777" w:rsidR="00687820" w:rsidRDefault="00687820" w:rsidP="00331A2D">
      <w:pPr>
        <w:rPr>
          <w:sz w:val="28"/>
          <w:szCs w:val="28"/>
        </w:rPr>
      </w:pPr>
    </w:p>
    <w:p w14:paraId="19B2D154" w14:textId="77777777" w:rsidR="00687820" w:rsidRDefault="00687820" w:rsidP="00331A2D">
      <w:pPr>
        <w:rPr>
          <w:sz w:val="28"/>
          <w:szCs w:val="28"/>
        </w:rPr>
      </w:pPr>
    </w:p>
    <w:p w14:paraId="7C154214" w14:textId="77777777" w:rsidR="00687820" w:rsidRDefault="00687820" w:rsidP="00331A2D">
      <w:pPr>
        <w:rPr>
          <w:sz w:val="28"/>
          <w:szCs w:val="28"/>
        </w:rPr>
      </w:pPr>
    </w:p>
    <w:p w14:paraId="5694F84E" w14:textId="77777777" w:rsidR="00687820" w:rsidRDefault="00687820" w:rsidP="00331A2D">
      <w:pPr>
        <w:rPr>
          <w:sz w:val="28"/>
          <w:szCs w:val="28"/>
        </w:rPr>
      </w:pPr>
    </w:p>
    <w:p w14:paraId="2C06B44F" w14:textId="77777777" w:rsidR="00687820" w:rsidRDefault="00687820" w:rsidP="00331A2D">
      <w:pPr>
        <w:rPr>
          <w:sz w:val="28"/>
          <w:szCs w:val="28"/>
        </w:rPr>
      </w:pPr>
    </w:p>
    <w:p w14:paraId="18400ABA" w14:textId="77777777" w:rsidR="00687820" w:rsidRDefault="00687820" w:rsidP="00331A2D">
      <w:pPr>
        <w:rPr>
          <w:sz w:val="28"/>
          <w:szCs w:val="28"/>
        </w:rPr>
      </w:pPr>
    </w:p>
    <w:p w14:paraId="6BE834BE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C016E" w14:textId="77777777" w:rsidR="007C1157" w:rsidRDefault="007C1157" w:rsidP="00A07AE5">
      <w:r>
        <w:separator/>
      </w:r>
    </w:p>
  </w:endnote>
  <w:endnote w:type="continuationSeparator" w:id="0">
    <w:p w14:paraId="42A6A93A" w14:textId="77777777" w:rsidR="007C1157" w:rsidRDefault="007C1157" w:rsidP="00A0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8547" w14:textId="77777777" w:rsidR="007C1157" w:rsidRDefault="007C1157" w:rsidP="00A07AE5">
      <w:r>
        <w:separator/>
      </w:r>
    </w:p>
  </w:footnote>
  <w:footnote w:type="continuationSeparator" w:id="0">
    <w:p w14:paraId="32D8936C" w14:textId="77777777" w:rsidR="007C1157" w:rsidRDefault="007C1157" w:rsidP="00A0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FB"/>
    <w:rsid w:val="00061122"/>
    <w:rsid w:val="00072A24"/>
    <w:rsid w:val="000736DE"/>
    <w:rsid w:val="00083E07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E235D"/>
    <w:rsid w:val="001F3651"/>
    <w:rsid w:val="0027554B"/>
    <w:rsid w:val="002C2500"/>
    <w:rsid w:val="002C2508"/>
    <w:rsid w:val="002E10AA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720A0"/>
    <w:rsid w:val="005921F1"/>
    <w:rsid w:val="005C37C0"/>
    <w:rsid w:val="005D4792"/>
    <w:rsid w:val="0062590A"/>
    <w:rsid w:val="006368ED"/>
    <w:rsid w:val="00687820"/>
    <w:rsid w:val="006B3F88"/>
    <w:rsid w:val="006C02FC"/>
    <w:rsid w:val="006D7B1B"/>
    <w:rsid w:val="00782FFB"/>
    <w:rsid w:val="007A45D2"/>
    <w:rsid w:val="007C1157"/>
    <w:rsid w:val="007E124E"/>
    <w:rsid w:val="00817905"/>
    <w:rsid w:val="008204D0"/>
    <w:rsid w:val="00822EE6"/>
    <w:rsid w:val="00847E08"/>
    <w:rsid w:val="008739A6"/>
    <w:rsid w:val="008A7EAB"/>
    <w:rsid w:val="008F754F"/>
    <w:rsid w:val="00967A32"/>
    <w:rsid w:val="00973845"/>
    <w:rsid w:val="009A0D9E"/>
    <w:rsid w:val="009D1576"/>
    <w:rsid w:val="009E1868"/>
    <w:rsid w:val="009F6AE8"/>
    <w:rsid w:val="00A07AE5"/>
    <w:rsid w:val="00A34555"/>
    <w:rsid w:val="00A41CB7"/>
    <w:rsid w:val="00A709A3"/>
    <w:rsid w:val="00A83826"/>
    <w:rsid w:val="00AB6859"/>
    <w:rsid w:val="00AC39E1"/>
    <w:rsid w:val="00AF186E"/>
    <w:rsid w:val="00B12EEE"/>
    <w:rsid w:val="00B224CB"/>
    <w:rsid w:val="00B25FF2"/>
    <w:rsid w:val="00B4225C"/>
    <w:rsid w:val="00B67E7E"/>
    <w:rsid w:val="00B822D0"/>
    <w:rsid w:val="00BB0D0D"/>
    <w:rsid w:val="00BB3805"/>
    <w:rsid w:val="00BB4095"/>
    <w:rsid w:val="00BC01FC"/>
    <w:rsid w:val="00BE2438"/>
    <w:rsid w:val="00C32794"/>
    <w:rsid w:val="00C6044F"/>
    <w:rsid w:val="00CB41B0"/>
    <w:rsid w:val="00CC1DAF"/>
    <w:rsid w:val="00CD1FED"/>
    <w:rsid w:val="00D15BC8"/>
    <w:rsid w:val="00D33E3D"/>
    <w:rsid w:val="00D50CC1"/>
    <w:rsid w:val="00D555E3"/>
    <w:rsid w:val="00D60852"/>
    <w:rsid w:val="00D73907"/>
    <w:rsid w:val="00D75E16"/>
    <w:rsid w:val="00D863C8"/>
    <w:rsid w:val="00DA04ED"/>
    <w:rsid w:val="00DB293F"/>
    <w:rsid w:val="00DC3EDA"/>
    <w:rsid w:val="00DE6180"/>
    <w:rsid w:val="00E025F1"/>
    <w:rsid w:val="00E03C17"/>
    <w:rsid w:val="00E20E39"/>
    <w:rsid w:val="00E66AB0"/>
    <w:rsid w:val="00E82BE6"/>
    <w:rsid w:val="00E91CFA"/>
    <w:rsid w:val="00EA15A1"/>
    <w:rsid w:val="00EC3F05"/>
    <w:rsid w:val="00ED5417"/>
    <w:rsid w:val="00EF75D2"/>
    <w:rsid w:val="00F13240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C811D"/>
  <w15:docId w15:val="{7146DBA7-9BFE-48B0-816D-C5C9C77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header"/>
    <w:basedOn w:val="a"/>
    <w:link w:val="ab"/>
    <w:unhideWhenUsed/>
    <w:rsid w:val="00A07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07AE5"/>
    <w:rPr>
      <w:sz w:val="24"/>
    </w:rPr>
  </w:style>
  <w:style w:type="paragraph" w:styleId="ac">
    <w:name w:val="footer"/>
    <w:basedOn w:val="a"/>
    <w:link w:val="ad"/>
    <w:unhideWhenUsed/>
    <w:rsid w:val="00A07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07A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8</cp:revision>
  <cp:lastPrinted>2021-12-24T08:01:00Z</cp:lastPrinted>
  <dcterms:created xsi:type="dcterms:W3CDTF">2021-12-08T09:16:00Z</dcterms:created>
  <dcterms:modified xsi:type="dcterms:W3CDTF">2021-12-24T08:02:00Z</dcterms:modified>
</cp:coreProperties>
</file>