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4D" w:rsidRPr="00C55F4D" w:rsidRDefault="00C55F4D" w:rsidP="00C55F4D">
      <w:pPr>
        <w:jc w:val="center"/>
        <w:rPr>
          <w:b/>
          <w:i/>
        </w:rPr>
      </w:pPr>
      <w:r w:rsidRPr="00C55F4D">
        <w:rPr>
          <w:b/>
          <w:i/>
        </w:rPr>
        <w:t>Обзор рекомендаций по о</w:t>
      </w:r>
      <w:bookmarkStart w:id="0" w:name="_GoBack"/>
      <w:bookmarkEnd w:id="0"/>
      <w:r w:rsidRPr="00C55F4D">
        <w:rPr>
          <w:b/>
          <w:i/>
        </w:rPr>
        <w:t>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038F5" w:rsidRDefault="00C55F4D">
      <w:r>
        <w:t xml:space="preserve">I. </w:t>
      </w:r>
      <w:proofErr w:type="gramStart"/>
      <w:r>
        <w:t>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w:t>
      </w:r>
      <w:proofErr w:type="gramEnd"/>
      <w:r>
        <w:t xml:space="preserve">.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 </w:t>
      </w:r>
      <w:proofErr w:type="gramStart"/>
      <w: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 </w:t>
      </w:r>
      <w:proofErr w:type="gramStart"/>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t xml:space="preserve"> закон № 97-ФЗ). </w:t>
      </w:r>
      <w:proofErr w:type="gramStart"/>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r>
        <w:t xml:space="preserve"> 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 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 Введена новая статья 291.1 УК РФ «Посредничество во взяточничестве». Помимо непосредственной передачи взятки </w:t>
      </w:r>
      <w:r>
        <w:lastRenderedPageBreak/>
        <w:t xml:space="preserve">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 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 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 </w:t>
      </w:r>
      <w:proofErr w:type="gramStart"/>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 </w:t>
      </w: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 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 </w:t>
      </w:r>
      <w:proofErr w:type="gramStart"/>
      <w:r>
        <w:t xml:space="preserve">Мероприятия, включенные в комплекс мер, рекомендуется осуществлять по следующим направлениям: 1) информирование служащих и работников об установленных действующим законодательством Российской Федерации уголовной </w:t>
      </w:r>
      <w:r>
        <w:lastRenderedPageBreak/>
        <w:t>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r>
        <w:t xml:space="preserve"> 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 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 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Основными задачами осуществления комплекса мер являются: 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 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 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1. </w:t>
      </w:r>
      <w:proofErr w:type="gramStart"/>
      <w: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r>
        <w:t xml:space="preserve"> Реализацию данного направления рекомендуется осуществлять посредством: - проведения серии учебно-практических семинаров (тренингов); -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1.1. В рамках серии учебно-практических семинаров является целесообразным рассмотрение следующих вопросов. 1) Понятие взятки. </w:t>
      </w:r>
      <w:proofErr w:type="gramStart"/>
      <w:r>
        <w:t xml:space="preserve">Необходимо обратить внимание служащих и работников на то, что в </w:t>
      </w:r>
      <w:proofErr w:type="spellStart"/>
      <w:r>
        <w:t>соответств</w:t>
      </w:r>
      <w:proofErr w:type="spellEnd"/>
      <w:r>
        <w:t xml:space="preserve">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r>
        <w:t xml:space="preserve">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3) Понятие покушения на получение взятки. </w:t>
      </w:r>
      <w:proofErr w:type="gramStart"/>
      <w:r>
        <w:t>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 4) Участие родственников в получении взятки.</w:t>
      </w:r>
      <w:proofErr w:type="gramEnd"/>
      <w:r>
        <w:t xml:space="preserve"> </w:t>
      </w:r>
      <w:proofErr w:type="gramStart"/>
      <w:r>
        <w:lastRenderedPageBreak/>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5) Понятие вымогательства взятки.</w:t>
      </w:r>
      <w:proofErr w:type="gramEnd"/>
      <w:r>
        <w:t xml:space="preserve">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(пункт 15 Постановления Пленума ВС РФ № 6). 6) Исторические материалы по вышеуказанным вопросам, изложенным в Своде законов Российской Империи (Том III). 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 Так в частности предлагается подготовить памятки для служащих и работников по следующим вопросам: 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t>КоАп</w:t>
      </w:r>
      <w:proofErr w:type="spellEnd"/>
      <w:r>
        <w:t xml:space="preserve"> РФ; пункты 9, 11, 15 Постановления Пленума ВС РФ № 6. 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 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 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 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 В части организации семинаров (бесед, лекций, практических занятий) необходимо рассмотреть следующие вопросы. 1) Порядок уведомления служащего и работника о фактах склонения к совершению коррупционного правонарушения. В ходе семинара, требуется: 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 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 в) разъяснить порядок направления и рассмотрения уведомления о </w:t>
      </w:r>
      <w:r>
        <w:lastRenderedPageBreak/>
        <w:t xml:space="preserve">склонении к коррупционным правонарушениям, утвержденный государственным органом, государственным внебюджетным фондом, организацией. 2) Порядок урегулирования конфликта интересов. В ходе семинара, необходимо: 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w:t>
      </w:r>
      <w:proofErr w:type="gramStart"/>
      <w:r>
        <w:t>Речь идет, в том числе, о следующих ситуациях: -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roofErr w:type="gramEnd"/>
      <w:r>
        <w:t xml:space="preserve"> - </w:t>
      </w:r>
      <w:proofErr w:type="gramStart"/>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roofErr w:type="gramEnd"/>
      <w:r>
        <w:t xml:space="preserve"> в) обсудить со служащими и работниками типовые ситуации конфликта интересов и порядок уведомления о возникновении личной заинтересованности. 3) Действия и высказывания, которые могут быть восприняты окружающими как согласие принять взятку или как просьба о даче взятки. В ходе семинара, является целесообразным, в частности: 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 </w:t>
      </w:r>
      <w:proofErr w:type="gramStart"/>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 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w:t>
      </w:r>
      <w:proofErr w:type="gramEnd"/>
      <w:r>
        <w:t xml:space="preserve"> и работников, может восприниматься как просьба о даче взятки. К числу таких тем относятся, например: - низкий уровень заработной платы служащего, работника и нехватка денежных средств на реализацию тех или иных нужд; - желание приобрести то или иное имущество, получить ту или иную услугу, отправиться в туристическую поездку; - отсутствие работы у родственников служащего, работника; - необходимость поступления детей служащего, работника в образовательные учреждения и т.д. 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 К числу таких предложений относятся, например предложения: - предоставить служащему, работнику и/или его родственникам скидку;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 внести деньги в конкретный благотворительный фонд; - поддержать конкретную спортивную команду и т.д. 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 К числу таких действий относятся, например: регулярное получение подарков, даже (если речь идет не о государственном гражданском служащем) стоимостью менее 3000 рублей;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2.2. Также действенной мерой по данному направлению может стать подготовка и распространение </w:t>
      </w:r>
      <w:r>
        <w:lastRenderedPageBreak/>
        <w:t xml:space="preserve">среди служащих и работников памяток и иных методических материалов, содержащих разъяснения по ключевым вопросам, к которым, в частности, следует отнести: 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 2) о типовых случаях конфликтов интересов и порядок их урегулирования; 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 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 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 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 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t>расхадах</w:t>
      </w:r>
      <w:proofErr w:type="spellEnd"/>
      <w: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t xml:space="preserve"> По итогам указанных обсуждений следует актуализировать положений локальных правовых актов. 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 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 В связи с этим необходимо, в частности: - закрепить требования о конфиденциальности информации о личности заявителя; - установить режим доступа к журналу входящей корреспонденции, содержащему данные, позволяющие идентифицировать личность заявителя; -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В число мер по реализации данного направления необходимо включить следующие. 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 дача взятки должностному лицу наказывается лишением свободы</w:t>
      </w:r>
      <w:proofErr w:type="gramStart"/>
      <w:r>
        <w:t>.</w:t>
      </w:r>
      <w:proofErr w:type="gramEnd"/>
      <w:r>
        <w:t xml:space="preserve"> </w:t>
      </w:r>
      <w:proofErr w:type="gramStart"/>
      <w:r>
        <w:t>п</w:t>
      </w:r>
      <w:proofErr w:type="gramEnd"/>
      <w:r>
        <w:t xml:space="preserve">редложение должностному лицу денег или имущества, а также выгод или услуг имущественного характера могут быть истолкованы как покушение на дачу </w:t>
      </w:r>
      <w:r>
        <w:lastRenderedPageBreak/>
        <w:t>взятки; государственному служащему запрещается принимать подарки в связи с исполнением служебных обязанностей вне зависимости от стоимости подарка. 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 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 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003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4D"/>
    <w:rsid w:val="000038F5"/>
    <w:rsid w:val="00C5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3770</Words>
  <Characters>21490</Characters>
  <Application>Microsoft Office Word</Application>
  <DocSecurity>0</DocSecurity>
  <Lines>179</Lines>
  <Paragraphs>50</Paragraphs>
  <ScaleCrop>false</ScaleCrop>
  <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2018-04-04T10:45:00Z</dcterms:created>
  <dcterms:modified xsi:type="dcterms:W3CDTF">2018-04-04T10:46:00Z</dcterms:modified>
</cp:coreProperties>
</file>