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4" w:rsidRPr="002A6156" w:rsidRDefault="00F479BB" w:rsidP="0002210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156">
        <w:rPr>
          <w:rFonts w:ascii="Times New Roman" w:hAnsi="Times New Roman" w:cs="Times New Roman"/>
          <w:b/>
          <w:sz w:val="24"/>
          <w:szCs w:val="24"/>
        </w:rPr>
        <w:t>О работе</w:t>
      </w:r>
      <w:r w:rsidR="00751E33" w:rsidRPr="002A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156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751E33" w:rsidRPr="002A6156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9C5B44" w:rsidRPr="002A6156">
        <w:rPr>
          <w:rFonts w:ascii="Times New Roman" w:hAnsi="Times New Roman" w:cs="Times New Roman"/>
          <w:b/>
          <w:sz w:val="24"/>
          <w:szCs w:val="24"/>
        </w:rPr>
        <w:t xml:space="preserve">полнительного образования </w:t>
      </w:r>
      <w:r w:rsidRPr="002A6156">
        <w:rPr>
          <w:rFonts w:ascii="Times New Roman" w:hAnsi="Times New Roman" w:cs="Times New Roman"/>
          <w:b/>
          <w:sz w:val="24"/>
          <w:szCs w:val="24"/>
        </w:rPr>
        <w:t>детей на территории муниципального образования «Ельнинский район» Смоленской области</w:t>
      </w:r>
    </w:p>
    <w:p w:rsidR="00022104" w:rsidRPr="002A6156" w:rsidRDefault="00022104" w:rsidP="00A62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Дополнительное образование на территории Ельнинского района представлено 2 организациями до</w:t>
      </w:r>
      <w:r w:rsidR="00F479BB" w:rsidRPr="002A6156">
        <w:rPr>
          <w:rFonts w:ascii="Times New Roman" w:hAnsi="Times New Roman" w:cs="Times New Roman"/>
          <w:sz w:val="24"/>
          <w:szCs w:val="24"/>
        </w:rPr>
        <w:t>полнительного образования детей.</w:t>
      </w:r>
    </w:p>
    <w:p w:rsidR="00F479BB" w:rsidRPr="002A6156" w:rsidRDefault="00022104" w:rsidP="00A6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b/>
          <w:sz w:val="24"/>
          <w:szCs w:val="24"/>
        </w:rPr>
        <w:t>Ельнинский Центр творчества</w:t>
      </w:r>
      <w:r w:rsidRPr="002A6156">
        <w:rPr>
          <w:rFonts w:ascii="Times New Roman" w:hAnsi="Times New Roman" w:cs="Times New Roman"/>
          <w:sz w:val="24"/>
          <w:szCs w:val="24"/>
        </w:rPr>
        <w:t xml:space="preserve"> представляет собой многопрофильное учреждение дополнительн</w:t>
      </w:r>
      <w:r w:rsidR="00F479BB" w:rsidRPr="002A6156">
        <w:rPr>
          <w:rFonts w:ascii="Times New Roman" w:hAnsi="Times New Roman" w:cs="Times New Roman"/>
          <w:sz w:val="24"/>
          <w:szCs w:val="24"/>
        </w:rPr>
        <w:t>ого образования.</w:t>
      </w:r>
    </w:p>
    <w:p w:rsidR="00022104" w:rsidRPr="002A6156" w:rsidRDefault="00022104" w:rsidP="00A6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Деятельность учреждения в прошедшем году осуществлялась по следующим основным направлениям:</w:t>
      </w:r>
    </w:p>
    <w:p w:rsidR="00022104" w:rsidRPr="002A6156" w:rsidRDefault="00022104" w:rsidP="00A62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физическом развитии.</w:t>
      </w:r>
    </w:p>
    <w:p w:rsidR="00022104" w:rsidRPr="002A6156" w:rsidRDefault="00022104" w:rsidP="00A62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учащихся.</w:t>
      </w:r>
    </w:p>
    <w:p w:rsidR="00022104" w:rsidRPr="002A6156" w:rsidRDefault="00022104" w:rsidP="000221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>.</w:t>
      </w:r>
    </w:p>
    <w:p w:rsidR="00022104" w:rsidRPr="002A6156" w:rsidRDefault="00022104" w:rsidP="000221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учащихся.</w:t>
      </w:r>
    </w:p>
    <w:p w:rsidR="00022104" w:rsidRPr="002A6156" w:rsidRDefault="00022104" w:rsidP="000221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Профессиональную ориентацию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>.</w:t>
      </w:r>
    </w:p>
    <w:p w:rsidR="00022104" w:rsidRPr="002A6156" w:rsidRDefault="00022104" w:rsidP="000221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к жизни в обществе.</w:t>
      </w:r>
    </w:p>
    <w:p w:rsidR="009C5B44" w:rsidRPr="002A6156" w:rsidRDefault="009C5B44" w:rsidP="0077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Всего сотрудников - 23 человека </w:t>
      </w:r>
    </w:p>
    <w:p w:rsidR="009C5B44" w:rsidRPr="002A6156" w:rsidRDefault="009C5B44" w:rsidP="0077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Педагогических работников – 16 </w:t>
      </w:r>
      <w:bookmarkStart w:id="0" w:name="_GoBack"/>
      <w:bookmarkEnd w:id="0"/>
    </w:p>
    <w:p w:rsidR="009C5B44" w:rsidRPr="002A6156" w:rsidRDefault="009C5B44" w:rsidP="0077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  Уровень квалификации педагогических работников:</w:t>
      </w:r>
    </w:p>
    <w:p w:rsidR="009C5B44" w:rsidRPr="002A6156" w:rsidRDefault="009C5B44" w:rsidP="0077037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высшее образование – 14</w:t>
      </w:r>
    </w:p>
    <w:p w:rsidR="009C5B44" w:rsidRPr="002A6156" w:rsidRDefault="009C5B44" w:rsidP="0077037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156"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9C5B44" w:rsidRPr="002A6156" w:rsidRDefault="009C5B44" w:rsidP="0077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9C5B44" w:rsidRPr="002A6156" w:rsidRDefault="009C5B44" w:rsidP="00770376">
      <w:pPr>
        <w:numPr>
          <w:ilvl w:val="0"/>
          <w:numId w:val="3"/>
        </w:numPr>
        <w:tabs>
          <w:tab w:val="left" w:pos="1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высшую категорию –  3</w:t>
      </w:r>
    </w:p>
    <w:p w:rsidR="009C5B44" w:rsidRPr="002A6156" w:rsidRDefault="009C5B44" w:rsidP="00770376">
      <w:pPr>
        <w:numPr>
          <w:ilvl w:val="0"/>
          <w:numId w:val="3"/>
        </w:numPr>
        <w:tabs>
          <w:tab w:val="left" w:pos="1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первую категорию –  8  </w:t>
      </w:r>
    </w:p>
    <w:p w:rsidR="009C5B44" w:rsidRPr="002A6156" w:rsidRDefault="009C5B44" w:rsidP="00770376">
      <w:pPr>
        <w:numPr>
          <w:ilvl w:val="0"/>
          <w:numId w:val="3"/>
        </w:numPr>
        <w:tabs>
          <w:tab w:val="left" w:pos="13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не имеют категории – 5 (аттестованы на соответствие занимаемой должности)</w:t>
      </w:r>
    </w:p>
    <w:p w:rsidR="008A4E75" w:rsidRPr="002A6156" w:rsidRDefault="008A4E75" w:rsidP="008A4E75">
      <w:pPr>
        <w:tabs>
          <w:tab w:val="left" w:pos="1350"/>
        </w:tabs>
        <w:spacing w:after="0" w:line="240" w:lineRule="auto"/>
        <w:ind w:left="1995"/>
        <w:jc w:val="both"/>
        <w:rPr>
          <w:rFonts w:ascii="Times New Roman" w:hAnsi="Times New Roman" w:cs="Times New Roman"/>
          <w:sz w:val="24"/>
          <w:szCs w:val="24"/>
        </w:rPr>
      </w:pP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В 2017-2018 учебном году в 18 творческих объединениях (26 группах</w:t>
      </w:r>
      <w:r w:rsidR="00F479BB" w:rsidRPr="002A6156">
        <w:rPr>
          <w:rFonts w:ascii="Times New Roman" w:hAnsi="Times New Roman" w:cs="Times New Roman"/>
          <w:sz w:val="24"/>
          <w:szCs w:val="24"/>
        </w:rPr>
        <w:t xml:space="preserve">) </w:t>
      </w:r>
      <w:r w:rsidRPr="002A6156">
        <w:rPr>
          <w:rFonts w:ascii="Times New Roman" w:hAnsi="Times New Roman" w:cs="Times New Roman"/>
          <w:sz w:val="24"/>
          <w:szCs w:val="24"/>
        </w:rPr>
        <w:t>количество обучающихся Центра творчества составило 391 человек.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Образовательный процесс был представлен следующими направлениями творческой деятельности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>: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– 3 (4 группы)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-  10 (13 групп)  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– 4 (8 групп) 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- 1  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Соотношение числа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по данным направлениям деятельности составило: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физкультурно-спортивное – 55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художественное – 176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социально-педагогическое – 149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Коррекционная работа учителя-логопеда по программе «Доступная среда» - 1 человек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По возрастному признаку Центр посещали следующие категории детей: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дошкольников – 122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учащихся 1-4 классов –  139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учащихся 5-9 классов – 103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- учащихся 10-11 классов – 27   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    По половому признаку: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lastRenderedPageBreak/>
        <w:t>- мальчиков – 177</w:t>
      </w:r>
    </w:p>
    <w:p w:rsidR="00770376" w:rsidRPr="002A6156" w:rsidRDefault="00770376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- девочек – 214</w:t>
      </w:r>
    </w:p>
    <w:p w:rsidR="00F479BB" w:rsidRPr="002A6156" w:rsidRDefault="00F479BB" w:rsidP="00770376">
      <w:pPr>
        <w:tabs>
          <w:tab w:val="left" w:pos="1350"/>
        </w:tabs>
        <w:spacing w:after="0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Наполняемость групп от 7 до 19 человек в зависимости от объединения в соответствии с требованиями СанПиН, </w:t>
      </w:r>
      <w:r w:rsidRPr="002A6156">
        <w:rPr>
          <w:rFonts w:ascii="PTSerifRegular" w:eastAsia="Times New Roman" w:hAnsi="PTSerifRegular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Pr="002A6156">
        <w:rPr>
          <w:rFonts w:ascii="PTSansRegular" w:eastAsia="Times New Roman" w:hAnsi="PTSansRegular" w:cs="Times New Roman"/>
          <w:b/>
          <w:bCs/>
          <w:color w:val="0059AA"/>
          <w:sz w:val="24"/>
          <w:szCs w:val="24"/>
        </w:rPr>
        <w:t xml:space="preserve"> </w:t>
      </w:r>
      <w:r w:rsidRPr="002A6156">
        <w:rPr>
          <w:rFonts w:ascii="Times New Roman" w:eastAsia="Times New Roman" w:hAnsi="Times New Roman" w:cs="Times New Roman"/>
          <w:bCs/>
          <w:sz w:val="24"/>
          <w:szCs w:val="24"/>
        </w:rPr>
        <w:t>(Приказ Министерства образования и науки Российской Федерации</w:t>
      </w:r>
      <w:r w:rsidRPr="002A6156">
        <w:rPr>
          <w:rFonts w:ascii="Times New Roman" w:eastAsia="Times New Roman" w:hAnsi="Times New Roman" w:cs="Times New Roman"/>
          <w:bCs/>
          <w:sz w:val="24"/>
          <w:szCs w:val="24"/>
        </w:rPr>
        <w:br/>
        <w:t>от 29 августа 2013 г. № 1008)</w:t>
      </w:r>
      <w:r w:rsidRPr="002A6156">
        <w:rPr>
          <w:rFonts w:ascii="PTSerifRegular" w:eastAsia="Times New Roman" w:hAnsi="PTSerifRegular" w:cs="Times New Roman"/>
          <w:color w:val="000000"/>
          <w:sz w:val="24"/>
          <w:szCs w:val="24"/>
        </w:rPr>
        <w:t>.</w:t>
      </w:r>
    </w:p>
    <w:p w:rsidR="00F479BB" w:rsidRPr="002A6156" w:rsidRDefault="00F479BB" w:rsidP="0077037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376" w:rsidRPr="002A6156" w:rsidRDefault="00770376" w:rsidP="0077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Анализ результативности обучения в творческих объединениях показал, что программный материал усвоили все обучающиеся. </w:t>
      </w:r>
    </w:p>
    <w:p w:rsidR="002B24F2" w:rsidRPr="002A6156" w:rsidRDefault="002B24F2" w:rsidP="002B2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56">
        <w:rPr>
          <w:rFonts w:ascii="Times New Roman" w:hAnsi="Times New Roman" w:cs="Times New Roman"/>
          <w:b/>
          <w:sz w:val="24"/>
          <w:szCs w:val="24"/>
        </w:rPr>
        <w:t xml:space="preserve">Всего в 19 областных и зональных конкурсах, спортивных соревнованиях приняли участие 105 обучающихся. По подведенным на данный период итогам 50 </w:t>
      </w:r>
      <w:proofErr w:type="gramStart"/>
      <w:r w:rsidRPr="002A615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6156">
        <w:rPr>
          <w:rFonts w:ascii="Times New Roman" w:hAnsi="Times New Roman" w:cs="Times New Roman"/>
          <w:b/>
          <w:sz w:val="24"/>
          <w:szCs w:val="24"/>
        </w:rPr>
        <w:t xml:space="preserve">  стали победителями и призерами</w:t>
      </w:r>
      <w:r w:rsidR="00F479BB" w:rsidRPr="002A6156">
        <w:rPr>
          <w:rFonts w:ascii="Times New Roman" w:hAnsi="Times New Roman" w:cs="Times New Roman"/>
          <w:b/>
          <w:sz w:val="24"/>
          <w:szCs w:val="24"/>
        </w:rPr>
        <w:t>.</w:t>
      </w:r>
    </w:p>
    <w:p w:rsidR="00EC093B" w:rsidRPr="002A6156" w:rsidRDefault="00EC093B" w:rsidP="00EC093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Педагоги-организаторы совместно с педагогами дополнительного образования проводят массовую работу как с обучающимися Центра творчества, так и со всеми учащимися общеобразовательных учреждений района. Были организованы и проведены традиционные районные мероприятия: экологическая конференция, литературный и художественный конкурсы, выставка-конкурс по декоративно-прикладному творчеству, фестиваль детского творчества, в которых приняли участие 326 обучающихся района. </w:t>
      </w:r>
    </w:p>
    <w:p w:rsidR="009161FE" w:rsidRPr="002A6156" w:rsidRDefault="009161FE" w:rsidP="00EC093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156">
        <w:rPr>
          <w:rFonts w:ascii="Times New Roman" w:hAnsi="Times New Roman" w:cs="Times New Roman"/>
          <w:sz w:val="24"/>
          <w:szCs w:val="24"/>
        </w:rPr>
        <w:t xml:space="preserve">В 2017 – 2018 году при взаимодействии с отделом образования, отделом культуры, сектором </w:t>
      </w:r>
      <w:proofErr w:type="spellStart"/>
      <w:r w:rsidRPr="002A6156">
        <w:rPr>
          <w:rFonts w:ascii="Times New Roman" w:hAnsi="Times New Roman" w:cs="Times New Roman"/>
          <w:sz w:val="24"/>
          <w:szCs w:val="24"/>
        </w:rPr>
        <w:t>молодѐжной</w:t>
      </w:r>
      <w:proofErr w:type="spellEnd"/>
      <w:r w:rsidRPr="002A6156">
        <w:rPr>
          <w:rFonts w:ascii="Times New Roman" w:hAnsi="Times New Roman" w:cs="Times New Roman"/>
          <w:sz w:val="24"/>
          <w:szCs w:val="24"/>
        </w:rPr>
        <w:t xml:space="preserve"> политики и спорта, Советом ветеранов, районным историко-краеведческим музеем, Культурно-досуговым Центром, общеобразовательными учреждениями района,  детской музыкальной школой г. Ельни, местным отделением Всероссийской политической партии «Единая Россия» и др. было проведено  более </w:t>
      </w:r>
      <w:r w:rsidRPr="002A6156">
        <w:rPr>
          <w:rFonts w:ascii="Times New Roman" w:hAnsi="Times New Roman" w:cs="Times New Roman"/>
          <w:b/>
          <w:sz w:val="24"/>
          <w:szCs w:val="24"/>
        </w:rPr>
        <w:t>60</w:t>
      </w:r>
      <w:r w:rsidRPr="002A6156">
        <w:rPr>
          <w:rFonts w:ascii="Times New Roman" w:hAnsi="Times New Roman" w:cs="Times New Roman"/>
          <w:sz w:val="24"/>
          <w:szCs w:val="24"/>
        </w:rPr>
        <w:t xml:space="preserve">  мероприятий  с  примерным охватом участников </w:t>
      </w:r>
      <w:r w:rsidRPr="002A6156">
        <w:rPr>
          <w:rFonts w:ascii="Times New Roman" w:hAnsi="Times New Roman" w:cs="Times New Roman"/>
          <w:b/>
          <w:sz w:val="24"/>
          <w:szCs w:val="24"/>
        </w:rPr>
        <w:t>2010</w:t>
      </w:r>
      <w:r w:rsidRPr="002A615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62320" w:rsidRPr="002A6156">
        <w:rPr>
          <w:rFonts w:ascii="Times New Roman" w:hAnsi="Times New Roman" w:cs="Times New Roman"/>
          <w:sz w:val="24"/>
          <w:szCs w:val="24"/>
        </w:rPr>
        <w:t>,</w:t>
      </w:r>
      <w:r w:rsidRPr="002A6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161FE" w:rsidRPr="002A6156" w:rsidRDefault="009161FE" w:rsidP="009161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Осуществлялось психологическое сопровождение развития дошкольников. По запросам родителей проводились индивидуальные консультации по следующим темам: «</w:t>
      </w:r>
      <w:r w:rsidRPr="002A6156">
        <w:rPr>
          <w:rFonts w:ascii="Times New Roman" w:eastAsia="Calibri" w:hAnsi="Times New Roman" w:cs="Times New Roman"/>
          <w:sz w:val="24"/>
          <w:szCs w:val="24"/>
          <w:lang w:eastAsia="en-US"/>
        </w:rPr>
        <w:t>Как помочь ребенку, которому снятся плохие сны», «Эмоциональное состояние ребенка», «Готовность ребенка к школе» и др.</w:t>
      </w:r>
      <w:r w:rsidRPr="002A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1FE" w:rsidRPr="002A6156" w:rsidRDefault="009161FE" w:rsidP="009161FE">
      <w:pPr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eastAsia="Calibri" w:hAnsi="Times New Roman" w:cs="Times New Roman"/>
          <w:sz w:val="24"/>
          <w:szCs w:val="24"/>
          <w:lang w:eastAsia="en-US"/>
        </w:rPr>
        <w:t>В 2017 – 2018 учебном году функциони</w:t>
      </w:r>
      <w:r w:rsidR="00207B3B" w:rsidRPr="002A6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ровала логопедическая служба. </w:t>
      </w:r>
      <w:r w:rsidRPr="002A6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коррекционно-развивающие занятия зачислялись дети 5 лет и старше. </w:t>
      </w:r>
    </w:p>
    <w:p w:rsidR="00DC50BF" w:rsidRPr="002A6156" w:rsidRDefault="00C05671" w:rsidP="00C056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156">
        <w:rPr>
          <w:rFonts w:ascii="Times New Roman" w:hAnsi="Times New Roman" w:cs="Times New Roman"/>
          <w:b/>
          <w:sz w:val="24"/>
          <w:szCs w:val="24"/>
        </w:rPr>
        <w:t>Ельнинская</w:t>
      </w:r>
      <w:proofErr w:type="spellEnd"/>
      <w:r w:rsidRPr="002A6156">
        <w:rPr>
          <w:rFonts w:ascii="Times New Roman" w:hAnsi="Times New Roman" w:cs="Times New Roman"/>
          <w:b/>
          <w:sz w:val="24"/>
          <w:szCs w:val="24"/>
        </w:rPr>
        <w:t xml:space="preserve"> ДЮСШ</w:t>
      </w:r>
      <w:r w:rsidRPr="002A6156">
        <w:rPr>
          <w:rFonts w:ascii="Times New Roman" w:hAnsi="Times New Roman" w:cs="Times New Roman"/>
          <w:sz w:val="24"/>
          <w:szCs w:val="24"/>
        </w:rPr>
        <w:t xml:space="preserve">  определяет в качестве предмета своей деятельности образовательную деятельность по дополнительным  общеобразовательным программам в области физической культуры и спорта по видам спорта лёгкая атлетика и баскетбол. </w:t>
      </w:r>
    </w:p>
    <w:p w:rsidR="00DC50BF" w:rsidRPr="002A6156" w:rsidRDefault="00DC50BF" w:rsidP="00BE22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15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 2017-2018 учебного года в школе занималось в спортивно-оздоровительных группах – 20 человек, в группах начальной подготовки - 94 человек, в учебно-тренировочных группах – 102 человека. Всего количество занимающихся 216 учащихся.</w:t>
      </w:r>
    </w:p>
    <w:p w:rsidR="00DC50BF" w:rsidRPr="002A6156" w:rsidRDefault="00DC50BF" w:rsidP="00BE22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В этом учебном году в спортивной школе работали  8 педагогических работников,  из них 2 человека с внутренним совместительством </w:t>
      </w:r>
    </w:p>
    <w:p w:rsidR="00DC50BF" w:rsidRPr="002A6156" w:rsidRDefault="00DC50BF" w:rsidP="00BE22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учебно-тренировочных занятий использовались спортивный зал ДЮСШ,  спортивные залы школ №2, №3,  в тёплое время года – стадион ДЮСШ, зелёные зоны г.Ельня, зона отдыха </w:t>
      </w:r>
      <w:proofErr w:type="spellStart"/>
      <w:r w:rsidRPr="002A6156">
        <w:rPr>
          <w:rFonts w:ascii="Times New Roman" w:hAnsi="Times New Roman" w:cs="Times New Roman"/>
          <w:sz w:val="24"/>
          <w:szCs w:val="24"/>
        </w:rPr>
        <w:t>Казаринка</w:t>
      </w:r>
      <w:proofErr w:type="spellEnd"/>
      <w:r w:rsidRPr="002A6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0BF" w:rsidRPr="002A6156" w:rsidRDefault="00DC50BF" w:rsidP="00BE22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>Материально-техническая база, используемая школой в учебно-тренировочном процессе в</w:t>
      </w:r>
      <w:r w:rsidR="00207B3B" w:rsidRPr="002A6156">
        <w:rPr>
          <w:rFonts w:ascii="Times New Roman" w:hAnsi="Times New Roman" w:cs="Times New Roman"/>
          <w:sz w:val="24"/>
          <w:szCs w:val="24"/>
        </w:rPr>
        <w:t xml:space="preserve"> 2017-2018 учебном году, сохрани</w:t>
      </w:r>
      <w:r w:rsidRPr="002A6156">
        <w:rPr>
          <w:rFonts w:ascii="Times New Roman" w:hAnsi="Times New Roman" w:cs="Times New Roman"/>
          <w:sz w:val="24"/>
          <w:szCs w:val="24"/>
        </w:rPr>
        <w:t>лась в хорошем состоянии. В течение всего учебного года осуществлялся постоянный контроль  технического состояния зданий и сооружений, бережного отношения к оборудованию и инвентарю со стороны работников ДЮСШ и учащихся, проводился косметический ремонт.</w:t>
      </w:r>
    </w:p>
    <w:p w:rsidR="00BE227F" w:rsidRPr="002A6156" w:rsidRDefault="00BE227F" w:rsidP="00BE227F">
      <w:pPr>
        <w:pStyle w:val="a4"/>
        <w:ind w:firstLine="720"/>
        <w:jc w:val="both"/>
        <w:rPr>
          <w:sz w:val="24"/>
        </w:rPr>
      </w:pPr>
      <w:r w:rsidRPr="002A6156">
        <w:rPr>
          <w:sz w:val="24"/>
        </w:rPr>
        <w:t>В 2017-2018 учебном году школа реализовывала образовательные программы по двум видам спорта: легкая атлетика и баскетбол.</w:t>
      </w:r>
    </w:p>
    <w:p w:rsidR="00BE227F" w:rsidRPr="002A6156" w:rsidRDefault="00BE227F" w:rsidP="00BE22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  В течение учебного года занятия с учащимися проводились с активизацией в дни школьных каникул по утвержденным учебным планам,  выполняя образовательные программы по видам спорта. Основной задачей, которая решалась педагогическим коллективом школы весь прошедший учебный год, является привлечение максимально возможного числа детей и подростков к систематическим занятиям спортом, повышению уровня их физической подготовки и спортивных результатов. </w:t>
      </w:r>
    </w:p>
    <w:p w:rsidR="00BE227F" w:rsidRPr="002A6156" w:rsidRDefault="00BE227F" w:rsidP="009F7C36">
      <w:pPr>
        <w:spacing w:after="0"/>
        <w:ind w:firstLine="720"/>
        <w:jc w:val="both"/>
        <w:rPr>
          <w:sz w:val="24"/>
          <w:szCs w:val="24"/>
        </w:rPr>
      </w:pPr>
      <w:r w:rsidRPr="002A6156">
        <w:rPr>
          <w:rFonts w:ascii="Times New Roman" w:hAnsi="Times New Roman" w:cs="Times New Roman"/>
          <w:sz w:val="24"/>
          <w:szCs w:val="24"/>
        </w:rPr>
        <w:t xml:space="preserve">Всего за 2017-2018 учебный год было проведено </w:t>
      </w:r>
      <w:r w:rsidRPr="002A6156">
        <w:rPr>
          <w:rFonts w:ascii="Times New Roman" w:hAnsi="Times New Roman" w:cs="Times New Roman"/>
          <w:b/>
          <w:sz w:val="24"/>
          <w:szCs w:val="24"/>
        </w:rPr>
        <w:t>59  соревнований школьного, районного и областного уровня по различным видам спорта, в которых принимали участие около 1420 учащихся.</w:t>
      </w:r>
      <w:r w:rsidRPr="002A6156">
        <w:rPr>
          <w:rFonts w:ascii="Times New Roman" w:hAnsi="Times New Roman" w:cs="Times New Roman"/>
          <w:sz w:val="24"/>
          <w:szCs w:val="24"/>
        </w:rPr>
        <w:t xml:space="preserve"> По линии областных соревнований среди ДЮСШ, а также в матчевых встречах в пределах области, по легкой атлетике, баскетболу, футболу, волейбол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A6156">
        <w:rPr>
          <w:rFonts w:ascii="Times New Roman" w:hAnsi="Times New Roman" w:cs="Times New Roman"/>
          <w:sz w:val="24"/>
          <w:szCs w:val="24"/>
        </w:rPr>
        <w:t xml:space="preserve">юноши) команды </w:t>
      </w:r>
      <w:proofErr w:type="spellStart"/>
      <w:r w:rsidRPr="002A6156">
        <w:rPr>
          <w:rFonts w:ascii="Times New Roman" w:hAnsi="Times New Roman" w:cs="Times New Roman"/>
          <w:sz w:val="24"/>
          <w:szCs w:val="24"/>
        </w:rPr>
        <w:t>Ельнинской</w:t>
      </w:r>
      <w:proofErr w:type="spellEnd"/>
      <w:r w:rsidRPr="002A6156">
        <w:rPr>
          <w:rFonts w:ascii="Times New Roman" w:hAnsi="Times New Roman" w:cs="Times New Roman"/>
          <w:sz w:val="24"/>
          <w:szCs w:val="24"/>
        </w:rPr>
        <w:t xml:space="preserve"> ДЮСШ приняли участие </w:t>
      </w:r>
      <w:r w:rsidRPr="002A6156">
        <w:rPr>
          <w:rFonts w:ascii="Times New Roman" w:hAnsi="Times New Roman" w:cs="Times New Roman"/>
          <w:b/>
          <w:sz w:val="24"/>
          <w:szCs w:val="24"/>
        </w:rPr>
        <w:t>в 56 соревнованиях</w:t>
      </w:r>
      <w:r w:rsidR="00207B3B" w:rsidRPr="002A6156">
        <w:rPr>
          <w:rFonts w:ascii="Times New Roman" w:hAnsi="Times New Roman" w:cs="Times New Roman"/>
          <w:sz w:val="24"/>
          <w:szCs w:val="24"/>
        </w:rPr>
        <w:t>.</w:t>
      </w:r>
    </w:p>
    <w:p w:rsidR="00B3030B" w:rsidRPr="002A6156" w:rsidRDefault="00B3030B" w:rsidP="00B303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56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 итогов выступления обучающихся школы на областных соревнованиях.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1603"/>
        <w:gridCol w:w="1619"/>
        <w:gridCol w:w="1566"/>
        <w:gridCol w:w="1616"/>
      </w:tblGrid>
      <w:tr w:rsidR="00FD4D72" w:rsidRPr="002A6156" w:rsidTr="00FD4D72">
        <w:trPr>
          <w:tblCellSpacing w:w="0" w:type="dxa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_Hlk358630957"/>
            <w:r w:rsidRPr="002A6156">
              <w:rPr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2015-2016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2016-2017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 xml:space="preserve">2017-2018 </w:t>
            </w:r>
          </w:p>
        </w:tc>
      </w:tr>
      <w:tr w:rsidR="00FD4D72" w:rsidRPr="002A6156" w:rsidTr="00FD4D72">
        <w:trPr>
          <w:tblCellSpacing w:w="0" w:type="dxa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 xml:space="preserve">Число победителей 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38</w:t>
            </w:r>
          </w:p>
        </w:tc>
      </w:tr>
      <w:tr w:rsidR="00FD4D72" w:rsidRPr="002A6156" w:rsidTr="00FD4D72">
        <w:trPr>
          <w:tblCellSpacing w:w="0" w:type="dxa"/>
          <w:jc w:val="center"/>
        </w:trPr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Число призёров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D72" w:rsidRPr="002A6156" w:rsidRDefault="00FD4D72" w:rsidP="00FF31BA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A6156">
              <w:rPr>
                <w:bCs/>
                <w:sz w:val="24"/>
                <w:szCs w:val="24"/>
              </w:rPr>
              <w:t>45</w:t>
            </w:r>
          </w:p>
        </w:tc>
      </w:tr>
      <w:bookmarkEnd w:id="1"/>
      <w:bookmarkEnd w:id="2"/>
      <w:bookmarkEnd w:id="3"/>
    </w:tbl>
    <w:p w:rsidR="00A62E03" w:rsidRPr="002A6156" w:rsidRDefault="00A62E03" w:rsidP="00B303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27F" w:rsidRPr="002A6156" w:rsidRDefault="00BE227F" w:rsidP="00BE227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156">
        <w:rPr>
          <w:rFonts w:ascii="Times New Roman" w:hAnsi="Times New Roman" w:cs="Times New Roman"/>
          <w:color w:val="000000"/>
          <w:sz w:val="24"/>
          <w:szCs w:val="24"/>
        </w:rPr>
        <w:t>В прошедшем учебном году много спортивных соревнований было</w:t>
      </w:r>
      <w:r w:rsidRPr="002A6156">
        <w:rPr>
          <w:rFonts w:ascii="Times New Roman" w:hAnsi="Times New Roman" w:cs="Times New Roman"/>
          <w:sz w:val="24"/>
          <w:szCs w:val="24"/>
        </w:rPr>
        <w:t xml:space="preserve"> организовано  тренером-преподавателем </w:t>
      </w:r>
      <w:proofErr w:type="spellStart"/>
      <w:r w:rsidRPr="002A6156">
        <w:rPr>
          <w:rFonts w:ascii="Times New Roman" w:hAnsi="Times New Roman" w:cs="Times New Roman"/>
          <w:sz w:val="24"/>
          <w:szCs w:val="24"/>
        </w:rPr>
        <w:t>Аветисяном</w:t>
      </w:r>
      <w:proofErr w:type="spellEnd"/>
      <w:r w:rsidRPr="002A6156">
        <w:rPr>
          <w:rFonts w:ascii="Times New Roman" w:hAnsi="Times New Roman" w:cs="Times New Roman"/>
          <w:sz w:val="24"/>
          <w:szCs w:val="24"/>
        </w:rPr>
        <w:t xml:space="preserve"> В.С. В течение соревновательного сезона команды спортсменов, воспитанников тренера-преподавателя выезжали на  межрайонные и областные соревнования в города: </w:t>
      </w:r>
      <w:proofErr w:type="gramStart"/>
      <w:r w:rsidRPr="002A6156">
        <w:rPr>
          <w:rFonts w:ascii="Times New Roman" w:hAnsi="Times New Roman" w:cs="Times New Roman"/>
          <w:sz w:val="24"/>
          <w:szCs w:val="24"/>
        </w:rPr>
        <w:t xml:space="preserve">Смоленск, Сафоново, Починок, Десногорск, Вязьма, Рославль, Дорогобуж, Гагарин и др. </w:t>
      </w:r>
      <w:proofErr w:type="spellStart"/>
      <w:r w:rsidRPr="002A6156">
        <w:rPr>
          <w:rFonts w:ascii="Times New Roman" w:hAnsi="Times New Roman" w:cs="Times New Roman"/>
          <w:sz w:val="24"/>
          <w:szCs w:val="24"/>
        </w:rPr>
        <w:t>Ельнинские</w:t>
      </w:r>
      <w:proofErr w:type="spellEnd"/>
      <w:r w:rsidRPr="002A6156">
        <w:rPr>
          <w:rFonts w:ascii="Times New Roman" w:hAnsi="Times New Roman" w:cs="Times New Roman"/>
          <w:sz w:val="24"/>
          <w:szCs w:val="24"/>
        </w:rPr>
        <w:t xml:space="preserve"> спортсмены завоёвывали кубки и грамоты в этих турнирах. </w:t>
      </w:r>
      <w:proofErr w:type="gramEnd"/>
    </w:p>
    <w:p w:rsidR="00BE227F" w:rsidRPr="002A6156" w:rsidRDefault="00BE227F" w:rsidP="00207B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156">
        <w:rPr>
          <w:rFonts w:ascii="Times New Roman" w:hAnsi="Times New Roman" w:cs="Times New Roman"/>
          <w:b/>
          <w:sz w:val="24"/>
          <w:szCs w:val="24"/>
        </w:rPr>
        <w:t>По результатам выступлений учащихся на соревнованиях  присваивались разряды. Массовые разряды присвоены – 94 учащимся.</w:t>
      </w:r>
      <w:r w:rsidRPr="002A6156">
        <w:rPr>
          <w:rFonts w:ascii="Times New Roman" w:hAnsi="Times New Roman" w:cs="Times New Roman"/>
          <w:sz w:val="24"/>
          <w:szCs w:val="24"/>
        </w:rPr>
        <w:t xml:space="preserve"> Это составляет 91 %</w:t>
      </w:r>
      <w:r w:rsidRPr="002A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156">
        <w:rPr>
          <w:rFonts w:ascii="Times New Roman" w:hAnsi="Times New Roman" w:cs="Times New Roman"/>
          <w:sz w:val="24"/>
          <w:szCs w:val="24"/>
        </w:rPr>
        <w:t>(без учёта 1-ых разрядов) от количества учащихся тренировочных групп.</w:t>
      </w:r>
      <w:r w:rsidRPr="002A61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227F" w:rsidRPr="002A6156" w:rsidRDefault="00BE227F" w:rsidP="00BE227F">
      <w:pPr>
        <w:jc w:val="both"/>
        <w:rPr>
          <w:sz w:val="24"/>
          <w:szCs w:val="24"/>
        </w:rPr>
      </w:pPr>
    </w:p>
    <w:p w:rsidR="00BE227F" w:rsidRPr="002A6156" w:rsidRDefault="00BE227F" w:rsidP="00BE2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227F" w:rsidRPr="002A6156" w:rsidSect="0024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60_"/>
      </v:shape>
    </w:pict>
  </w:numPicBullet>
  <w:abstractNum w:abstractNumId="0">
    <w:nsid w:val="180A7CDC"/>
    <w:multiLevelType w:val="hybridMultilevel"/>
    <w:tmpl w:val="9E6C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CB9"/>
    <w:multiLevelType w:val="hybridMultilevel"/>
    <w:tmpl w:val="44A028DE"/>
    <w:lvl w:ilvl="0" w:tplc="29028A18">
      <w:numFmt w:val="none"/>
      <w:lvlText w:val="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213D623A"/>
    <w:multiLevelType w:val="hybridMultilevel"/>
    <w:tmpl w:val="3BE05092"/>
    <w:lvl w:ilvl="0" w:tplc="29028A18">
      <w:numFmt w:val="none"/>
      <w:lvlText w:val="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3">
    <w:nsid w:val="328E28B2"/>
    <w:multiLevelType w:val="hybridMultilevel"/>
    <w:tmpl w:val="B8CCF85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3E6C6CFB"/>
    <w:multiLevelType w:val="hybridMultilevel"/>
    <w:tmpl w:val="4F143676"/>
    <w:lvl w:ilvl="0" w:tplc="29028A18">
      <w:numFmt w:val="none"/>
      <w:lvlText w:val="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4CC0A34"/>
    <w:multiLevelType w:val="hybridMultilevel"/>
    <w:tmpl w:val="570A88AE"/>
    <w:lvl w:ilvl="0" w:tplc="DAB01CB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0206C"/>
    <w:multiLevelType w:val="hybridMultilevel"/>
    <w:tmpl w:val="CE2AC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5533C1"/>
    <w:multiLevelType w:val="hybridMultilevel"/>
    <w:tmpl w:val="58E2472E"/>
    <w:lvl w:ilvl="0" w:tplc="29028A18">
      <w:numFmt w:val="none"/>
      <w:lvlText w:val="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ED0FFA"/>
    <w:multiLevelType w:val="hybridMultilevel"/>
    <w:tmpl w:val="43EABF2A"/>
    <w:lvl w:ilvl="0" w:tplc="29028A18">
      <w:numFmt w:val="none"/>
      <w:lvlText w:val="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9">
    <w:nsid w:val="5F480F86"/>
    <w:multiLevelType w:val="hybridMultilevel"/>
    <w:tmpl w:val="7BEA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4467F"/>
    <w:multiLevelType w:val="hybridMultilevel"/>
    <w:tmpl w:val="91B2DAF2"/>
    <w:lvl w:ilvl="0" w:tplc="29028A18">
      <w:numFmt w:val="none"/>
      <w:lvlText w:val="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73420C40"/>
    <w:multiLevelType w:val="hybridMultilevel"/>
    <w:tmpl w:val="3A286B7E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2">
    <w:nsid w:val="7E902813"/>
    <w:multiLevelType w:val="hybridMultilevel"/>
    <w:tmpl w:val="4E8A6D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104"/>
    <w:rsid w:val="00022104"/>
    <w:rsid w:val="00074785"/>
    <w:rsid w:val="001133C0"/>
    <w:rsid w:val="0018290D"/>
    <w:rsid w:val="001A1B27"/>
    <w:rsid w:val="00207B3B"/>
    <w:rsid w:val="00244102"/>
    <w:rsid w:val="002A6156"/>
    <w:rsid w:val="002B24F2"/>
    <w:rsid w:val="00302313"/>
    <w:rsid w:val="003429B5"/>
    <w:rsid w:val="003759A3"/>
    <w:rsid w:val="00425B43"/>
    <w:rsid w:val="00462320"/>
    <w:rsid w:val="004C5E02"/>
    <w:rsid w:val="00506356"/>
    <w:rsid w:val="00515C4A"/>
    <w:rsid w:val="005D6E1F"/>
    <w:rsid w:val="0067509E"/>
    <w:rsid w:val="006F5522"/>
    <w:rsid w:val="00704590"/>
    <w:rsid w:val="00727BF3"/>
    <w:rsid w:val="00751E33"/>
    <w:rsid w:val="00770376"/>
    <w:rsid w:val="007A6FB0"/>
    <w:rsid w:val="008A4E75"/>
    <w:rsid w:val="008F6605"/>
    <w:rsid w:val="009161FE"/>
    <w:rsid w:val="0092645B"/>
    <w:rsid w:val="009546A0"/>
    <w:rsid w:val="009C5B44"/>
    <w:rsid w:val="009C61A5"/>
    <w:rsid w:val="009D36C1"/>
    <w:rsid w:val="009F7C36"/>
    <w:rsid w:val="00A03476"/>
    <w:rsid w:val="00A62E03"/>
    <w:rsid w:val="00A66C71"/>
    <w:rsid w:val="00B2028D"/>
    <w:rsid w:val="00B3030B"/>
    <w:rsid w:val="00B50AF7"/>
    <w:rsid w:val="00B874ED"/>
    <w:rsid w:val="00BE227F"/>
    <w:rsid w:val="00C05671"/>
    <w:rsid w:val="00C600E2"/>
    <w:rsid w:val="00CC275C"/>
    <w:rsid w:val="00D93AC1"/>
    <w:rsid w:val="00DC50BF"/>
    <w:rsid w:val="00DC56F0"/>
    <w:rsid w:val="00E07A42"/>
    <w:rsid w:val="00E95DA2"/>
    <w:rsid w:val="00EC093B"/>
    <w:rsid w:val="00F21495"/>
    <w:rsid w:val="00F4008F"/>
    <w:rsid w:val="00F479BB"/>
    <w:rsid w:val="00F86717"/>
    <w:rsid w:val="00FD3B4F"/>
    <w:rsid w:val="00FD4D72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75"/>
    <w:pPr>
      <w:ind w:left="720"/>
      <w:contextualSpacing/>
    </w:pPr>
  </w:style>
  <w:style w:type="paragraph" w:styleId="a4">
    <w:name w:val="Body Text"/>
    <w:basedOn w:val="a"/>
    <w:link w:val="a5"/>
    <w:rsid w:val="00B50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50AF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F4008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4008F"/>
  </w:style>
  <w:style w:type="paragraph" w:styleId="a7">
    <w:name w:val="Balloon Text"/>
    <w:basedOn w:val="a"/>
    <w:link w:val="a8"/>
    <w:uiPriority w:val="99"/>
    <w:semiHidden/>
    <w:unhideWhenUsed/>
    <w:rsid w:val="00B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30B"/>
    <w:rPr>
      <w:rFonts w:ascii="Tahoma" w:hAnsi="Tahoma" w:cs="Tahoma"/>
      <w:sz w:val="16"/>
      <w:szCs w:val="16"/>
    </w:rPr>
  </w:style>
  <w:style w:type="character" w:customStyle="1" w:styleId="2">
    <w:name w:val="Заголовок №2"/>
    <w:rsid w:val="001A1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a9">
    <w:name w:val="Основной текст_"/>
    <w:link w:val="20"/>
    <w:rsid w:val="001A1B27"/>
    <w:rPr>
      <w:rFonts w:eastAsia="Times New Roman"/>
      <w:sz w:val="32"/>
      <w:szCs w:val="32"/>
      <w:shd w:val="clear" w:color="auto" w:fill="FFFFFF"/>
    </w:rPr>
  </w:style>
  <w:style w:type="paragraph" w:customStyle="1" w:styleId="20">
    <w:name w:val="Основной текст2"/>
    <w:basedOn w:val="a"/>
    <w:link w:val="a9"/>
    <w:rsid w:val="001A1B27"/>
    <w:pPr>
      <w:widowControl w:val="0"/>
      <w:shd w:val="clear" w:color="auto" w:fill="FFFFFF"/>
      <w:spacing w:before="180" w:after="0" w:line="385" w:lineRule="exact"/>
      <w:jc w:val="both"/>
    </w:pPr>
    <w:rPr>
      <w:rFonts w:eastAsia="Times New Roman"/>
      <w:sz w:val="32"/>
      <w:szCs w:val="32"/>
    </w:rPr>
  </w:style>
  <w:style w:type="character" w:customStyle="1" w:styleId="17">
    <w:name w:val="Основной текст (17)_"/>
    <w:link w:val="170"/>
    <w:rsid w:val="001A1B27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7175pt">
    <w:name w:val="Основной текст (17) + 17;5 pt"/>
    <w:rsid w:val="001A1B27"/>
    <w:rPr>
      <w:rFonts w:ascii="Calibri" w:hAnsi="Calibri" w:cs="Calibri"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7105pt">
    <w:name w:val="Основной текст (17) + 10;5 pt"/>
    <w:rsid w:val="001A1B27"/>
    <w:rPr>
      <w:rFonts w:ascii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1A1B27"/>
    <w:pPr>
      <w:widowControl w:val="0"/>
      <w:shd w:val="clear" w:color="auto" w:fill="FFFFFF"/>
      <w:spacing w:before="2280" w:after="0" w:line="403" w:lineRule="exact"/>
      <w:jc w:val="center"/>
    </w:pPr>
    <w:rPr>
      <w:rFonts w:ascii="Calibri" w:hAnsi="Calibri" w:cs="Calibri"/>
      <w:sz w:val="31"/>
      <w:szCs w:val="31"/>
    </w:rPr>
  </w:style>
  <w:style w:type="paragraph" w:styleId="21">
    <w:name w:val="Body Text 2"/>
    <w:basedOn w:val="a"/>
    <w:link w:val="22"/>
    <w:rsid w:val="00DC50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50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9C45-8B3B-4A18-B228-9A94B332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2018-09-18T13:15:00Z</cp:lastPrinted>
  <dcterms:created xsi:type="dcterms:W3CDTF">2017-07-19T06:00:00Z</dcterms:created>
  <dcterms:modified xsi:type="dcterms:W3CDTF">2018-09-18T13:18:00Z</dcterms:modified>
</cp:coreProperties>
</file>